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18" w:rsidRPr="00586518" w:rsidRDefault="00586518">
      <w:pPr>
        <w:pStyle w:val="ConsPlusTitle"/>
        <w:jc w:val="center"/>
        <w:outlineLvl w:val="0"/>
      </w:pPr>
      <w:bookmarkStart w:id="0" w:name="_GoBack"/>
      <w:r w:rsidRPr="00586518">
        <w:t>ПРАВИТЕЛЬСТВО НОВОСИБИРСКОЙ ОБЛАСТИ</w:t>
      </w:r>
    </w:p>
    <w:p w:rsidR="00586518" w:rsidRPr="00586518" w:rsidRDefault="00586518">
      <w:pPr>
        <w:pStyle w:val="ConsPlusTitle"/>
        <w:ind w:firstLine="540"/>
        <w:jc w:val="both"/>
      </w:pPr>
    </w:p>
    <w:p w:rsidR="00586518" w:rsidRPr="00586518" w:rsidRDefault="00586518">
      <w:pPr>
        <w:pStyle w:val="ConsPlusTitle"/>
        <w:jc w:val="center"/>
      </w:pPr>
      <w:r w:rsidRPr="00586518">
        <w:t>ПОСТАНОВЛЕНИЕ</w:t>
      </w:r>
    </w:p>
    <w:p w:rsidR="00586518" w:rsidRPr="00586518" w:rsidRDefault="00586518">
      <w:pPr>
        <w:pStyle w:val="ConsPlusTitle"/>
        <w:jc w:val="center"/>
      </w:pPr>
      <w:r w:rsidRPr="00586518">
        <w:t>от 26 декабря 2018 г. N 570-п</w:t>
      </w:r>
    </w:p>
    <w:p w:rsidR="00586518" w:rsidRPr="00586518" w:rsidRDefault="00586518">
      <w:pPr>
        <w:pStyle w:val="ConsPlusTitle"/>
        <w:ind w:firstLine="540"/>
        <w:jc w:val="both"/>
      </w:pPr>
    </w:p>
    <w:p w:rsidR="00586518" w:rsidRPr="00586518" w:rsidRDefault="00586518">
      <w:pPr>
        <w:pStyle w:val="ConsPlusTitle"/>
        <w:jc w:val="center"/>
      </w:pPr>
      <w:r w:rsidRPr="00586518">
        <w:t>ОБ УТВЕРЖДЕНИИ ГОСУДАРСТВЕННОЙ ПРОГРАММЫ НОВОСИБИРСКОЙ</w:t>
      </w:r>
    </w:p>
    <w:p w:rsidR="00586518" w:rsidRPr="00586518" w:rsidRDefault="00586518">
      <w:pPr>
        <w:pStyle w:val="ConsPlusTitle"/>
        <w:jc w:val="center"/>
      </w:pPr>
      <w:r w:rsidRPr="00586518">
        <w:t>ОБЛАСТИ "РАЗВИТИЕ ИНСТИТУТОВ РЕГИОНАЛЬНОЙ ПОЛИТИКИ</w:t>
      </w:r>
    </w:p>
    <w:p w:rsidR="00586518" w:rsidRPr="00586518" w:rsidRDefault="00586518">
      <w:pPr>
        <w:pStyle w:val="ConsPlusTitle"/>
        <w:jc w:val="center"/>
      </w:pPr>
      <w:r w:rsidRPr="00586518">
        <w:t>И ГРАЖДАНСКОГО ОБЩЕСТВА В НОВОСИБИРСКОЙ ОБЛАСТИ"</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24.12.2019 N 494-п, от 14.04.2020 N 117-п,</w:t>
            </w:r>
          </w:p>
          <w:p w:rsidR="00586518" w:rsidRPr="00586518" w:rsidRDefault="00586518">
            <w:pPr>
              <w:pStyle w:val="ConsPlusNormal"/>
              <w:jc w:val="center"/>
            </w:pPr>
            <w:r w:rsidRPr="00586518">
              <w:t>от 04.08.2020 N 320-п, от 16.02.2021 N 37-п, от 23.03.2021 N 74-п)</w:t>
            </w:r>
          </w:p>
        </w:tc>
      </w:tr>
    </w:tbl>
    <w:p w:rsidR="00586518" w:rsidRPr="00586518" w:rsidRDefault="00586518">
      <w:pPr>
        <w:pStyle w:val="ConsPlusNormal"/>
        <w:ind w:firstLine="540"/>
        <w:jc w:val="both"/>
      </w:pPr>
    </w:p>
    <w:p w:rsidR="00586518" w:rsidRPr="00586518" w:rsidRDefault="00586518">
      <w:pPr>
        <w:pStyle w:val="ConsPlusNormal"/>
        <w:ind w:firstLine="540"/>
        <w:jc w:val="both"/>
      </w:pPr>
      <w:r w:rsidRPr="00586518">
        <w:t>В соответствии с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обеспечения развития институтов региональной политики и гражданского общества Новосибирской области Правительство Новосибирской области постановляет:</w:t>
      </w:r>
    </w:p>
    <w:p w:rsidR="00586518" w:rsidRPr="00586518" w:rsidRDefault="00586518">
      <w:pPr>
        <w:pStyle w:val="ConsPlusNormal"/>
        <w:spacing w:before="220"/>
        <w:ind w:firstLine="540"/>
        <w:jc w:val="both"/>
      </w:pPr>
      <w:r w:rsidRPr="00586518">
        <w:t>1. Утвердить прилагаемую государственную программу Новосибирской области "Развитие институтов региональной политики и гражданского общества в Новосибирской области" (далее - государственная программа).</w:t>
      </w:r>
    </w:p>
    <w:p w:rsidR="00586518" w:rsidRPr="00586518" w:rsidRDefault="00586518">
      <w:pPr>
        <w:pStyle w:val="ConsPlusNormal"/>
        <w:spacing w:before="220"/>
        <w:ind w:firstLine="540"/>
        <w:jc w:val="both"/>
      </w:pPr>
      <w:r w:rsidRPr="00586518">
        <w:t>2. Установить:</w:t>
      </w:r>
    </w:p>
    <w:p w:rsidR="00586518" w:rsidRPr="00586518" w:rsidRDefault="00586518">
      <w:pPr>
        <w:pStyle w:val="ConsPlusNormal"/>
        <w:spacing w:before="220"/>
        <w:ind w:firstLine="540"/>
        <w:jc w:val="both"/>
      </w:pPr>
      <w:r w:rsidRPr="00586518">
        <w:t>1) Порядок финансирования мероприятий, предусмотренных государственной программой Новосибирской области "Развитие институтов региональной политики и гражданского общества в Новосибирской области" согласно приложению N 1 к настоящему постановлению;</w:t>
      </w:r>
    </w:p>
    <w:p w:rsidR="00586518" w:rsidRPr="00586518" w:rsidRDefault="00586518">
      <w:pPr>
        <w:pStyle w:val="ConsPlusNormal"/>
        <w:spacing w:before="220"/>
        <w:ind w:firstLine="540"/>
        <w:jc w:val="both"/>
      </w:pPr>
      <w:r w:rsidRPr="00586518">
        <w:t>2) утратил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r w:rsidRPr="00586518">
        <w:t>3) Порядок определения объема и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согласно приложению N 3 к настоящему постановлению;</w:t>
      </w:r>
    </w:p>
    <w:p w:rsidR="00586518" w:rsidRPr="00586518" w:rsidRDefault="00586518">
      <w:pPr>
        <w:pStyle w:val="ConsPlusNormal"/>
        <w:spacing w:before="220"/>
        <w:ind w:firstLine="540"/>
        <w:jc w:val="both"/>
      </w:pPr>
      <w:r w:rsidRPr="00586518">
        <w:t>4) Порядок определения объема и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 по организации и проведению поисковых работ по выявлению неизвестных воинских захоронений и непогребенных останков воинов, погибших при защите Отечества, согласно приложению N 4 к настоящему постановлению;</w:t>
      </w:r>
    </w:p>
    <w:p w:rsidR="00586518" w:rsidRPr="00586518" w:rsidRDefault="00586518">
      <w:pPr>
        <w:pStyle w:val="ConsPlusNormal"/>
        <w:spacing w:before="220"/>
        <w:ind w:firstLine="540"/>
        <w:jc w:val="both"/>
      </w:pPr>
      <w:r w:rsidRPr="00586518">
        <w:t>5) Порядок определения объема и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в рамках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согласно приложению N 5 к настоящему постановлению;</w:t>
      </w:r>
    </w:p>
    <w:p w:rsidR="00586518" w:rsidRPr="00586518" w:rsidRDefault="00586518">
      <w:pPr>
        <w:pStyle w:val="ConsPlusNormal"/>
        <w:spacing w:before="220"/>
        <w:ind w:firstLine="540"/>
        <w:jc w:val="both"/>
      </w:pPr>
      <w:r w:rsidRPr="00586518">
        <w:t xml:space="preserve">6) Порядок определения объема и предоставления субсидий ресурсным центрам муниципальных районов и городских округов Новосибирской области из областного бюджета Новосибирской области на реализацию программ деятельности, направленных на развитие </w:t>
      </w:r>
      <w:r w:rsidRPr="00586518">
        <w:lastRenderedPageBreak/>
        <w:t>общественных инициатив и социально ориентированных некоммерческих организаций, в рамках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согласно приложению N 6 к настоящему постановлению;</w:t>
      </w:r>
    </w:p>
    <w:p w:rsidR="00586518" w:rsidRPr="00586518" w:rsidRDefault="00586518">
      <w:pPr>
        <w:pStyle w:val="ConsPlusNormal"/>
        <w:spacing w:before="220"/>
        <w:ind w:firstLine="540"/>
        <w:jc w:val="both"/>
      </w:pPr>
      <w:r w:rsidRPr="00586518">
        <w:t>7) Порядок определения объема и предоставления субсидий некоммерческим организациям (за исключением государственных (муниципальных) учреждений) из областного бюджета Новосибирской области на реализацию мероприятий по поддержке деятельности музеев боевой и трудовой славы в образовательных и общественных организациях согласно приложению N 7 к настоящему постановлению.</w:t>
      </w:r>
    </w:p>
    <w:p w:rsidR="00586518" w:rsidRPr="00586518" w:rsidRDefault="00586518">
      <w:pPr>
        <w:pStyle w:val="ConsPlusNormal"/>
        <w:spacing w:before="220"/>
        <w:ind w:firstLine="540"/>
        <w:jc w:val="both"/>
      </w:pPr>
      <w:r w:rsidRPr="00586518">
        <w:t>3. Признать утратившими силу:</w:t>
      </w:r>
    </w:p>
    <w:p w:rsidR="00586518" w:rsidRPr="00586518" w:rsidRDefault="00586518">
      <w:pPr>
        <w:pStyle w:val="ConsPlusNormal"/>
        <w:spacing w:before="220"/>
        <w:ind w:firstLine="540"/>
        <w:jc w:val="both"/>
      </w:pPr>
      <w:r w:rsidRPr="00586518">
        <w:t>постановление Правительства Новосибирской области от 19.01.2015 N 9-п "Об утверждении государственной программы Новосибирской области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w:t>
      </w:r>
    </w:p>
    <w:p w:rsidR="00586518" w:rsidRPr="00586518" w:rsidRDefault="00586518">
      <w:pPr>
        <w:pStyle w:val="ConsPlusNormal"/>
        <w:spacing w:before="220"/>
        <w:ind w:firstLine="540"/>
        <w:jc w:val="both"/>
      </w:pPr>
      <w:r w:rsidRPr="00586518">
        <w:t>постановление Правительства Новосибирской области от 14.12.2015 N 439-п "О внесении изменений в постановление Правительства Новосибирской области от 19.01.2015 N 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30.12.2015 N 475-п "О внесении изменений в постановление Правительства Новосибирской области от 19.01.2015 N 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14.12.2016 N 410-п "О внесении изменений в постановление Правительства Новосибирской области от 19.01.2015 N 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22.02.2017 N 80-п "О внесении изменений в постановление Правительства Новосибирской области от 19.01.2015 N 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27.07.2017 N 295-п "О внесении изменений в постановление Правительства Новосибирской области от 19.01.2015 N 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17.04.2018 N 149-п "О внесении изменений в постановление Правительства Новосибирской области от 19.01.2015 N 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19.06.2018 N 255-п "О внесении изменений в постановление Правительства Новосибирской области от 19.01.2015 N 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19.11.2018 N 479-п "О внесении изменений в постановление Правительства Новосибирской области от 19.01.2015 N 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15.12.2015 N 449-п "О государственной программе Новосибирской области "Развитие институтов региональной политики Новосибирской области на 2016 - 2021 годы";</w:t>
      </w:r>
    </w:p>
    <w:p w:rsidR="00586518" w:rsidRPr="00586518" w:rsidRDefault="00586518">
      <w:pPr>
        <w:pStyle w:val="ConsPlusNormal"/>
        <w:spacing w:before="220"/>
        <w:ind w:firstLine="540"/>
        <w:jc w:val="both"/>
      </w:pPr>
      <w:r w:rsidRPr="00586518">
        <w:t>постановление Правительства Новосибирской области от 29.11.2016 N 386-п "О внесении изменений в постановление Правительства Новосибирской области от 15.12.2015 N 449-п";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15.02.2017 N 40-п "О внесении изменений в постановление Правительства Новосибирской области от 15.12.2015 N 449-п";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11.10.2017 N 384-п "О внесении изменений в постановление Правительства Новосибирской области от 15.12.2015 N 449-п";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23.01.2018 N 4-п "О внесении изменений в постановление Правительства Новосибирской области от 15.12.2015 N 449-п";</w:t>
      </w:r>
    </w:p>
    <w:p w:rsidR="00586518" w:rsidRPr="00586518" w:rsidRDefault="00586518">
      <w:pPr>
        <w:pStyle w:val="ConsPlusNormal"/>
        <w:spacing w:before="220"/>
        <w:ind w:firstLine="540"/>
        <w:jc w:val="both"/>
      </w:pPr>
      <w:r w:rsidRPr="00586518">
        <w:lastRenderedPageBreak/>
        <w:t>постановление Правительства Новосибирской области от 23.07.2018 N 316-п "О внесении изменений в постановление Правительства Новосибирской области от 15.12.2015 N 449-п";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16.02.2015 N 60-п "Об утверждении государственной программы Новосибирской области "Патриотическое воспитание граждан Российской Федерации в Новосибирской области на 2015 - 2020 годы";</w:t>
      </w:r>
    </w:p>
    <w:p w:rsidR="00586518" w:rsidRPr="00586518" w:rsidRDefault="00586518">
      <w:pPr>
        <w:pStyle w:val="ConsPlusNormal"/>
        <w:spacing w:before="220"/>
        <w:ind w:firstLine="540"/>
        <w:jc w:val="both"/>
      </w:pPr>
      <w:r w:rsidRPr="00586518">
        <w:t>постановление Правительства Новосибирской области от 30.09.2015 N 361-п "О внесении изменений в постановление Правительства Новосибирской области от 16.02.2015 N 60-п";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15.03.2016 N 64-п "О внесении изменений в постановление Правительства Новосибирской области от 16.02.2015 N 60-п";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27.12.2016 N 446-п "О внесении изменений в постановление Правительства Новосибирской области от 16.02.2015 N 60-п и признании утратившим силу пункта 3 постановления Правительства Новосибирской области от 15.03.2016 N 64-п";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22.08.2017 N 324-п "О внесении изменений в постановление Правительства Новосибирской области от 16.02.2015 N 60-п";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21.03.2018 N 101-п "О внесении изменений в постановление Правительства Новосибирской области от 16.02.2015 N 60-п";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17.05.2018 N 207-п "О внесении изменений в постановление Правительства Новосибирской области от 16.02.2015 N 60-п";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08.10.2018 N 434-п "О внесении изменений в постановление Правительства Новосибирской области от 16.02.2015 N 60-п";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08.06.2015 N 216-п "О государственной программе Новосибирской области "Укрепление единства российской нации и этнокультурное развитие народов, проживающих на территории Новосибирской области, на 2015 - 2020 годы";</w:t>
      </w:r>
    </w:p>
    <w:p w:rsidR="00586518" w:rsidRPr="00586518" w:rsidRDefault="00586518">
      <w:pPr>
        <w:pStyle w:val="ConsPlusNormal"/>
        <w:spacing w:before="220"/>
        <w:ind w:firstLine="540"/>
        <w:jc w:val="both"/>
      </w:pPr>
      <w:r w:rsidRPr="00586518">
        <w:t>постановление Правительства Новосибирской области от 23.08.2016 N 256-п "О внесении изменений в постановление Правительства Новосибирской области от 08.06.2015 N 216-п";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14.02.2017 N 39-п "О внесении изменений в постановление Правительства Новосибирской области от 08.06.2015 N 216-п";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22.11.2017 N 420-п "О внесении изменений в постановление Правительства Новосибирской области от 08.06.2015 N 216-п";</w:t>
      </w:r>
    </w:p>
    <w:p w:rsidR="00586518" w:rsidRPr="00586518" w:rsidRDefault="00586518">
      <w:pPr>
        <w:pStyle w:val="ConsPlusNormal"/>
        <w:spacing w:before="220"/>
        <w:ind w:firstLine="540"/>
        <w:jc w:val="both"/>
      </w:pPr>
      <w:r w:rsidRPr="00586518">
        <w:t>постановление Правительства Новосибирской области от 13.02.2018 N 52-п "О внесении изменений в постановление Правительства Новосибирской области от 08.06.2015 N 216-п".</w:t>
      </w:r>
    </w:p>
    <w:p w:rsidR="00586518" w:rsidRPr="00586518" w:rsidRDefault="00586518">
      <w:pPr>
        <w:pStyle w:val="ConsPlusNormal"/>
        <w:spacing w:before="220"/>
        <w:ind w:firstLine="540"/>
        <w:jc w:val="both"/>
      </w:pPr>
      <w:r w:rsidRPr="00586518">
        <w:t>4. Настоящее постановление вступает в силу с 1 января 2019 года.</w:t>
      </w:r>
    </w:p>
    <w:p w:rsidR="00586518" w:rsidRPr="00586518" w:rsidRDefault="00586518">
      <w:pPr>
        <w:pStyle w:val="ConsPlusNormal"/>
        <w:spacing w:before="220"/>
        <w:ind w:firstLine="540"/>
        <w:jc w:val="both"/>
      </w:pPr>
      <w:r w:rsidRPr="00586518">
        <w:t>5. Контроль за исполнением настоящего постановления возложить на первого заместителя Губернатора Новосибирской области Петухова Ю.Ф.</w:t>
      </w:r>
    </w:p>
    <w:p w:rsidR="00586518" w:rsidRPr="00586518" w:rsidRDefault="00586518">
      <w:pPr>
        <w:pStyle w:val="ConsPlusNormal"/>
        <w:ind w:firstLine="540"/>
        <w:jc w:val="both"/>
      </w:pPr>
    </w:p>
    <w:p w:rsidR="00586518" w:rsidRPr="00586518" w:rsidRDefault="00586518">
      <w:pPr>
        <w:pStyle w:val="ConsPlusNormal"/>
        <w:jc w:val="right"/>
      </w:pPr>
      <w:r w:rsidRPr="00586518">
        <w:t>Губернатор Новосибирской области</w:t>
      </w:r>
    </w:p>
    <w:p w:rsidR="00586518" w:rsidRPr="00586518" w:rsidRDefault="00586518">
      <w:pPr>
        <w:pStyle w:val="ConsPlusNormal"/>
        <w:jc w:val="right"/>
      </w:pPr>
      <w:r w:rsidRPr="00586518">
        <w:t>А.А.ТРАВНИКОВ</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0"/>
      </w:pPr>
      <w:r w:rsidRPr="00586518">
        <w:t>Утверждена</w:t>
      </w:r>
    </w:p>
    <w:p w:rsidR="00586518" w:rsidRPr="00586518" w:rsidRDefault="00586518">
      <w:pPr>
        <w:pStyle w:val="ConsPlusNormal"/>
        <w:jc w:val="right"/>
      </w:pPr>
      <w:r w:rsidRPr="00586518">
        <w:t>постановлением</w:t>
      </w:r>
    </w:p>
    <w:p w:rsidR="00586518" w:rsidRPr="00586518" w:rsidRDefault="00586518">
      <w:pPr>
        <w:pStyle w:val="ConsPlusNormal"/>
        <w:jc w:val="right"/>
      </w:pPr>
      <w:r w:rsidRPr="00586518">
        <w:t>Правительства Новосибирской области</w:t>
      </w:r>
    </w:p>
    <w:p w:rsidR="00586518" w:rsidRPr="00586518" w:rsidRDefault="00586518">
      <w:pPr>
        <w:pStyle w:val="ConsPlusNormal"/>
        <w:jc w:val="right"/>
      </w:pPr>
      <w:r w:rsidRPr="00586518">
        <w:t>от 26.12.2018 N 570-п</w:t>
      </w:r>
    </w:p>
    <w:p w:rsidR="00586518" w:rsidRPr="00586518" w:rsidRDefault="00586518">
      <w:pPr>
        <w:pStyle w:val="ConsPlusNormal"/>
        <w:ind w:firstLine="540"/>
        <w:jc w:val="both"/>
      </w:pPr>
    </w:p>
    <w:p w:rsidR="00586518" w:rsidRPr="00586518" w:rsidRDefault="00586518">
      <w:pPr>
        <w:pStyle w:val="ConsPlusTitle"/>
        <w:jc w:val="center"/>
      </w:pPr>
      <w:bookmarkStart w:id="1" w:name="P68"/>
      <w:bookmarkEnd w:id="1"/>
      <w:r w:rsidRPr="00586518">
        <w:t>ГОСУДАРСТВЕННАЯ ПРОГРАММА</w:t>
      </w:r>
    </w:p>
    <w:p w:rsidR="00586518" w:rsidRPr="00586518" w:rsidRDefault="00586518">
      <w:pPr>
        <w:pStyle w:val="ConsPlusTitle"/>
        <w:jc w:val="center"/>
      </w:pPr>
      <w:r w:rsidRPr="00586518">
        <w:t>НОВОСИБИРСКОЙ ОБЛАСТИ "РАЗВИТИЕ ИНСТИТУТОВ РЕГИОНАЛЬНОЙ</w:t>
      </w:r>
    </w:p>
    <w:p w:rsidR="00586518" w:rsidRPr="00586518" w:rsidRDefault="00586518">
      <w:pPr>
        <w:pStyle w:val="ConsPlusTitle"/>
        <w:jc w:val="center"/>
      </w:pPr>
      <w:r w:rsidRPr="00586518">
        <w:t>ПОЛИТИКИ И ГРАЖДАНСКОГО ОБЩЕСТВА В НОВОСИБИРСКОЙ ОБЛАСТИ"</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24.12.2019 N 494-п, от 14.04.2020 N 117-п,</w:t>
            </w:r>
          </w:p>
          <w:p w:rsidR="00586518" w:rsidRPr="00586518" w:rsidRDefault="00586518">
            <w:pPr>
              <w:pStyle w:val="ConsPlusNormal"/>
              <w:jc w:val="center"/>
            </w:pPr>
            <w:r w:rsidRPr="00586518">
              <w:t>от 04.08.2020 N 320-п, от 23.03.2021 N 74-п)</w:t>
            </w:r>
          </w:p>
        </w:tc>
      </w:tr>
    </w:tbl>
    <w:p w:rsidR="00586518" w:rsidRPr="00586518" w:rsidRDefault="00586518">
      <w:pPr>
        <w:pStyle w:val="ConsPlusNormal"/>
        <w:ind w:firstLine="540"/>
        <w:jc w:val="both"/>
      </w:pPr>
    </w:p>
    <w:p w:rsidR="00586518" w:rsidRPr="00586518" w:rsidRDefault="00586518">
      <w:pPr>
        <w:pStyle w:val="ConsPlusTitle"/>
        <w:jc w:val="center"/>
        <w:outlineLvl w:val="1"/>
      </w:pPr>
      <w:r w:rsidRPr="00586518">
        <w:t>I. ПАСПОРТ</w:t>
      </w:r>
    </w:p>
    <w:p w:rsidR="00586518" w:rsidRPr="00586518" w:rsidRDefault="00586518">
      <w:pPr>
        <w:pStyle w:val="ConsPlusTitle"/>
        <w:jc w:val="center"/>
      </w:pPr>
      <w:r w:rsidRPr="00586518">
        <w:t>государственной программы Новосибирской области "Развитие</w:t>
      </w:r>
    </w:p>
    <w:p w:rsidR="00586518" w:rsidRPr="00586518" w:rsidRDefault="00586518">
      <w:pPr>
        <w:pStyle w:val="ConsPlusTitle"/>
        <w:jc w:val="center"/>
      </w:pPr>
      <w:r w:rsidRPr="00586518">
        <w:t>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pStyle w:val="ConsPlusTitle"/>
        <w:jc w:val="center"/>
      </w:pPr>
      <w:r w:rsidRPr="00586518">
        <w:t>(далее - государственная программа)</w:t>
      </w:r>
    </w:p>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586518" w:rsidRPr="00586518">
        <w:tc>
          <w:tcPr>
            <w:tcW w:w="2267" w:type="dxa"/>
          </w:tcPr>
          <w:p w:rsidR="00586518" w:rsidRPr="00586518" w:rsidRDefault="00586518">
            <w:pPr>
              <w:pStyle w:val="ConsPlusNormal"/>
            </w:pPr>
            <w:r w:rsidRPr="00586518">
              <w:t>Наименование государственной программы</w:t>
            </w:r>
          </w:p>
        </w:tc>
        <w:tc>
          <w:tcPr>
            <w:tcW w:w="6803" w:type="dxa"/>
          </w:tcPr>
          <w:p w:rsidR="00586518" w:rsidRPr="00586518" w:rsidRDefault="00586518">
            <w:pPr>
              <w:pStyle w:val="ConsPlusNormal"/>
              <w:jc w:val="both"/>
            </w:pPr>
            <w:r w:rsidRPr="00586518">
              <w:t>"Развитие институтов региональной политики и гражданского общества в Новосибирской области"</w:t>
            </w:r>
          </w:p>
        </w:tc>
      </w:tr>
      <w:tr w:rsidR="00586518" w:rsidRPr="00586518">
        <w:tc>
          <w:tcPr>
            <w:tcW w:w="2267" w:type="dxa"/>
          </w:tcPr>
          <w:p w:rsidR="00586518" w:rsidRPr="00586518" w:rsidRDefault="00586518">
            <w:pPr>
              <w:pStyle w:val="ConsPlusNormal"/>
            </w:pPr>
            <w:r w:rsidRPr="00586518">
              <w:t>Разработчики государственной 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 рабочая группа, созданная приказом министерства региональной политики Новосибирской области от 01.08.2018 N 141 "О создании рабочей группы"</w:t>
            </w:r>
          </w:p>
        </w:tc>
      </w:tr>
      <w:tr w:rsidR="00586518" w:rsidRPr="00586518">
        <w:tc>
          <w:tcPr>
            <w:tcW w:w="2267" w:type="dxa"/>
          </w:tcPr>
          <w:p w:rsidR="00586518" w:rsidRPr="00586518" w:rsidRDefault="00586518">
            <w:pPr>
              <w:pStyle w:val="ConsPlusNormal"/>
            </w:pPr>
            <w:r w:rsidRPr="00586518">
              <w:t>Государственный заказчик (государственный заказчик-координатор) государственной 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Руководитель государственной программы</w:t>
            </w:r>
          </w:p>
        </w:tc>
        <w:tc>
          <w:tcPr>
            <w:tcW w:w="6803" w:type="dxa"/>
            <w:tcBorders>
              <w:bottom w:val="nil"/>
            </w:tcBorders>
          </w:tcPr>
          <w:p w:rsidR="00586518" w:rsidRPr="00586518" w:rsidRDefault="00586518">
            <w:pPr>
              <w:pStyle w:val="ConsPlusNormal"/>
              <w:jc w:val="both"/>
            </w:pPr>
            <w:r w:rsidRPr="00586518">
              <w:t>Заместитель Председателя Правительства Новосибирской области - министр региональной политики Новосибирской области</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c>
          <w:tcPr>
            <w:tcW w:w="2267" w:type="dxa"/>
          </w:tcPr>
          <w:p w:rsidR="00586518" w:rsidRPr="00586518" w:rsidRDefault="00586518">
            <w:pPr>
              <w:pStyle w:val="ConsPlusNormal"/>
            </w:pPr>
            <w:r w:rsidRPr="00586518">
              <w:t>Исполнители подпрограмм государственной программы, мероприятий государственной 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p w:rsidR="00586518" w:rsidRPr="00586518" w:rsidRDefault="00586518">
            <w:pPr>
              <w:pStyle w:val="ConsPlusNormal"/>
              <w:jc w:val="both"/>
            </w:pPr>
            <w:r w:rsidRPr="00586518">
              <w:t>министерство образования Новосибирской области;</w:t>
            </w:r>
          </w:p>
          <w:p w:rsidR="00586518" w:rsidRPr="00586518" w:rsidRDefault="00586518">
            <w:pPr>
              <w:pStyle w:val="ConsPlusNormal"/>
              <w:jc w:val="both"/>
            </w:pPr>
            <w:r w:rsidRPr="00586518">
              <w:t>министерство культуры Новосибирской области;</w:t>
            </w:r>
          </w:p>
          <w:p w:rsidR="00586518" w:rsidRPr="00586518" w:rsidRDefault="00586518">
            <w:pPr>
              <w:pStyle w:val="ConsPlusNormal"/>
              <w:jc w:val="both"/>
            </w:pPr>
            <w:r w:rsidRPr="00586518">
              <w:t>министерство физической культуры и спорта Новосибирской области;</w:t>
            </w:r>
          </w:p>
          <w:p w:rsidR="00586518" w:rsidRPr="00586518" w:rsidRDefault="00586518">
            <w:pPr>
              <w:pStyle w:val="ConsPlusNormal"/>
              <w:jc w:val="both"/>
            </w:pPr>
            <w:r w:rsidRPr="00586518">
              <w:t>департамент информационной политики администрации Губернатора Новосибирской области и Правительства Новосибирской области;</w:t>
            </w:r>
          </w:p>
          <w:p w:rsidR="00586518" w:rsidRPr="00586518" w:rsidRDefault="00586518">
            <w:pPr>
              <w:pStyle w:val="ConsPlusNormal"/>
              <w:jc w:val="both"/>
            </w:pPr>
            <w:r w:rsidRPr="00586518">
              <w:t xml:space="preserve">государственное казенное учреждение Новосибирской области "Центр </w:t>
            </w:r>
            <w:r w:rsidRPr="00586518">
              <w:lastRenderedPageBreak/>
              <w:t>гражданского, патриотического воспитания и общественных проектов";</w:t>
            </w:r>
          </w:p>
          <w:p w:rsidR="00586518" w:rsidRPr="00586518" w:rsidRDefault="00586518">
            <w:pPr>
              <w:pStyle w:val="ConsPlusNormal"/>
              <w:jc w:val="both"/>
            </w:pPr>
            <w:r w:rsidRPr="00586518">
              <w:t>государственные учреждения, подведомственные министерству образования Новосибирской области, министерству культуры Новосибирской области, министерству физической культуры и спорта Новосибирской области;</w:t>
            </w:r>
          </w:p>
          <w:p w:rsidR="00586518" w:rsidRPr="00586518" w:rsidRDefault="00586518">
            <w:pPr>
              <w:pStyle w:val="ConsPlusNormal"/>
              <w:jc w:val="both"/>
            </w:pPr>
            <w:r w:rsidRPr="00586518">
              <w:t>органы местного самоуправления муниципальных образований Новосибирской области (по согласованию);</w:t>
            </w:r>
          </w:p>
          <w:p w:rsidR="00586518" w:rsidRPr="00586518" w:rsidRDefault="00586518">
            <w:pPr>
              <w:pStyle w:val="ConsPlusNormal"/>
              <w:jc w:val="both"/>
            </w:pPr>
            <w:r w:rsidRPr="00586518">
              <w:t>юридические лица, физические лица, в том числе зарегистрированные в качестве индивидуальных предпринимателей, привлекаемые в соответствии с действующим законодательством</w:t>
            </w:r>
          </w:p>
        </w:tc>
      </w:tr>
      <w:tr w:rsidR="00586518" w:rsidRPr="00586518">
        <w:tc>
          <w:tcPr>
            <w:tcW w:w="2267" w:type="dxa"/>
          </w:tcPr>
          <w:p w:rsidR="00586518" w:rsidRPr="00586518" w:rsidRDefault="00586518">
            <w:pPr>
              <w:pStyle w:val="ConsPlusNormal"/>
            </w:pPr>
            <w:r w:rsidRPr="00586518">
              <w:lastRenderedPageBreak/>
              <w:t>Цели и задачи государственной программы</w:t>
            </w:r>
          </w:p>
        </w:tc>
        <w:tc>
          <w:tcPr>
            <w:tcW w:w="6803" w:type="dxa"/>
          </w:tcPr>
          <w:p w:rsidR="00586518" w:rsidRPr="00586518" w:rsidRDefault="00586518">
            <w:pPr>
              <w:pStyle w:val="ConsPlusNormal"/>
              <w:jc w:val="both"/>
            </w:pPr>
            <w:r w:rsidRPr="00586518">
              <w:t>Цель 1: повышение участия граждан, институтов гражданского общества и местного самоуправления в процессе социально-экономического развития Новосибирской области.</w:t>
            </w:r>
          </w:p>
          <w:p w:rsidR="00586518" w:rsidRPr="00586518" w:rsidRDefault="00586518">
            <w:pPr>
              <w:pStyle w:val="ConsPlusNormal"/>
              <w:jc w:val="both"/>
            </w:pPr>
            <w:r w:rsidRPr="00586518">
              <w:t>Цель 2: укрепление гражданского единства и совершенствование системы патриотического воспитания населения Новосибирской области.</w:t>
            </w:r>
          </w:p>
          <w:p w:rsidR="00586518" w:rsidRPr="00586518" w:rsidRDefault="00586518">
            <w:pPr>
              <w:pStyle w:val="ConsPlusNormal"/>
              <w:jc w:val="both"/>
            </w:pPr>
            <w:r w:rsidRPr="00586518">
              <w:t>Задачи государственной программы:</w:t>
            </w:r>
          </w:p>
          <w:p w:rsidR="00586518" w:rsidRPr="00586518" w:rsidRDefault="00586518">
            <w:pPr>
              <w:pStyle w:val="ConsPlusNormal"/>
              <w:jc w:val="both"/>
            </w:pPr>
            <w:r w:rsidRPr="00586518">
              <w:t>1. Создание условий для расширения участия институтов гражданского общества в решении проблем социально-экономического развития Новосибирской области.</w:t>
            </w:r>
          </w:p>
          <w:p w:rsidR="00586518" w:rsidRPr="00586518" w:rsidRDefault="00586518">
            <w:pPr>
              <w:pStyle w:val="ConsPlusNormal"/>
              <w:jc w:val="both"/>
            </w:pPr>
            <w:r w:rsidRPr="00586518">
              <w:t>2. Содействие в развитии институтов местного самоуправления, стимулирование активного участия населения в решении вопросов местного значения.</w:t>
            </w:r>
          </w:p>
          <w:p w:rsidR="00586518" w:rsidRPr="00586518" w:rsidRDefault="00586518">
            <w:pPr>
              <w:pStyle w:val="ConsPlusNormal"/>
              <w:jc w:val="both"/>
            </w:pPr>
            <w:r w:rsidRPr="00586518">
              <w:t>3. Развитие и повышение эффективности системы патриотического воспитания граждан Российской Федерации в Новосибирской области.</w:t>
            </w:r>
          </w:p>
          <w:p w:rsidR="00586518" w:rsidRPr="00586518" w:rsidRDefault="00586518">
            <w:pPr>
              <w:pStyle w:val="ConsPlusNormal"/>
              <w:jc w:val="both"/>
            </w:pPr>
            <w:r w:rsidRPr="00586518">
              <w:t>4. Создание условий для укрепления общероссийского гражданского 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самобытной культуры российского казачества</w:t>
            </w:r>
          </w:p>
        </w:tc>
      </w:tr>
      <w:tr w:rsidR="00586518" w:rsidRPr="00586518">
        <w:tc>
          <w:tcPr>
            <w:tcW w:w="2267" w:type="dxa"/>
          </w:tcPr>
          <w:p w:rsidR="00586518" w:rsidRPr="00586518" w:rsidRDefault="00586518">
            <w:pPr>
              <w:pStyle w:val="ConsPlusNormal"/>
            </w:pPr>
            <w:r w:rsidRPr="00586518">
              <w:t>Перечень подпрограмм государственной программы</w:t>
            </w:r>
          </w:p>
        </w:tc>
        <w:tc>
          <w:tcPr>
            <w:tcW w:w="6803" w:type="dxa"/>
          </w:tcPr>
          <w:p w:rsidR="00586518" w:rsidRPr="00586518" w:rsidRDefault="00586518">
            <w:pPr>
              <w:pStyle w:val="ConsPlusNormal"/>
              <w:jc w:val="both"/>
            </w:pPr>
            <w:r w:rsidRPr="00586518">
              <w:t>"Государственная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w:t>
            </w:r>
          </w:p>
          <w:p w:rsidR="00586518" w:rsidRPr="00586518" w:rsidRDefault="00586518">
            <w:pPr>
              <w:pStyle w:val="ConsPlusNormal"/>
              <w:jc w:val="both"/>
            </w:pPr>
            <w:r w:rsidRPr="00586518">
              <w:t>"Содействие развитию местного самоуправления";</w:t>
            </w:r>
          </w:p>
          <w:p w:rsidR="00586518" w:rsidRPr="00586518" w:rsidRDefault="00586518">
            <w:pPr>
              <w:pStyle w:val="ConsPlusNormal"/>
              <w:jc w:val="both"/>
            </w:pPr>
            <w:r w:rsidRPr="00586518">
              <w:t>"Патриотическое воспитание граждан Российской Федерации в Новосибирской области";</w:t>
            </w:r>
          </w:p>
          <w:p w:rsidR="00586518" w:rsidRPr="00586518" w:rsidRDefault="00586518">
            <w:pPr>
              <w:pStyle w:val="ConsPlusNormal"/>
              <w:jc w:val="both"/>
            </w:pPr>
            <w:r w:rsidRPr="00586518">
              <w:t>"Реализация государственной национальной политики на территории Новосибирской области"</w:t>
            </w:r>
          </w:p>
        </w:tc>
      </w:tr>
      <w:tr w:rsidR="00586518" w:rsidRPr="00586518">
        <w:tc>
          <w:tcPr>
            <w:tcW w:w="2267" w:type="dxa"/>
          </w:tcPr>
          <w:p w:rsidR="00586518" w:rsidRPr="00586518" w:rsidRDefault="00586518">
            <w:pPr>
              <w:pStyle w:val="ConsPlusNormal"/>
            </w:pPr>
            <w:r w:rsidRPr="00586518">
              <w:t>Сроки (этапы) реализации государственной программы</w:t>
            </w:r>
          </w:p>
        </w:tc>
        <w:tc>
          <w:tcPr>
            <w:tcW w:w="6803" w:type="dxa"/>
          </w:tcPr>
          <w:p w:rsidR="00586518" w:rsidRPr="00586518" w:rsidRDefault="00586518">
            <w:pPr>
              <w:pStyle w:val="ConsPlusNormal"/>
              <w:jc w:val="both"/>
            </w:pPr>
            <w:r w:rsidRPr="00586518">
              <w:t>2019 - 2024 годы (этапы не выделяются)</w:t>
            </w:r>
          </w:p>
        </w:tc>
      </w:tr>
      <w:tr w:rsidR="00586518" w:rsidRPr="00586518">
        <w:tblPrEx>
          <w:tblBorders>
            <w:insideH w:val="nil"/>
          </w:tblBorders>
        </w:tblPrEx>
        <w:tc>
          <w:tcPr>
            <w:tcW w:w="2267" w:type="dxa"/>
            <w:tcBorders>
              <w:bottom w:val="nil"/>
            </w:tcBorders>
          </w:tcPr>
          <w:p w:rsidR="00586518" w:rsidRPr="00586518" w:rsidRDefault="00586518">
            <w:pPr>
              <w:pStyle w:val="ConsPlusNormal"/>
              <w:jc w:val="both"/>
            </w:pPr>
            <w:r w:rsidRPr="00586518">
              <w:t>Объемы финансирования государственной программы</w:t>
            </w:r>
          </w:p>
        </w:tc>
        <w:tc>
          <w:tcPr>
            <w:tcW w:w="6803" w:type="dxa"/>
            <w:tcBorders>
              <w:bottom w:val="nil"/>
            </w:tcBorders>
          </w:tcPr>
          <w:p w:rsidR="00586518" w:rsidRPr="00586518" w:rsidRDefault="00586518">
            <w:pPr>
              <w:pStyle w:val="ConsPlusNormal"/>
              <w:jc w:val="both"/>
            </w:pPr>
            <w:r w:rsidRPr="00586518">
              <w:t>Общий объем финансирования государственной программы, всего 1 934 162,1 тыс. рублей:</w:t>
            </w:r>
          </w:p>
          <w:p w:rsidR="00586518" w:rsidRPr="00586518" w:rsidRDefault="00586518">
            <w:pPr>
              <w:pStyle w:val="ConsPlusNormal"/>
              <w:jc w:val="both"/>
            </w:pPr>
            <w:r w:rsidRPr="00586518">
              <w:t>2019 год - 320 918,2 тыс. рублей;</w:t>
            </w:r>
          </w:p>
          <w:p w:rsidR="00586518" w:rsidRPr="00586518" w:rsidRDefault="00586518">
            <w:pPr>
              <w:pStyle w:val="ConsPlusNormal"/>
              <w:jc w:val="both"/>
            </w:pPr>
            <w:r w:rsidRPr="00586518">
              <w:t>2020 год - 326 438,6 тыс. рублей;</w:t>
            </w:r>
          </w:p>
          <w:p w:rsidR="00586518" w:rsidRPr="00586518" w:rsidRDefault="00586518">
            <w:pPr>
              <w:pStyle w:val="ConsPlusNormal"/>
              <w:jc w:val="both"/>
            </w:pPr>
            <w:r w:rsidRPr="00586518">
              <w:t>2021 год - 321 418,9 тыс. рублей;</w:t>
            </w:r>
          </w:p>
          <w:p w:rsidR="00586518" w:rsidRPr="00586518" w:rsidRDefault="00586518">
            <w:pPr>
              <w:pStyle w:val="ConsPlusNormal"/>
              <w:jc w:val="both"/>
            </w:pPr>
            <w:r w:rsidRPr="00586518">
              <w:t>2022 год - 325 091,8 тыс. рублей;</w:t>
            </w:r>
          </w:p>
          <w:p w:rsidR="00586518" w:rsidRPr="00586518" w:rsidRDefault="00586518">
            <w:pPr>
              <w:pStyle w:val="ConsPlusNormal"/>
              <w:jc w:val="both"/>
            </w:pPr>
            <w:r w:rsidRPr="00586518">
              <w:t>2023 год - 320 147,3 тыс. рублей;</w:t>
            </w:r>
          </w:p>
          <w:p w:rsidR="00586518" w:rsidRPr="00586518" w:rsidRDefault="00586518">
            <w:pPr>
              <w:pStyle w:val="ConsPlusNormal"/>
              <w:jc w:val="both"/>
            </w:pPr>
            <w:r w:rsidRPr="00586518">
              <w:lastRenderedPageBreak/>
              <w:t>2024 год - 320 147,3 тыс. рублей;</w:t>
            </w:r>
          </w:p>
          <w:p w:rsidR="00586518" w:rsidRPr="00586518" w:rsidRDefault="00586518">
            <w:pPr>
              <w:pStyle w:val="ConsPlusNormal"/>
              <w:jc w:val="both"/>
            </w:pPr>
            <w:r w:rsidRPr="00586518">
              <w:t>из них за счет средств федерального бюджета - 4 594,5 тыс. рублей:</w:t>
            </w:r>
          </w:p>
          <w:p w:rsidR="00586518" w:rsidRPr="00586518" w:rsidRDefault="00586518">
            <w:pPr>
              <w:pStyle w:val="ConsPlusNormal"/>
              <w:jc w:val="both"/>
            </w:pPr>
            <w:r w:rsidRPr="00586518">
              <w:t>2019 год - 2 401,4 тыс. рублей;</w:t>
            </w:r>
          </w:p>
          <w:p w:rsidR="00586518" w:rsidRPr="00586518" w:rsidRDefault="00586518">
            <w:pPr>
              <w:pStyle w:val="ConsPlusNormal"/>
              <w:jc w:val="both"/>
            </w:pPr>
            <w:r w:rsidRPr="00586518">
              <w:t>2020 год - 2 193,1 тыс. рублей;</w:t>
            </w:r>
          </w:p>
          <w:p w:rsidR="00586518" w:rsidRPr="00586518" w:rsidRDefault="00586518">
            <w:pPr>
              <w:pStyle w:val="ConsPlusNormal"/>
              <w:jc w:val="both"/>
            </w:pPr>
            <w:r w:rsidRPr="00586518">
              <w:t>2021 год - 0,0 тыс. рублей;</w:t>
            </w:r>
          </w:p>
          <w:p w:rsidR="00586518" w:rsidRPr="00586518" w:rsidRDefault="00586518">
            <w:pPr>
              <w:pStyle w:val="ConsPlusNormal"/>
              <w:jc w:val="both"/>
            </w:pPr>
            <w:r w:rsidRPr="00586518">
              <w:t>2022 год - 0,0 тыс. рублей;</w:t>
            </w:r>
          </w:p>
          <w:p w:rsidR="00586518" w:rsidRPr="00586518" w:rsidRDefault="00586518">
            <w:pPr>
              <w:pStyle w:val="ConsPlusNormal"/>
              <w:jc w:val="both"/>
            </w:pPr>
            <w:r w:rsidRPr="00586518">
              <w:t>2023 год - 0,0 тыс. рублей;</w:t>
            </w:r>
          </w:p>
          <w:p w:rsidR="00586518" w:rsidRPr="00586518" w:rsidRDefault="00586518">
            <w:pPr>
              <w:pStyle w:val="ConsPlusNormal"/>
              <w:jc w:val="both"/>
            </w:pPr>
            <w:r w:rsidRPr="00586518">
              <w:t>2024 год - 0,0 тыс. рублей;</w:t>
            </w:r>
          </w:p>
          <w:p w:rsidR="00586518" w:rsidRPr="00586518" w:rsidRDefault="00586518">
            <w:pPr>
              <w:pStyle w:val="ConsPlusNormal"/>
              <w:jc w:val="both"/>
            </w:pPr>
            <w:r w:rsidRPr="00586518">
              <w:t>за счет средств областного бюджета Новосибирской области, всего 1 929 567,6 тыс. рублей:</w:t>
            </w:r>
          </w:p>
          <w:p w:rsidR="00586518" w:rsidRPr="00586518" w:rsidRDefault="00586518">
            <w:pPr>
              <w:pStyle w:val="ConsPlusNormal"/>
              <w:jc w:val="both"/>
            </w:pPr>
            <w:r w:rsidRPr="00586518">
              <w:t>2019 год - 318 516,8 тыс. рублей;</w:t>
            </w:r>
          </w:p>
          <w:p w:rsidR="00586518" w:rsidRPr="00586518" w:rsidRDefault="00586518">
            <w:pPr>
              <w:pStyle w:val="ConsPlusNormal"/>
              <w:jc w:val="both"/>
            </w:pPr>
            <w:r w:rsidRPr="00586518">
              <w:t>2020 год - 324 245,5 тыс. рублей;</w:t>
            </w:r>
          </w:p>
          <w:p w:rsidR="00586518" w:rsidRPr="00586518" w:rsidRDefault="00586518">
            <w:pPr>
              <w:pStyle w:val="ConsPlusNormal"/>
              <w:jc w:val="both"/>
            </w:pPr>
            <w:r w:rsidRPr="00586518">
              <w:t>2021 год - 321 418,9 тыс. рублей;</w:t>
            </w:r>
          </w:p>
          <w:p w:rsidR="00586518" w:rsidRPr="00586518" w:rsidRDefault="00586518">
            <w:pPr>
              <w:pStyle w:val="ConsPlusNormal"/>
              <w:jc w:val="both"/>
            </w:pPr>
            <w:r w:rsidRPr="00586518">
              <w:t>2022 год - 325 091,8 тыс. рублей;</w:t>
            </w:r>
          </w:p>
          <w:p w:rsidR="00586518" w:rsidRPr="00586518" w:rsidRDefault="00586518">
            <w:pPr>
              <w:pStyle w:val="ConsPlusNormal"/>
              <w:jc w:val="both"/>
            </w:pPr>
            <w:r w:rsidRPr="00586518">
              <w:t>2023 год - 320 147,3 тыс. рублей;</w:t>
            </w:r>
          </w:p>
          <w:p w:rsidR="00586518" w:rsidRPr="00586518" w:rsidRDefault="00586518">
            <w:pPr>
              <w:pStyle w:val="ConsPlusNormal"/>
              <w:jc w:val="both"/>
            </w:pPr>
            <w:r w:rsidRPr="00586518">
              <w:t>2024 год - 320 147,3 тыс. рублей.</w:t>
            </w:r>
          </w:p>
        </w:tc>
      </w:tr>
      <w:tr w:rsidR="00586518" w:rsidRPr="00586518">
        <w:tblPrEx>
          <w:tblBorders>
            <w:insideH w:val="nil"/>
          </w:tblBorders>
        </w:tblPrEx>
        <w:tc>
          <w:tcPr>
            <w:tcW w:w="2267" w:type="dxa"/>
            <w:tcBorders>
              <w:top w:val="nil"/>
              <w:bottom w:val="nil"/>
            </w:tcBorders>
          </w:tcPr>
          <w:p w:rsidR="00586518" w:rsidRPr="00586518" w:rsidRDefault="00586518">
            <w:pPr>
              <w:pStyle w:val="ConsPlusNormal"/>
            </w:pPr>
          </w:p>
        </w:tc>
        <w:tc>
          <w:tcPr>
            <w:tcW w:w="6803" w:type="dxa"/>
            <w:tcBorders>
              <w:top w:val="nil"/>
              <w:bottom w:val="nil"/>
            </w:tcBorders>
          </w:tcPr>
          <w:p w:rsidR="00586518" w:rsidRPr="00586518" w:rsidRDefault="00586518">
            <w:pPr>
              <w:pStyle w:val="ConsPlusNormal"/>
              <w:jc w:val="both"/>
            </w:pPr>
            <w:r w:rsidRPr="00586518">
              <w:t>Распределение объемов финансирования в разрезе исполнителей государственной программы:</w:t>
            </w:r>
          </w:p>
          <w:p w:rsidR="00586518" w:rsidRPr="00586518" w:rsidRDefault="00586518">
            <w:pPr>
              <w:pStyle w:val="ConsPlusNormal"/>
              <w:jc w:val="both"/>
            </w:pPr>
            <w:r w:rsidRPr="00586518">
              <w:t>министерство региональной политики Новосибирской области: всего 1 917 351,1 тыс. рублей, в том числе по годам:</w:t>
            </w:r>
          </w:p>
          <w:p w:rsidR="00586518" w:rsidRPr="00586518" w:rsidRDefault="00586518">
            <w:pPr>
              <w:pStyle w:val="ConsPlusNormal"/>
              <w:jc w:val="both"/>
            </w:pPr>
            <w:r w:rsidRPr="00586518">
              <w:t>2019 год - 318 107,2 тыс. рублей;</w:t>
            </w:r>
          </w:p>
          <w:p w:rsidR="00586518" w:rsidRPr="00586518" w:rsidRDefault="00586518">
            <w:pPr>
              <w:pStyle w:val="ConsPlusNormal"/>
              <w:jc w:val="both"/>
            </w:pPr>
            <w:r w:rsidRPr="00586518">
              <w:t>2020 год - 322 438,6 тыс. рублей;</w:t>
            </w:r>
          </w:p>
          <w:p w:rsidR="00586518" w:rsidRPr="00586518" w:rsidRDefault="00586518">
            <w:pPr>
              <w:pStyle w:val="ConsPlusNormal"/>
              <w:jc w:val="both"/>
            </w:pPr>
            <w:r w:rsidRPr="00586518">
              <w:t>2021 год - 317 418,9 тыс. рублей;</w:t>
            </w:r>
          </w:p>
          <w:p w:rsidR="00586518" w:rsidRPr="00586518" w:rsidRDefault="00586518">
            <w:pPr>
              <w:pStyle w:val="ConsPlusNormal"/>
              <w:jc w:val="both"/>
            </w:pPr>
            <w:r w:rsidRPr="00586518">
              <w:t>2022 год - 321 091,8 тыс. рублей;</w:t>
            </w:r>
          </w:p>
          <w:p w:rsidR="00586518" w:rsidRPr="00586518" w:rsidRDefault="00586518">
            <w:pPr>
              <w:pStyle w:val="ConsPlusNormal"/>
              <w:jc w:val="both"/>
            </w:pPr>
            <w:r w:rsidRPr="00586518">
              <w:t>2023 год - 319 147,3 тыс. рублей;</w:t>
            </w:r>
          </w:p>
          <w:p w:rsidR="00586518" w:rsidRPr="00586518" w:rsidRDefault="00586518">
            <w:pPr>
              <w:pStyle w:val="ConsPlusNormal"/>
              <w:jc w:val="both"/>
            </w:pPr>
            <w:r w:rsidRPr="00586518">
              <w:t>2024 год - 319 147,3 тыс. рублей;</w:t>
            </w:r>
          </w:p>
          <w:p w:rsidR="00586518" w:rsidRPr="00586518" w:rsidRDefault="00586518">
            <w:pPr>
              <w:pStyle w:val="ConsPlusNormal"/>
              <w:jc w:val="both"/>
            </w:pPr>
            <w:r w:rsidRPr="00586518">
              <w:t>из них за счет средств федерального бюджета - 4 594,5 тыс. рублей:</w:t>
            </w:r>
          </w:p>
          <w:p w:rsidR="00586518" w:rsidRPr="00586518" w:rsidRDefault="00586518">
            <w:pPr>
              <w:pStyle w:val="ConsPlusNormal"/>
              <w:jc w:val="both"/>
            </w:pPr>
            <w:r w:rsidRPr="00586518">
              <w:t>2019 год - 2 401,4 тыс. рублей;</w:t>
            </w:r>
          </w:p>
          <w:p w:rsidR="00586518" w:rsidRPr="00586518" w:rsidRDefault="00586518">
            <w:pPr>
              <w:pStyle w:val="ConsPlusNormal"/>
              <w:jc w:val="both"/>
            </w:pPr>
            <w:r w:rsidRPr="00586518">
              <w:t>2020 год - 2 193,1 тыс. рублей;</w:t>
            </w:r>
          </w:p>
          <w:p w:rsidR="00586518" w:rsidRPr="00586518" w:rsidRDefault="00586518">
            <w:pPr>
              <w:pStyle w:val="ConsPlusNormal"/>
              <w:jc w:val="both"/>
            </w:pPr>
            <w:r w:rsidRPr="00586518">
              <w:t>2021 год - 0,0 тыс. рублей;</w:t>
            </w:r>
          </w:p>
          <w:p w:rsidR="00586518" w:rsidRPr="00586518" w:rsidRDefault="00586518">
            <w:pPr>
              <w:pStyle w:val="ConsPlusNormal"/>
              <w:jc w:val="both"/>
            </w:pPr>
            <w:r w:rsidRPr="00586518">
              <w:t>2022 год - 0,0 тыс. рублей;</w:t>
            </w:r>
          </w:p>
          <w:p w:rsidR="00586518" w:rsidRPr="00586518" w:rsidRDefault="00586518">
            <w:pPr>
              <w:pStyle w:val="ConsPlusNormal"/>
              <w:jc w:val="both"/>
            </w:pPr>
            <w:r w:rsidRPr="00586518">
              <w:t>2023 год - 0,0 тыс. рублей;</w:t>
            </w:r>
          </w:p>
          <w:p w:rsidR="00586518" w:rsidRPr="00586518" w:rsidRDefault="00586518">
            <w:pPr>
              <w:pStyle w:val="ConsPlusNormal"/>
              <w:jc w:val="both"/>
            </w:pPr>
            <w:r w:rsidRPr="00586518">
              <w:t>2024 год - 0,0 тыс. рублей;</w:t>
            </w:r>
          </w:p>
          <w:p w:rsidR="00586518" w:rsidRPr="00586518" w:rsidRDefault="00586518">
            <w:pPr>
              <w:pStyle w:val="ConsPlusNormal"/>
              <w:jc w:val="both"/>
            </w:pPr>
            <w:r w:rsidRPr="00586518">
              <w:t>за счет средств областного бюджета Новосибирской области, всего 1 912 756,6 тыс. рублей:</w:t>
            </w:r>
          </w:p>
          <w:p w:rsidR="00586518" w:rsidRPr="00586518" w:rsidRDefault="00586518">
            <w:pPr>
              <w:pStyle w:val="ConsPlusNormal"/>
              <w:jc w:val="both"/>
            </w:pPr>
            <w:r w:rsidRPr="00586518">
              <w:t>2019 год - 315 705,8 тыс. рублей;</w:t>
            </w:r>
          </w:p>
          <w:p w:rsidR="00586518" w:rsidRPr="00586518" w:rsidRDefault="00586518">
            <w:pPr>
              <w:pStyle w:val="ConsPlusNormal"/>
              <w:jc w:val="both"/>
            </w:pPr>
            <w:r w:rsidRPr="00586518">
              <w:t>2020 год - 320 245,5 тыс. рублей;</w:t>
            </w:r>
          </w:p>
          <w:p w:rsidR="00586518" w:rsidRPr="00586518" w:rsidRDefault="00586518">
            <w:pPr>
              <w:pStyle w:val="ConsPlusNormal"/>
              <w:jc w:val="both"/>
            </w:pPr>
            <w:r w:rsidRPr="00586518">
              <w:t>2021 год - 317 418,9 тыс. рублей;</w:t>
            </w:r>
          </w:p>
          <w:p w:rsidR="00586518" w:rsidRPr="00586518" w:rsidRDefault="00586518">
            <w:pPr>
              <w:pStyle w:val="ConsPlusNormal"/>
              <w:jc w:val="both"/>
            </w:pPr>
            <w:r w:rsidRPr="00586518">
              <w:t>2022 год - 321 091,8 тыс. рублей;</w:t>
            </w:r>
          </w:p>
          <w:p w:rsidR="00586518" w:rsidRPr="00586518" w:rsidRDefault="00586518">
            <w:pPr>
              <w:pStyle w:val="ConsPlusNormal"/>
              <w:jc w:val="both"/>
            </w:pPr>
            <w:r w:rsidRPr="00586518">
              <w:t>2023 год - 319 147,3 тыс. рублей;</w:t>
            </w:r>
          </w:p>
          <w:p w:rsidR="00586518" w:rsidRPr="00586518" w:rsidRDefault="00586518">
            <w:pPr>
              <w:pStyle w:val="ConsPlusNormal"/>
              <w:jc w:val="both"/>
            </w:pPr>
            <w:r w:rsidRPr="00586518">
              <w:t>2024 год - 319 147,3 тыс. рублей;</w:t>
            </w:r>
          </w:p>
          <w:p w:rsidR="00586518" w:rsidRPr="00586518" w:rsidRDefault="00586518">
            <w:pPr>
              <w:pStyle w:val="ConsPlusNormal"/>
              <w:jc w:val="both"/>
            </w:pPr>
            <w:r w:rsidRPr="00586518">
              <w:t>министерство образования Новосибирской области: за счет средств областного бюджета Новосибирской области, всего 16 811,0 тыс. рублей, в том числе по годам:</w:t>
            </w:r>
          </w:p>
          <w:p w:rsidR="00586518" w:rsidRPr="00586518" w:rsidRDefault="00586518">
            <w:pPr>
              <w:pStyle w:val="ConsPlusNormal"/>
              <w:jc w:val="both"/>
            </w:pPr>
            <w:r w:rsidRPr="00586518">
              <w:t>2019 год - 2 811,0 тыс. рублей;</w:t>
            </w:r>
          </w:p>
          <w:p w:rsidR="00586518" w:rsidRPr="00586518" w:rsidRDefault="00586518">
            <w:pPr>
              <w:pStyle w:val="ConsPlusNormal"/>
              <w:jc w:val="both"/>
            </w:pPr>
            <w:r w:rsidRPr="00586518">
              <w:t>2020 год - 4 000,0 тыс. рублей;</w:t>
            </w:r>
          </w:p>
          <w:p w:rsidR="00586518" w:rsidRPr="00586518" w:rsidRDefault="00586518">
            <w:pPr>
              <w:pStyle w:val="ConsPlusNormal"/>
              <w:jc w:val="both"/>
            </w:pPr>
            <w:r w:rsidRPr="00586518">
              <w:t>2021 год - 4 000,0 тыс. рублей;</w:t>
            </w:r>
          </w:p>
          <w:p w:rsidR="00586518" w:rsidRPr="00586518" w:rsidRDefault="00586518">
            <w:pPr>
              <w:pStyle w:val="ConsPlusNormal"/>
              <w:jc w:val="both"/>
            </w:pPr>
            <w:r w:rsidRPr="00586518">
              <w:t>2022 год - 4 000,0 тыс. рублей;</w:t>
            </w:r>
          </w:p>
          <w:p w:rsidR="00586518" w:rsidRPr="00586518" w:rsidRDefault="00586518">
            <w:pPr>
              <w:pStyle w:val="ConsPlusNormal"/>
              <w:jc w:val="both"/>
            </w:pPr>
            <w:r w:rsidRPr="00586518">
              <w:t>2023 год - 1 000,0 тыс. рублей;</w:t>
            </w:r>
          </w:p>
          <w:p w:rsidR="00586518" w:rsidRPr="00586518" w:rsidRDefault="00586518">
            <w:pPr>
              <w:pStyle w:val="ConsPlusNormal"/>
              <w:jc w:val="both"/>
            </w:pPr>
            <w:r w:rsidRPr="00586518">
              <w:t>2024 год - 1 000,0 тыс. рублей;</w:t>
            </w:r>
          </w:p>
          <w:p w:rsidR="00586518" w:rsidRPr="00586518" w:rsidRDefault="00586518">
            <w:pPr>
              <w:pStyle w:val="ConsPlusNormal"/>
              <w:jc w:val="both"/>
            </w:pPr>
            <w:r w:rsidRPr="00586518">
              <w:t xml:space="preserve">министерство культуры Новосибирской области - 0,0 тыс. рублей, министерство физической культуры и спорта Новосибирской области - </w:t>
            </w:r>
            <w:r w:rsidRPr="00586518">
              <w:lastRenderedPageBreak/>
              <w:t>0,0 тыс. рублей</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lastRenderedPageBreak/>
              <w:t>(в ред. постановления Правительства Новосибирской области от 23.03.2021 N 74-п)</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Объемы налоговых расходов в рамках государственной программы</w:t>
            </w:r>
          </w:p>
        </w:tc>
        <w:tc>
          <w:tcPr>
            <w:tcW w:w="6803" w:type="dxa"/>
            <w:tcBorders>
              <w:bottom w:val="nil"/>
            </w:tcBorders>
          </w:tcPr>
          <w:p w:rsidR="00586518" w:rsidRPr="00586518" w:rsidRDefault="00586518">
            <w:pPr>
              <w:pStyle w:val="ConsPlusNormal"/>
              <w:jc w:val="both"/>
            </w:pPr>
            <w:r w:rsidRPr="00586518">
              <w:t>Отсутствуют</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(строка введена постановлением Правительства Новосибирской области от 14.04.2020 N 117-п)</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Основные целевые индикаторы государственной программы</w:t>
            </w:r>
          </w:p>
        </w:tc>
        <w:tc>
          <w:tcPr>
            <w:tcW w:w="6803" w:type="dxa"/>
            <w:tcBorders>
              <w:bottom w:val="nil"/>
            </w:tcBorders>
          </w:tcPr>
          <w:p w:rsidR="00586518" w:rsidRPr="00586518" w:rsidRDefault="00586518">
            <w:pPr>
              <w:pStyle w:val="ConsPlusNormal"/>
              <w:jc w:val="both"/>
            </w:pPr>
            <w:r w:rsidRPr="00586518">
              <w:t>1. Доля граждан, принимающих участие в реализации приоритетных социально значимых проектов, включая социально значимые проекты в сфере общественной инфраструктуры, и программ социально ориентированных некоммерческих организаций, в общей численности населения Новосибирской области.</w:t>
            </w:r>
          </w:p>
          <w:p w:rsidR="00586518" w:rsidRPr="00586518" w:rsidRDefault="00586518">
            <w:pPr>
              <w:pStyle w:val="ConsPlusNormal"/>
              <w:jc w:val="both"/>
            </w:pPr>
            <w:r w:rsidRPr="00586518">
              <w:t>2. Доля муниципальных районов и городских округов Новосибирской области, в которых действуют программы поддержки общественных инициатив и социально ориентированных некоммерческих организаций (включая г. Новосибирск), от общего количества муниципальных районов и городских округов Новосибирской области.</w:t>
            </w:r>
          </w:p>
          <w:p w:rsidR="00586518" w:rsidRPr="00586518" w:rsidRDefault="00586518">
            <w:pPr>
              <w:pStyle w:val="ConsPlusNormal"/>
              <w:jc w:val="both"/>
            </w:pPr>
            <w:r w:rsidRPr="00586518">
              <w:t>3. Доля муниципальных образований Новосибирской области, на территории которых созданы территориальные общественные самоуправления, от общего числа муниципальных образований Новосибирской области.</w:t>
            </w:r>
          </w:p>
          <w:p w:rsidR="00586518" w:rsidRPr="00586518" w:rsidRDefault="00586518">
            <w:pPr>
              <w:pStyle w:val="ConsPlusNormal"/>
              <w:jc w:val="both"/>
            </w:pPr>
            <w:r w:rsidRPr="00586518">
              <w:t>4. Доля граждан в Новосибирской области, в интересах которых осуществляется деятельность социально ориентированных некоммерческих организаций, получивших государственную поддержку на реализацию социально значимых проектов и программ социально ориентированных некоммерческих организаций, в общей численности населения Новосибирской области.</w:t>
            </w:r>
          </w:p>
          <w:p w:rsidR="00586518" w:rsidRPr="00586518" w:rsidRDefault="00586518">
            <w:pPr>
              <w:pStyle w:val="ConsPlusNormal"/>
              <w:jc w:val="both"/>
            </w:pPr>
            <w:r w:rsidRPr="00586518">
              <w:t>5. Доля жителей Новосибирской области, которые принимают участие и готовы участвовать в осуществлении местного самоуправления (от общего числа опрошенных).</w:t>
            </w:r>
          </w:p>
          <w:p w:rsidR="00586518" w:rsidRPr="00586518" w:rsidRDefault="00586518">
            <w:pPr>
              <w:pStyle w:val="ConsPlusNormal"/>
              <w:jc w:val="both"/>
            </w:pPr>
            <w:r w:rsidRPr="00586518">
              <w:t>6. Уровень общероссийской гражданской идентичности (от общего числа опрошенных).</w:t>
            </w:r>
          </w:p>
          <w:p w:rsidR="00586518" w:rsidRPr="00586518" w:rsidRDefault="00586518">
            <w:pPr>
              <w:pStyle w:val="ConsPlusNormal"/>
              <w:jc w:val="both"/>
            </w:pPr>
            <w:r w:rsidRPr="00586518">
              <w:t>7. Доля граждан Российской Федерации в Новосибирской области, положительно оценивающих проводимые в Новосибирской области мероприятия по патриотическому воспитанию (от общего числа опрошенных).</w:t>
            </w:r>
          </w:p>
          <w:p w:rsidR="00586518" w:rsidRPr="00586518" w:rsidRDefault="00586518">
            <w:pPr>
              <w:pStyle w:val="ConsPlusNormal"/>
              <w:jc w:val="both"/>
            </w:pPr>
            <w:r w:rsidRPr="00586518">
              <w:t>8. Доля граждан, принимающих участие в мероприятиях, направленных на формирование патриотического сознания, в общей численности населения Новосибирской области.</w:t>
            </w:r>
          </w:p>
          <w:p w:rsidR="00586518" w:rsidRPr="00586518" w:rsidRDefault="00586518">
            <w:pPr>
              <w:pStyle w:val="ConsPlusNormal"/>
              <w:jc w:val="both"/>
            </w:pPr>
            <w:r w:rsidRPr="00586518">
              <w:t>9. Доля граждан, положительно оценивающих состояние межнациональных отношений (от общего числа опрошенных), в общей численности граждан Российской Федерации, проживающих в Новосибирской области</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постановлений Правительства Новосибирской области от 26.08.2019 N 342-п, от 23.03.2021 N 74-п)</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 xml:space="preserve">Ожидаемые результаты реализации </w:t>
            </w:r>
            <w:r w:rsidRPr="00586518">
              <w:lastRenderedPageBreak/>
              <w:t>государственной программы, выраженные в количественно измеримых показателях</w:t>
            </w:r>
          </w:p>
        </w:tc>
        <w:tc>
          <w:tcPr>
            <w:tcW w:w="6803" w:type="dxa"/>
            <w:tcBorders>
              <w:bottom w:val="nil"/>
            </w:tcBorders>
          </w:tcPr>
          <w:p w:rsidR="00586518" w:rsidRPr="00586518" w:rsidRDefault="00586518">
            <w:pPr>
              <w:pStyle w:val="ConsPlusNormal"/>
              <w:jc w:val="both"/>
            </w:pPr>
            <w:r w:rsidRPr="00586518">
              <w:lastRenderedPageBreak/>
              <w:t xml:space="preserve">1. Доля граждан, принимающих участие в реализации приоритетных социально значимых проектов, включая социально значимые проекты в сфере общественной инфраструктуры, и программ социально </w:t>
            </w:r>
            <w:r w:rsidRPr="00586518">
              <w:lastRenderedPageBreak/>
              <w:t>ориентированных некоммерческих организаций, в общей численности населения Новосибирской области увеличится с 2,46% в 2018 году до 4,05% в 2024 году.</w:t>
            </w:r>
          </w:p>
          <w:p w:rsidR="00586518" w:rsidRPr="00586518" w:rsidRDefault="00586518">
            <w:pPr>
              <w:pStyle w:val="ConsPlusNormal"/>
              <w:jc w:val="both"/>
            </w:pPr>
            <w:r w:rsidRPr="00586518">
              <w:t>2. Доля муниципальных районов и городских округов Новосибирской области, в которых действуют программы поддержки общественных инициатив и социально ориентированных некоммерческих организаций (включая г. Новосибирск), от общего количества муниципальных районов и городских округов Новосибирской области в 2021 году достигнет 100% и будет поддерживаться на достигнутом уровне до конца реализации государственной программы.</w:t>
            </w:r>
          </w:p>
          <w:p w:rsidR="00586518" w:rsidRPr="00586518" w:rsidRDefault="00586518">
            <w:pPr>
              <w:pStyle w:val="ConsPlusNormal"/>
              <w:jc w:val="both"/>
            </w:pPr>
            <w:r w:rsidRPr="00586518">
              <w:t>3. Доля муниципальных образований Новосибирской области, на территории которых созданы территориальные общественные самоуправления, от общего числа муниципальных образований Новосибирской области увеличится с 38,04% в 2018 году до 68,91% в 2024 году.</w:t>
            </w:r>
          </w:p>
          <w:p w:rsidR="00586518" w:rsidRPr="00586518" w:rsidRDefault="00586518">
            <w:pPr>
              <w:pStyle w:val="ConsPlusNormal"/>
              <w:jc w:val="both"/>
            </w:pPr>
            <w:r w:rsidRPr="00586518">
              <w:t>4. Доля граждан в Новосибирской области, в интересах которых осуществляется деятельность социально ориентированных некоммерческих организаций, получивших государственную поддержку на реализацию социально значимых проектов и программ социально ориентированных некоммерческих организаций, в общей численности населения Новосибирской области увеличится с 3,80% в 2018 году до 4,81% в 2024 году.</w:t>
            </w:r>
          </w:p>
          <w:p w:rsidR="00586518" w:rsidRPr="00586518" w:rsidRDefault="00586518">
            <w:pPr>
              <w:pStyle w:val="ConsPlusNormal"/>
              <w:jc w:val="both"/>
            </w:pPr>
            <w:r w:rsidRPr="00586518">
              <w:t>5. Доля жителей Новосибирской области, которые принимают участие и готовы участвовать в осуществлении местного самоуправления, от общего числа опрошенных увеличится с 18,5% в 2018 году до 21,5% в 2024 году.</w:t>
            </w:r>
          </w:p>
          <w:p w:rsidR="00586518" w:rsidRPr="00586518" w:rsidRDefault="00586518">
            <w:pPr>
              <w:pStyle w:val="ConsPlusNormal"/>
              <w:jc w:val="both"/>
            </w:pPr>
            <w:r w:rsidRPr="00586518">
              <w:t>6. В 2019 году уровень общероссийской гражданской идентичности достигнет 74% и будет поддерживаться на достигнутом уровне до конца реализации государственной программы.</w:t>
            </w:r>
          </w:p>
          <w:p w:rsidR="00586518" w:rsidRPr="00586518" w:rsidRDefault="00586518">
            <w:pPr>
              <w:pStyle w:val="ConsPlusNormal"/>
              <w:jc w:val="both"/>
            </w:pPr>
            <w:r w:rsidRPr="00586518">
              <w:t>7. В 2021 году доля граждан Российской Федерации в Новосибирской области, положительно оценивающих проводимые в Новосибирской области мероприятия по патриотическому воспитанию (от общего числа опрошенных), достигнет 96% и будет поддерживаться на достигнутом уровне до конца реализации государственной программы.</w:t>
            </w:r>
          </w:p>
          <w:p w:rsidR="00586518" w:rsidRPr="00586518" w:rsidRDefault="00586518">
            <w:pPr>
              <w:pStyle w:val="ConsPlusNormal"/>
              <w:jc w:val="both"/>
            </w:pPr>
            <w:r w:rsidRPr="00586518">
              <w:t>8. Доля граждан, принимающих участие в мероприятиях, направленных на формирование патриотического сознания, в общей численности населения Новосибирской области увеличится с 8,6% в 2018 году до 17,53% в 2024 году.</w:t>
            </w:r>
          </w:p>
          <w:p w:rsidR="00586518" w:rsidRPr="00586518" w:rsidRDefault="00586518">
            <w:pPr>
              <w:pStyle w:val="ConsPlusNormal"/>
              <w:jc w:val="both"/>
            </w:pPr>
            <w:r w:rsidRPr="00586518">
              <w:t>9. Доля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 от общего числа опрошенных будет поддерживаться в течение всего срока реализации государственной программы на уровне 80,5%</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lastRenderedPageBreak/>
              <w:t>(в ред. постановлений Правительства Новосибирской области от 26.08.2019 N 342-п, от 14.04.2020 N 117-п, от 23.03.2021 N 74-п)</w:t>
            </w:r>
          </w:p>
        </w:tc>
      </w:tr>
      <w:tr w:rsidR="00586518" w:rsidRPr="00586518">
        <w:tc>
          <w:tcPr>
            <w:tcW w:w="2267" w:type="dxa"/>
          </w:tcPr>
          <w:p w:rsidR="00586518" w:rsidRPr="00586518" w:rsidRDefault="00586518">
            <w:pPr>
              <w:pStyle w:val="ConsPlusNormal"/>
            </w:pPr>
            <w:r w:rsidRPr="00586518">
              <w:t>Электронный адрес размещения государственной программы в сети Интернет</w:t>
            </w:r>
          </w:p>
        </w:tc>
        <w:tc>
          <w:tcPr>
            <w:tcW w:w="6803" w:type="dxa"/>
          </w:tcPr>
          <w:p w:rsidR="00586518" w:rsidRPr="00586518" w:rsidRDefault="00586518">
            <w:pPr>
              <w:pStyle w:val="ConsPlusNormal"/>
              <w:jc w:val="both"/>
            </w:pPr>
            <w:r w:rsidRPr="00586518">
              <w:t>http://minregion.nso.ru/programs/GosPr/Pages/default.aspx</w:t>
            </w:r>
          </w:p>
        </w:tc>
      </w:tr>
    </w:tbl>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 Обоснование необходимости реализации</w:t>
      </w:r>
    </w:p>
    <w:p w:rsidR="00586518" w:rsidRPr="00586518" w:rsidRDefault="00586518">
      <w:pPr>
        <w:pStyle w:val="ConsPlusTitle"/>
        <w:jc w:val="center"/>
      </w:pPr>
      <w:r w:rsidRPr="00586518">
        <w:t>государственной 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Государственная программа разработана с целью повышения участия граждан, институтов гражданского общества и местного самоуправления в процессе социально-экономического развития Новосибирской области, укрепления гражданского единства и совершенствования системы патриотического воспитания населения, проживающего на территории Новосибирской области.</w:t>
      </w:r>
    </w:p>
    <w:p w:rsidR="00586518" w:rsidRPr="00586518" w:rsidRDefault="00586518">
      <w:pPr>
        <w:pStyle w:val="ConsPlusNormal"/>
        <w:spacing w:before="220"/>
        <w:ind w:firstLine="540"/>
        <w:jc w:val="both"/>
      </w:pPr>
      <w:r w:rsidRPr="00586518">
        <w:t>В сферу действия государственной программы входят:</w:t>
      </w:r>
    </w:p>
    <w:p w:rsidR="00586518" w:rsidRPr="00586518" w:rsidRDefault="00586518">
      <w:pPr>
        <w:pStyle w:val="ConsPlusNormal"/>
        <w:spacing w:before="220"/>
        <w:ind w:firstLine="540"/>
        <w:jc w:val="both"/>
      </w:pPr>
      <w:r w:rsidRPr="00586518">
        <w:t>региональная политика Новосибирской области, представляющая собой комплекс отношений в области общественно-политического управления, включающая в себя взаимодействие различных общественных и публичных институтов;</w:t>
      </w:r>
    </w:p>
    <w:p w:rsidR="00586518" w:rsidRPr="00586518" w:rsidRDefault="00586518">
      <w:pPr>
        <w:pStyle w:val="ConsPlusNormal"/>
        <w:spacing w:before="220"/>
        <w:ind w:firstLine="540"/>
        <w:jc w:val="both"/>
      </w:pPr>
      <w:r w:rsidRPr="00586518">
        <w:t>институты региональной политики - органы государственной власти, органы местного самоуправления, население и институты гражданского общества;</w:t>
      </w:r>
    </w:p>
    <w:p w:rsidR="00586518" w:rsidRPr="00586518" w:rsidRDefault="00586518">
      <w:pPr>
        <w:pStyle w:val="ConsPlusNormal"/>
        <w:spacing w:before="220"/>
        <w:ind w:firstLine="540"/>
        <w:jc w:val="both"/>
      </w:pPr>
      <w:r w:rsidRPr="00586518">
        <w:t>институты гражданского общества - реализованные через различные организационные формы направления деятельности граждан, направленные на решение социально значимых задач, в том числе национально-культурных, общественно-казачьих, религиозных, задач патриотической направленности;</w:t>
      </w:r>
    </w:p>
    <w:p w:rsidR="00586518" w:rsidRPr="00586518" w:rsidRDefault="00586518">
      <w:pPr>
        <w:pStyle w:val="ConsPlusNormal"/>
        <w:spacing w:before="220"/>
        <w:ind w:firstLine="540"/>
        <w:jc w:val="both"/>
      </w:pPr>
      <w:r w:rsidRPr="00586518">
        <w:t>ресурсные центры - некоммерческие организации, целью деятельности которых является развитие среды, способствующей формированию инициативных групп граждан, созданию социально ориентированных некоммерческих организаций (далее - СО НКО) на территории Новосибирской области и развитию их дальнейшей деятельности.</w:t>
      </w:r>
    </w:p>
    <w:p w:rsidR="00586518" w:rsidRPr="00586518" w:rsidRDefault="00586518">
      <w:pPr>
        <w:pStyle w:val="ConsPlusNormal"/>
        <w:spacing w:before="220"/>
        <w:ind w:firstLine="540"/>
        <w:jc w:val="both"/>
      </w:pPr>
      <w:r w:rsidRPr="00586518">
        <w:t>Одной из задач Стратегии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является создание условий для привлечения активных граждан и социально ориентированных некоммерческих организаций в процесс социально-экономического развития Новосибирской области через расширение участия негосударственных организаций в реализации приоритетных социально значимых проектов и программ.</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Основным механизмом вовлечения граждан в решение общественно значимых вопросов является деятельность СО НКО.</w:t>
      </w:r>
    </w:p>
    <w:p w:rsidR="00586518" w:rsidRPr="00586518" w:rsidRDefault="00586518">
      <w:pPr>
        <w:pStyle w:val="ConsPlusNormal"/>
        <w:spacing w:before="220"/>
        <w:ind w:firstLine="540"/>
        <w:jc w:val="both"/>
      </w:pPr>
      <w:r w:rsidRPr="00586518">
        <w:t>Общее число СО НКО в Новосибирской области, по данным территориального органа Федеральной службы государственной статистики по Новосибирской области на 01.01.2018, составляет 4254 организации.</w:t>
      </w:r>
    </w:p>
    <w:p w:rsidR="00586518" w:rsidRPr="00586518" w:rsidRDefault="00586518">
      <w:pPr>
        <w:pStyle w:val="ConsPlusNormal"/>
        <w:spacing w:before="220"/>
        <w:ind w:firstLine="540"/>
        <w:jc w:val="both"/>
      </w:pPr>
      <w:r w:rsidRPr="00586518">
        <w:t>Вместе с тем формирование гражданского общества зависит не только от количества СО НКО и их активности при реализации интересов объединившихся граждан, но и от наличия эффективных механизмов взаимодействия органов исполнительной власти, органов местного самоуправления муниципальных образований Новосибирской области с СО НКО при решении задач социально-экономического развития Новосибирской области. Так, одной из проблем осуществления деятельности СО НКО является недостаточная материально-техническая база для реализации всех видов общественно полезной деятельности.</w:t>
      </w:r>
    </w:p>
    <w:p w:rsidR="00586518" w:rsidRPr="00586518" w:rsidRDefault="00586518">
      <w:pPr>
        <w:pStyle w:val="ConsPlusNormal"/>
        <w:spacing w:before="220"/>
        <w:ind w:firstLine="540"/>
        <w:jc w:val="both"/>
      </w:pPr>
      <w:r w:rsidRPr="00586518">
        <w:t xml:space="preserve">Сложившаяся в настоящее время система государственной поддержки СО НКО в Новосибирской области готова к переходу на качественно новый уровень. Это обусловлено совершенствованием федерального законодательства, развитием программ поддержки СО НКО на федеральном уровне, а также смещением вектора административной реформы на повышение </w:t>
      </w:r>
      <w:r w:rsidRPr="00586518">
        <w:lastRenderedPageBreak/>
        <w:t>эффективности взаимодействия органов государственной власти Новосибирской области и общества, усиление роли некоммерческого сектора.</w:t>
      </w:r>
    </w:p>
    <w:p w:rsidR="00586518" w:rsidRPr="00586518" w:rsidRDefault="00586518">
      <w:pPr>
        <w:pStyle w:val="ConsPlusNormal"/>
        <w:spacing w:before="220"/>
        <w:ind w:firstLine="540"/>
        <w:jc w:val="both"/>
      </w:pPr>
      <w:r w:rsidRPr="00586518">
        <w:t>С 2011 года действует Закон Новосибирской области от 07.11.2011 N 139-ОЗ "О государственной поддержке социально ориентированных некоммерческих организаций в Новосибирской области". Закон установил полномочия органов государственной власти Новосибирской области в осуществлении государственной поддержки СО НКО, определил направления и формы государственной поддержки.</w:t>
      </w:r>
    </w:p>
    <w:p w:rsidR="00586518" w:rsidRPr="00586518" w:rsidRDefault="00586518">
      <w:pPr>
        <w:pStyle w:val="ConsPlusNormal"/>
        <w:spacing w:before="220"/>
        <w:ind w:firstLine="540"/>
        <w:jc w:val="both"/>
      </w:pPr>
      <w:r w:rsidRPr="00586518">
        <w:t>Оказание финансовой поддержки СО НКО путем предоставления субсидий и грантов в форме субсидий на реализацию социально значимых проектов и программ на конкурсной основе позволит в определенной мере способствовать формированию материальной базы некоммерческого сектора.</w:t>
      </w:r>
    </w:p>
    <w:p w:rsidR="00586518" w:rsidRPr="00586518" w:rsidRDefault="00586518">
      <w:pPr>
        <w:pStyle w:val="ConsPlusNormal"/>
        <w:spacing w:before="220"/>
        <w:ind w:firstLine="540"/>
        <w:jc w:val="both"/>
      </w:pPr>
      <w:r w:rsidRPr="00586518">
        <w:t>Так, за счет поддержки программ и проектов СО НКО, по оценке министерства региональной политики Новосибирской области (далее - министерство), возможно решение отдельных социально значимых проблем развития Новосибирской области за счет увеличения количества граждан, участвующих в их решении, с 2,46% в 2018 году до 4,05% к концу реализации государственной программы, а также увеличения охвата граждан, в интересах которых осуществляют деятельность СО НКО, с 3,80% в 2018 году до 4,81% в 2024 году.</w:t>
      </w:r>
    </w:p>
    <w:p w:rsidR="00586518" w:rsidRPr="00586518" w:rsidRDefault="00586518">
      <w:pPr>
        <w:pStyle w:val="ConsPlusNormal"/>
        <w:jc w:val="both"/>
      </w:pPr>
      <w:r w:rsidRPr="00586518">
        <w:t>(в ред. постановлений Правительства Новосибирской области от 26.08.2019 N 342-п, от 14.04.2020 N 117-п)</w:t>
      </w:r>
    </w:p>
    <w:p w:rsidR="00586518" w:rsidRPr="00586518" w:rsidRDefault="00586518">
      <w:pPr>
        <w:pStyle w:val="ConsPlusNormal"/>
        <w:spacing w:before="220"/>
        <w:ind w:firstLine="540"/>
        <w:jc w:val="both"/>
      </w:pPr>
      <w:r w:rsidRPr="00586518">
        <w:t>В период с 2015 по 2018 год программа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 утвержденная постановлением Правительства Новосибирской области от 19.01.2015 N 9-п, зарекомендовала себя как эффективный инструмент государственной поддержки СО НКО.</w:t>
      </w:r>
    </w:p>
    <w:p w:rsidR="00586518" w:rsidRPr="00586518" w:rsidRDefault="00586518">
      <w:pPr>
        <w:pStyle w:val="ConsPlusNormal"/>
        <w:spacing w:before="220"/>
        <w:ind w:firstLine="540"/>
        <w:jc w:val="both"/>
      </w:pPr>
      <w:r w:rsidRPr="00586518">
        <w:t>Важным направлением деятельности по развитию некоммерческого сектора стала активизация и стимулирование развития общественных инициатив и формирование муниципальных программ в муниципальных районах и городских округах Новосибирской области. Поддержка гражданских и общественных инициатив, решения о принятии муниципальных программ по оказанию поддержки СО НКО в Новосибирской области приобретают системный характер. В рамках действующих муниципальных программ предусмотрено оказание муниципальной финансовой поддержки деятельности СО НКО, создание условий для осуществления на территории муниципальных образований Новосибирской области деятельности СО НКО. Таким образом, по экспертным оценкам министерства, доля муниципальных районов и городских округов Новосибирской области, в которых действуют программы поддержки общественных инициатив и СО НКО (включая г. Новосибирск), в 2021 году достигнет 100% и будет поддерживаться на достигнутом уровне до конца реализации государственной программы.</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Перспективной формой помощи и содействия активным гражданам и СО НКО является создание и развитие ресурсных центров поддержки СО НКО.</w:t>
      </w:r>
    </w:p>
    <w:p w:rsidR="00586518" w:rsidRPr="00586518" w:rsidRDefault="00586518">
      <w:pPr>
        <w:pStyle w:val="ConsPlusNormal"/>
        <w:spacing w:before="220"/>
        <w:ind w:firstLine="540"/>
        <w:jc w:val="both"/>
      </w:pPr>
      <w:r w:rsidRPr="00586518">
        <w:t>С 2018 года на территории муниципальных районов и городских округов Новосибирской области действует 29 ресурсных центров: 16 районных и 13 - в городе Новосибирске.</w:t>
      </w:r>
    </w:p>
    <w:p w:rsidR="00586518" w:rsidRPr="00586518" w:rsidRDefault="00586518">
      <w:pPr>
        <w:pStyle w:val="ConsPlusNormal"/>
        <w:spacing w:before="220"/>
        <w:ind w:firstLine="540"/>
        <w:jc w:val="both"/>
      </w:pPr>
      <w:r w:rsidRPr="00586518">
        <w:t>По оценке министерства, к концу 2024 года в рамках государственной программы количество ресурсных центров муниципальных районов и городских округов Новосибирской области составит 35.</w:t>
      </w:r>
    </w:p>
    <w:p w:rsidR="00586518" w:rsidRPr="00586518" w:rsidRDefault="00586518">
      <w:pPr>
        <w:pStyle w:val="ConsPlusNormal"/>
        <w:spacing w:before="220"/>
        <w:ind w:firstLine="540"/>
        <w:jc w:val="both"/>
      </w:pPr>
      <w:r w:rsidRPr="00586518">
        <w:t>Тем самым оказание государственной поддержки СО НКО позволит оказать реальную поддержку населению, осуществить множество полезных программ и проектов.</w:t>
      </w:r>
    </w:p>
    <w:p w:rsidR="00586518" w:rsidRPr="00586518" w:rsidRDefault="00586518">
      <w:pPr>
        <w:pStyle w:val="ConsPlusNormal"/>
        <w:spacing w:before="220"/>
        <w:ind w:firstLine="540"/>
        <w:jc w:val="both"/>
      </w:pPr>
      <w:r w:rsidRPr="00586518">
        <w:lastRenderedPageBreak/>
        <w:t>Новосибирская область включает в состав своей территории 490 муниципальных образований четырех видов, число которых с момента принятия Закона Новосибирской области от 02.06.2004 N 200-ОЗ "О статусе и границах муниципальных образований Новосибирской области" остается неизменным:</w:t>
      </w:r>
    </w:p>
    <w:p w:rsidR="00586518" w:rsidRPr="00586518" w:rsidRDefault="00586518">
      <w:pPr>
        <w:pStyle w:val="ConsPlusNormal"/>
        <w:spacing w:before="220"/>
        <w:ind w:firstLine="540"/>
        <w:jc w:val="both"/>
      </w:pPr>
      <w:r w:rsidRPr="00586518">
        <w:t>30 муниципальных районов;</w:t>
      </w:r>
    </w:p>
    <w:p w:rsidR="00586518" w:rsidRPr="00586518" w:rsidRDefault="00586518">
      <w:pPr>
        <w:pStyle w:val="ConsPlusNormal"/>
        <w:spacing w:before="220"/>
        <w:ind w:firstLine="540"/>
        <w:jc w:val="both"/>
      </w:pPr>
      <w:r w:rsidRPr="00586518">
        <w:t>5 городских округов;</w:t>
      </w:r>
    </w:p>
    <w:p w:rsidR="00586518" w:rsidRPr="00586518" w:rsidRDefault="00586518">
      <w:pPr>
        <w:pStyle w:val="ConsPlusNormal"/>
        <w:spacing w:before="220"/>
        <w:ind w:firstLine="540"/>
        <w:jc w:val="both"/>
      </w:pPr>
      <w:r w:rsidRPr="00586518">
        <w:t>26 городских поселений;</w:t>
      </w:r>
    </w:p>
    <w:p w:rsidR="00586518" w:rsidRPr="00586518" w:rsidRDefault="00586518">
      <w:pPr>
        <w:pStyle w:val="ConsPlusNormal"/>
        <w:spacing w:before="220"/>
        <w:ind w:firstLine="540"/>
        <w:jc w:val="both"/>
      </w:pPr>
      <w:r w:rsidRPr="00586518">
        <w:t>429 сельских поселений, что составляет 87% муниципальных образований Новосибирской области. При этом 243 сельских поселения (56,6% от их общего числа) насчитывают менее 1000 жителей (в каждом поселении).</w:t>
      </w:r>
    </w:p>
    <w:p w:rsidR="00586518" w:rsidRPr="00586518" w:rsidRDefault="00586518">
      <w:pPr>
        <w:pStyle w:val="ConsPlusNormal"/>
        <w:spacing w:before="220"/>
        <w:ind w:firstLine="540"/>
        <w:jc w:val="both"/>
      </w:pPr>
      <w:r w:rsidRPr="00586518">
        <w:t>Деятельность органов местного самоуправления оказывает значительное влияние на социально-экономическое развитие Новосибирской области. Поэтому по-прежнему актуальным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 Существует проблема нарастания пассивности и отчужденности населения от местной власти и обособленности местного самоуправления.</w:t>
      </w:r>
    </w:p>
    <w:p w:rsidR="00586518" w:rsidRPr="00586518" w:rsidRDefault="00586518">
      <w:pPr>
        <w:pStyle w:val="ConsPlusNormal"/>
        <w:spacing w:before="220"/>
        <w:ind w:firstLine="540"/>
        <w:jc w:val="both"/>
      </w:pPr>
      <w:r w:rsidRPr="00586518">
        <w:t>Финансовая составляющая является важным рычагом вовлечения населения в различные формы осуществления местного самоуправления, создает возможность проявлять гражданам местные инициативы. Недостаточное финансирование муниципальных образований тормозит процессы вовлечения населения в решение вопросов местного значения. Оказание финансовой поддержки со стороны органов государственной власти муниципалитетам является важным элементом развития участия населения в осуществлении местного самоуправления и развитии территорий Новосибирской области.</w:t>
      </w:r>
    </w:p>
    <w:p w:rsidR="00586518" w:rsidRPr="00586518" w:rsidRDefault="00586518">
      <w:pPr>
        <w:pStyle w:val="ConsPlusNormal"/>
        <w:spacing w:before="220"/>
        <w:ind w:firstLine="540"/>
        <w:jc w:val="both"/>
      </w:pPr>
      <w:r w:rsidRPr="00586518">
        <w:t>Для реализации данного направления в Новосибирской области оказывается государственная поддержка муниципальным образованиям Новосибирской области: поселениям по результатам конкурса проектов предоставляются гранты в форме субсидий на реализацию социально значимых проектов в сфере развития общественной инфраструктуры, муниципальным районам и городским округам - субсидии на реализацию муниципальных программ развития территориального общественного самоуправления.</w:t>
      </w:r>
    </w:p>
    <w:p w:rsidR="00586518" w:rsidRPr="00586518" w:rsidRDefault="00586518">
      <w:pPr>
        <w:pStyle w:val="ConsPlusNormal"/>
        <w:spacing w:before="220"/>
        <w:ind w:firstLine="540"/>
        <w:jc w:val="both"/>
      </w:pPr>
      <w:r w:rsidRPr="00586518">
        <w:t xml:space="preserve">По результатам реализации аналогичного мероприятия в рамках государственной программы Новосибирской области "Развитие институтов региональной политики Новосибирской области на 2016 - 2021 годы", утвержденной постановлением Правительства Новосибирской области от 15.12.2015 N 449-п, оказана государственная поддержка 153 поселениям Новосибирской области, что составило 33,63% от общего количества поселений Новосибирской области, созданы территориальные общественные самоуправления на территории всех муниципальных районов и городских округов, оказана государственная поддержка всем муниципальным районам и городским округам (кроме г. Новосибирска) на реализацию муниципальных программ развития территориального общественного самоуправления. По оценкам министерства, необходимо продолжать оказывать государственную поддержку местным бюджетам в решении вопросов местного значения и увеличить долю поселений Новосибирской области, которым оказана государственная поддержка на реализацию социально значимых проектов, к концу 2024 году до 40,22%, поддерживать достигнутую долю 100% муниципальных районов и городских округов (кроме г. Новосибирска), которым оказана государственная поддержка на реализацию муниципальных программ развития территориального общественного самоуправления, что будет способствовать увеличению доли муниципальных образований Новосибирской области, на территории которых созданы территориальные общественные </w:t>
      </w:r>
      <w:r w:rsidRPr="00586518">
        <w:lastRenderedPageBreak/>
        <w:t>самоуправления, с 38,04% в 2018 году до 68,91% в 2024 году.</w:t>
      </w:r>
    </w:p>
    <w:p w:rsidR="00586518" w:rsidRPr="00586518" w:rsidRDefault="00586518">
      <w:pPr>
        <w:pStyle w:val="ConsPlusNormal"/>
        <w:jc w:val="both"/>
      </w:pPr>
      <w:r w:rsidRPr="00586518">
        <w:t>(в ред. постановлений Правительства Новосибирской области от 26.08.2019 N 342-п, от 14.04.2020 N 117-п)</w:t>
      </w:r>
    </w:p>
    <w:p w:rsidR="00586518" w:rsidRPr="00586518" w:rsidRDefault="00586518">
      <w:pPr>
        <w:pStyle w:val="ConsPlusNormal"/>
        <w:spacing w:before="220"/>
        <w:ind w:firstLine="540"/>
        <w:jc w:val="both"/>
      </w:pPr>
      <w:r w:rsidRPr="00586518">
        <w:t>По оценке министерства, тем самым доля жителей Новосибирской области, которые принимают участие и готовы участвовать в осуществлении местного самоуправления, увеличится с 18,5% в 2018 году до 21,5% в 2024 году. Что, в свою очередь, повлечет улучшение отношения населения к деятельности органов местного самоуправления.</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В связи с этим поддержка органов местного самоуправления, активно развивающих инициативы граждан и их общественную деятельность по приведению в надлежащее состояние населенных пунктов, является стимулирующим фактором для социально-экономического развития муниципальных образований и эффективной реализации органами местного самоуправления своих полномочий.</w:t>
      </w:r>
    </w:p>
    <w:p w:rsidR="00586518" w:rsidRPr="00586518" w:rsidRDefault="00586518">
      <w:pPr>
        <w:pStyle w:val="ConsPlusNormal"/>
        <w:spacing w:before="220"/>
        <w:ind w:firstLine="540"/>
        <w:jc w:val="both"/>
      </w:pPr>
      <w:r w:rsidRPr="00586518">
        <w:t>Для решения вопросов местного значения большое значение имеет формирование у граждан патриотического сознания, чувства верности своему Отечеству, готовности и способности успешно выполнять конституционные обязанности по защите интересов Родины в мирное и военное время.</w:t>
      </w:r>
    </w:p>
    <w:p w:rsidR="00586518" w:rsidRPr="00586518" w:rsidRDefault="00586518">
      <w:pPr>
        <w:pStyle w:val="ConsPlusNormal"/>
        <w:spacing w:before="220"/>
        <w:ind w:firstLine="540"/>
        <w:jc w:val="both"/>
      </w:pPr>
      <w:r w:rsidRPr="00586518">
        <w:t>Проведение мероприятий в рамках ранее реализованных программ Новосибирской области в сфере патриотического воспитания, в частности государственной программы Новосибирской области "Патриотическое воспитание граждан Российской Федерации в Новосибирской области на 2015 - 2020 годы", утвержденной постановлением Правительства Новосибирской области от 16.02.2015 N 60-п, позволило создать систему патриотического воспитания и обеспечить ее устойчивое функционирование. По оценке министерства, в 2021 году доля граждан Российской Федерации в Новосибирской области, положительно оценивающих проводимые в Новосибирской области мероприятия по патриотическому воспитанию (от числа опрошенных), достигнет 96% и будет поддерживаться на достигнутом уровне до конца реализации государственной программы.</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Несмотря на положительные сдвиги, в настоящее время в Новосибирской области продолжает оставаться ряд проблем.</w:t>
      </w:r>
    </w:p>
    <w:p w:rsidR="00586518" w:rsidRPr="00586518" w:rsidRDefault="00586518">
      <w:pPr>
        <w:pStyle w:val="ConsPlusNormal"/>
        <w:spacing w:before="220"/>
        <w:ind w:firstLine="540"/>
        <w:jc w:val="both"/>
      </w:pPr>
      <w:r w:rsidRPr="00586518">
        <w:t>Для продолжения динамики роста количественных и качественных показателей работы по патриотическому воспитанию общественные организации патриотической направленности, в первую очередь, нуждаются в государственной и общественной поддержке.</w:t>
      </w:r>
    </w:p>
    <w:p w:rsidR="00586518" w:rsidRPr="00586518" w:rsidRDefault="00586518">
      <w:pPr>
        <w:pStyle w:val="ConsPlusNormal"/>
        <w:spacing w:before="220"/>
        <w:ind w:firstLine="540"/>
        <w:jc w:val="both"/>
      </w:pPr>
      <w:r w:rsidRPr="00586518">
        <w:t>Остается проблемой, что формы и методы работы, направленные на формирование у подрастающего поколения чувства общегражданской целостности российского общества, не в полной мере учитывают возрастные и социокультурные особенности современной молодежи.</w:t>
      </w:r>
    </w:p>
    <w:p w:rsidR="00586518" w:rsidRPr="00586518" w:rsidRDefault="00586518">
      <w:pPr>
        <w:pStyle w:val="ConsPlusNormal"/>
        <w:spacing w:before="220"/>
        <w:ind w:firstLine="540"/>
        <w:jc w:val="both"/>
      </w:pPr>
      <w:r w:rsidRPr="00586518">
        <w:t>Для решения данной проблемы необходима реализация мероприятий, предполагающих взаимодействие различных возрастных групп, например, реализация регионального проекта "Эстафета поколений", предполагающего взаимодействие общественных организаций, в том числе ветеранских и молодежных объединений и областных исполнительных органов государственной власти Новосибирской области, организация "Вахты памяти", которая способствует сохранению исторической памяти о подвигах воинов-сибиряков.</w:t>
      </w:r>
    </w:p>
    <w:p w:rsidR="00586518" w:rsidRPr="00586518" w:rsidRDefault="00586518">
      <w:pPr>
        <w:pStyle w:val="ConsPlusNormal"/>
        <w:spacing w:before="220"/>
        <w:ind w:firstLine="540"/>
        <w:jc w:val="both"/>
      </w:pPr>
      <w:r w:rsidRPr="00586518">
        <w:t xml:space="preserve">Реализация новых проектов позволит сформировать у граждан Российской Федерации, и особенно у детей, подростков и молодежи, проживающих на территории Новосибирской области, гражданственность и патриотизм как важнейшие духовно-нравственные и социальные ценности. Формирование у граждан профессионально значимых качеств, умений и готовности к их активному проявлению в различных сферах жизни общества, особенно в военных и других видах государственной службы, верности конституционному и воинскому долгу в условиях мирного и </w:t>
      </w:r>
      <w:r w:rsidRPr="00586518">
        <w:lastRenderedPageBreak/>
        <w:t>военного времени. По оценке министерства, доля граждан, принимающих участие в мероприятиях, направленных на формирование патриотического сознания, увеличится с 8,6% в 2018 году до 17,53% в 2024 году.</w:t>
      </w:r>
    </w:p>
    <w:p w:rsidR="00586518" w:rsidRPr="00586518" w:rsidRDefault="00586518">
      <w:pPr>
        <w:pStyle w:val="ConsPlusNormal"/>
        <w:jc w:val="both"/>
      </w:pPr>
      <w:r w:rsidRPr="00586518">
        <w:t>(в ред. постановлений Правительства Новосибирской области от 26.08.2019 N 342-п, от 14.04.2020 N 117-п)</w:t>
      </w:r>
    </w:p>
    <w:p w:rsidR="00586518" w:rsidRPr="00586518" w:rsidRDefault="00586518">
      <w:pPr>
        <w:pStyle w:val="ConsPlusNormal"/>
        <w:spacing w:before="220"/>
        <w:ind w:firstLine="540"/>
        <w:jc w:val="both"/>
      </w:pPr>
      <w:r w:rsidRPr="00586518">
        <w:t>Новосибирская область среди регионов Сибирского федерального округа на протяжении десяти лет является одной из наиболее притягательных территорий въезда как для мигрантов, переселяющихся на постоянное местожительство, так и для иностранных трудовых мигрантов. С 2012 по 2018 год в регионе наблюдается стабильный миграционный прирост населения, на территории проживают представители более 180 национальностей. Есть места относительно компактного проживания татар, украинцев, белорусов, казахов.</w:t>
      </w:r>
    </w:p>
    <w:p w:rsidR="00586518" w:rsidRPr="00586518" w:rsidRDefault="00586518">
      <w:pPr>
        <w:pStyle w:val="ConsPlusNormal"/>
        <w:spacing w:before="220"/>
        <w:ind w:firstLine="540"/>
        <w:jc w:val="both"/>
      </w:pPr>
      <w:r w:rsidRPr="00586518">
        <w:t>Миграционный прирост населения Новосибирской области формируется миграционными потоками как со стороны стран СНГ, так и со стороны стран дальнего зарубежья. Подавляющее большинство международных мигрантов, прибывающих в регион, составляют представители стран СНГ (более 85%). Из них наиболее многочисленны выходцы из Узбекистана, Таджикистана, Казахстана и Киргизии.</w:t>
      </w:r>
    </w:p>
    <w:p w:rsidR="00586518" w:rsidRPr="00586518" w:rsidRDefault="00586518">
      <w:pPr>
        <w:pStyle w:val="ConsPlusNormal"/>
        <w:spacing w:before="220"/>
        <w:ind w:firstLine="540"/>
        <w:jc w:val="both"/>
      </w:pPr>
      <w:r w:rsidRPr="00586518">
        <w:t>В результате увеличения в последнее десятилетие миграционных потоков из стран ближнего зарубежья, в основном из Средней Азии, в городе Новосибирске и прилегающих к нему муниципальных районах усилились проблемы, связанные с миграционным давлением иноэтничного характера. Существенной проблемой является то, что мигранты, получившие российское гражданство, склонны к анклавизации и не стремятся интегрироваться в местное сообщество, а также в своем большинстве слабо владеют русским языком и недостаточно знают как историю России, так и основы законодательства Российской Федерации.</w:t>
      </w:r>
    </w:p>
    <w:p w:rsidR="00586518" w:rsidRPr="00586518" w:rsidRDefault="00586518">
      <w:pPr>
        <w:pStyle w:val="ConsPlusNormal"/>
        <w:spacing w:before="220"/>
        <w:ind w:firstLine="540"/>
        <w:jc w:val="both"/>
      </w:pPr>
      <w:r w:rsidRPr="00586518">
        <w:t>Проживание и работа большого количества мигрантов на определенной территории периодически провоцируют межнациональные конфликты, которые происходят как между мигрантами, так и между приезжими и коренными жителями. Конфликты, начинающиеся как хозяйственные (либо просто хулиганские), с включением в них представителей разных национальностей, работающих или проживающих на компактной территории, переводит их в разряд межнациональных.</w:t>
      </w:r>
    </w:p>
    <w:p w:rsidR="00586518" w:rsidRPr="00586518" w:rsidRDefault="00586518">
      <w:pPr>
        <w:pStyle w:val="ConsPlusNormal"/>
        <w:spacing w:before="220"/>
        <w:ind w:firstLine="540"/>
        <w:jc w:val="both"/>
      </w:pPr>
      <w:r w:rsidRPr="00586518">
        <w:t>Предотвращение возникновения конфликтных ситуаций в межнациональной (межконфессиональной) сфере осуществляется с использованием системы мониторинга состояния межнациональных (межэтнических) отношений на территории Новосибирской области, созданной в рамках государственной программы Новосибирской области "Укрепление единства российской нации и этнокультурное развитие народов, проживающих на территории Новосибирской области, на 2015 - 2020 годы", утвержденной постановлением Правительства Новосибирской области от 08.06.2015 N 216-п.</w:t>
      </w:r>
    </w:p>
    <w:p w:rsidR="00586518" w:rsidRPr="00586518" w:rsidRDefault="00586518">
      <w:pPr>
        <w:pStyle w:val="ConsPlusNormal"/>
        <w:spacing w:before="220"/>
        <w:ind w:firstLine="540"/>
        <w:jc w:val="both"/>
      </w:pPr>
      <w:r w:rsidRPr="00586518">
        <w:t>Указанная система мониторинга позволяет сделать выводы о том, что в системе управления сферой государственной национальной политики не полностью решены вопросы межведомственной и межуровневой координации в решении задач укрепления единства российской нации (гражданской идентичности) и этнокультурного развития народов, проживающих на территории Новосибирской области.</w:t>
      </w:r>
    </w:p>
    <w:p w:rsidR="00586518" w:rsidRPr="00586518" w:rsidRDefault="00586518">
      <w:pPr>
        <w:pStyle w:val="ConsPlusNormal"/>
        <w:spacing w:before="220"/>
        <w:ind w:firstLine="540"/>
        <w:jc w:val="both"/>
      </w:pPr>
      <w:r w:rsidRPr="00586518">
        <w:t>По оценке министерства, в 2019 году уровень общероссийской гражданской идентичности достигнет 74% и будет поддерживаться на достигнутом уровне до конца реализации государственной программы.</w:t>
      </w:r>
    </w:p>
    <w:p w:rsidR="00586518" w:rsidRPr="00586518" w:rsidRDefault="00586518">
      <w:pPr>
        <w:pStyle w:val="ConsPlusNormal"/>
        <w:spacing w:before="220"/>
        <w:ind w:firstLine="540"/>
        <w:jc w:val="both"/>
      </w:pPr>
      <w:r w:rsidRPr="00586518">
        <w:t xml:space="preserve">Одной из серьезных проблем, требующих решения, является увеличение уровня межнациональной и межрелигиозной напряженности местного населения к мигрантам в местах их компактного расселения и осуществления трудовой деятельности. Наиболее высокую степень </w:t>
      </w:r>
      <w:r w:rsidRPr="00586518">
        <w:lastRenderedPageBreak/>
        <w:t>неприязни к представителям других национальностей проявляют люди в возрасте 25 - 34 лет; молодые люди, имеющие неполное высшее образование, а также жители с плохим материальным положением.</w:t>
      </w:r>
    </w:p>
    <w:p w:rsidR="00586518" w:rsidRPr="00586518" w:rsidRDefault="00586518">
      <w:pPr>
        <w:pStyle w:val="ConsPlusNormal"/>
        <w:spacing w:before="220"/>
        <w:ind w:firstLine="540"/>
        <w:jc w:val="both"/>
      </w:pPr>
      <w:r w:rsidRPr="00586518">
        <w:t>Для решения данной проблемы необходимо проведение духовно-просветительских и пропагандистских мероприятий, направленных на укрепление единства российской нации, постоянная межкультурная работа в образовательных учреждениях, распространение позитивной информации посредством средств массовой информации для разрешения негативных стереотипов, что должно приводить к вовлечению ежегодно все большего количества граждан в реализацию мероприятий, направленных на гармонизацию межнациональных отношений.</w:t>
      </w:r>
    </w:p>
    <w:p w:rsidR="00586518" w:rsidRPr="00586518" w:rsidRDefault="00586518">
      <w:pPr>
        <w:pStyle w:val="ConsPlusNormal"/>
        <w:spacing w:before="220"/>
        <w:ind w:firstLine="540"/>
        <w:jc w:val="both"/>
      </w:pPr>
      <w:r w:rsidRPr="00586518">
        <w:t>Так, по экспертным оценкам министерства, доля граждан, положительно оценивающих состояние межнациональных отношений, от общего числа опрошенных будет поддерживаться в течение всего срока реализации государственной программы на уровне 80,5%.</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Кроме того, одним из механизмов адаптации и интеграции мигрантов является проведение культурно-массовых и спортивных мероприятий с элементами национального компонента. Увеличение участия мигрантов, национальных общественных организаций, в том числе национально-культурных автономий, диаспор и населения будет способствовать снижению межнациональной напряженности и повышению уровня толерантного отношения к представителям разных национальностей.</w:t>
      </w:r>
    </w:p>
    <w:p w:rsidR="00586518" w:rsidRPr="00586518" w:rsidRDefault="00586518">
      <w:pPr>
        <w:pStyle w:val="ConsPlusNormal"/>
        <w:spacing w:before="220"/>
        <w:ind w:firstLine="540"/>
        <w:jc w:val="both"/>
      </w:pPr>
      <w:r w:rsidRPr="00586518">
        <w:t>Накопленный в Новосибирской области опыт использования программно-целевого подхода, результаты анализа реализации мероприятий ранее действовавших государственных программ, а также социально-экономическая ситуация в Новосибирской области подтверждают необходимость и целесообразность продолжения работы программно-целевым методом.</w:t>
      </w:r>
    </w:p>
    <w:p w:rsidR="00586518" w:rsidRPr="00586518" w:rsidRDefault="00586518">
      <w:pPr>
        <w:pStyle w:val="ConsPlusNormal"/>
        <w:spacing w:before="220"/>
        <w:ind w:firstLine="540"/>
        <w:jc w:val="both"/>
      </w:pPr>
      <w:r w:rsidRPr="00586518">
        <w:t>Реализация государственной программы позволит:</w:t>
      </w:r>
    </w:p>
    <w:p w:rsidR="00586518" w:rsidRPr="00586518" w:rsidRDefault="00586518">
      <w:pPr>
        <w:pStyle w:val="ConsPlusNormal"/>
        <w:spacing w:before="220"/>
        <w:ind w:firstLine="540"/>
        <w:jc w:val="both"/>
      </w:pPr>
      <w:r w:rsidRPr="00586518">
        <w:t>сформировать систему эффективного взаимодействия институтов гражданского общества и государства;</w:t>
      </w:r>
    </w:p>
    <w:p w:rsidR="00586518" w:rsidRPr="00586518" w:rsidRDefault="00586518">
      <w:pPr>
        <w:pStyle w:val="ConsPlusNormal"/>
        <w:spacing w:before="220"/>
        <w:ind w:firstLine="540"/>
        <w:jc w:val="both"/>
      </w:pPr>
      <w:r w:rsidRPr="00586518">
        <w:t>обеспечить государственную поддержку социально ориентированных проектов;</w:t>
      </w:r>
    </w:p>
    <w:p w:rsidR="00586518" w:rsidRPr="00586518" w:rsidRDefault="00586518">
      <w:pPr>
        <w:pStyle w:val="ConsPlusNormal"/>
        <w:spacing w:before="220"/>
        <w:ind w:firstLine="540"/>
        <w:jc w:val="both"/>
      </w:pPr>
      <w:r w:rsidRPr="00586518">
        <w:t>обеспечить информационной, консультационной и образовательной поддержкой представителей социально ориентированных некоммерческих организаций;</w:t>
      </w:r>
    </w:p>
    <w:p w:rsidR="00586518" w:rsidRPr="00586518" w:rsidRDefault="00586518">
      <w:pPr>
        <w:pStyle w:val="ConsPlusNormal"/>
        <w:spacing w:before="220"/>
        <w:ind w:firstLine="540"/>
        <w:jc w:val="both"/>
      </w:pPr>
      <w:r w:rsidRPr="00586518">
        <w:t>создать организационные и правовые условия для совершенствования механизмов местного самоуправления;</w:t>
      </w:r>
    </w:p>
    <w:p w:rsidR="00586518" w:rsidRPr="00586518" w:rsidRDefault="00586518">
      <w:pPr>
        <w:pStyle w:val="ConsPlusNormal"/>
        <w:spacing w:before="220"/>
        <w:ind w:firstLine="540"/>
        <w:jc w:val="both"/>
      </w:pPr>
      <w:r w:rsidRPr="00586518">
        <w:t>привлечь население в управление территориями муниципальных образований Новосибирской области;</w:t>
      </w:r>
    </w:p>
    <w:p w:rsidR="00586518" w:rsidRPr="00586518" w:rsidRDefault="00586518">
      <w:pPr>
        <w:pStyle w:val="ConsPlusNormal"/>
        <w:spacing w:before="220"/>
        <w:ind w:firstLine="540"/>
        <w:jc w:val="both"/>
      </w:pPr>
      <w:r w:rsidRPr="00586518">
        <w:t>повысить эффективность деятельности органов местного самоуправления;</w:t>
      </w:r>
    </w:p>
    <w:p w:rsidR="00586518" w:rsidRPr="00586518" w:rsidRDefault="00586518">
      <w:pPr>
        <w:pStyle w:val="ConsPlusNormal"/>
        <w:spacing w:before="220"/>
        <w:ind w:firstLine="540"/>
        <w:jc w:val="both"/>
      </w:pPr>
      <w:r w:rsidRPr="00586518">
        <w:t>повысить уровень организационного обеспечения и методического сопровождения системы патриотического воспитания граждан;</w:t>
      </w:r>
    </w:p>
    <w:p w:rsidR="00586518" w:rsidRPr="00586518" w:rsidRDefault="00586518">
      <w:pPr>
        <w:pStyle w:val="ConsPlusNormal"/>
        <w:spacing w:before="220"/>
        <w:ind w:firstLine="540"/>
        <w:jc w:val="both"/>
      </w:pPr>
      <w:r w:rsidRPr="00586518">
        <w:t>увеличить количество участников мероприятий по военно-патриотическому воспитанию из числа молодежи;</w:t>
      </w:r>
    </w:p>
    <w:p w:rsidR="00586518" w:rsidRPr="00586518" w:rsidRDefault="00586518">
      <w:pPr>
        <w:pStyle w:val="ConsPlusNormal"/>
        <w:spacing w:before="220"/>
        <w:ind w:firstLine="540"/>
        <w:jc w:val="both"/>
      </w:pPr>
      <w:r w:rsidRPr="00586518">
        <w:t>повысить уровень толерантного отношения к представителям другой национальности;</w:t>
      </w:r>
    </w:p>
    <w:p w:rsidR="00586518" w:rsidRPr="00586518" w:rsidRDefault="00586518">
      <w:pPr>
        <w:pStyle w:val="ConsPlusNormal"/>
        <w:spacing w:before="220"/>
        <w:ind w:firstLine="540"/>
        <w:jc w:val="both"/>
      </w:pPr>
      <w:r w:rsidRPr="00586518">
        <w:t>сохранить долю граждан, положительно оценивающих состояние межнациональных и межконфессиональных отношений, и уровень общероссийской гражданской идентичности.</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III. Цели и задачи, важнейшие целевые</w:t>
      </w:r>
    </w:p>
    <w:p w:rsidR="00586518" w:rsidRPr="00586518" w:rsidRDefault="00586518">
      <w:pPr>
        <w:pStyle w:val="ConsPlusTitle"/>
        <w:jc w:val="center"/>
      </w:pPr>
      <w:r w:rsidRPr="00586518">
        <w:t>индикаторы государственной 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Цели государственной программы:</w:t>
      </w:r>
    </w:p>
    <w:p w:rsidR="00586518" w:rsidRPr="00586518" w:rsidRDefault="00586518">
      <w:pPr>
        <w:pStyle w:val="ConsPlusNormal"/>
        <w:spacing w:before="220"/>
        <w:ind w:firstLine="540"/>
        <w:jc w:val="both"/>
      </w:pPr>
      <w:r w:rsidRPr="00586518">
        <w:t>1. Повышение участия граждан, институтов гражданского общества и местного самоуправления в процессе социально-экономического развития Новосибирской области.</w:t>
      </w:r>
    </w:p>
    <w:p w:rsidR="00586518" w:rsidRPr="00586518" w:rsidRDefault="00586518">
      <w:pPr>
        <w:pStyle w:val="ConsPlusNormal"/>
        <w:spacing w:before="220"/>
        <w:ind w:firstLine="540"/>
        <w:jc w:val="both"/>
      </w:pPr>
      <w:r w:rsidRPr="00586518">
        <w:t>2. Укрепление гражданского единства и совершенствование системы патриотического воспитания населения Новосибирской области.</w:t>
      </w:r>
    </w:p>
    <w:p w:rsidR="00586518" w:rsidRPr="00586518" w:rsidRDefault="00586518">
      <w:pPr>
        <w:pStyle w:val="ConsPlusNormal"/>
        <w:spacing w:before="220"/>
        <w:ind w:firstLine="540"/>
        <w:jc w:val="both"/>
      </w:pPr>
      <w:r w:rsidRPr="00586518">
        <w:t>Достижение цели государственной программы осуществляется за счет решения следующих задач:</w:t>
      </w:r>
    </w:p>
    <w:p w:rsidR="00586518" w:rsidRPr="00586518" w:rsidRDefault="00586518">
      <w:pPr>
        <w:pStyle w:val="ConsPlusNormal"/>
        <w:spacing w:before="220"/>
        <w:ind w:firstLine="540"/>
        <w:jc w:val="both"/>
      </w:pPr>
      <w:r w:rsidRPr="00586518">
        <w:t>1. Создание условий для расширения участия институтов гражданского общества в решении проблем социально-экономического развития Новосибирской области.</w:t>
      </w:r>
    </w:p>
    <w:p w:rsidR="00586518" w:rsidRPr="00586518" w:rsidRDefault="00586518">
      <w:pPr>
        <w:pStyle w:val="ConsPlusNormal"/>
        <w:spacing w:before="220"/>
        <w:ind w:firstLine="540"/>
        <w:jc w:val="both"/>
      </w:pPr>
      <w:r w:rsidRPr="00586518">
        <w:t>2. Содействие в развитии институтов местного самоуправления, стимулирование активного участия населения в решении вопросов местного значения.</w:t>
      </w:r>
    </w:p>
    <w:p w:rsidR="00586518" w:rsidRPr="00586518" w:rsidRDefault="00586518">
      <w:pPr>
        <w:pStyle w:val="ConsPlusNormal"/>
        <w:spacing w:before="220"/>
        <w:ind w:firstLine="540"/>
        <w:jc w:val="both"/>
      </w:pPr>
      <w:r w:rsidRPr="00586518">
        <w:t>3. Развитие и повышение эффективности системы патриотического воспитания граждан Российской Федерации в Новосибирской области.</w:t>
      </w:r>
    </w:p>
    <w:p w:rsidR="00586518" w:rsidRPr="00586518" w:rsidRDefault="00586518">
      <w:pPr>
        <w:pStyle w:val="ConsPlusNormal"/>
        <w:spacing w:before="220"/>
        <w:ind w:firstLine="540"/>
        <w:jc w:val="both"/>
      </w:pPr>
      <w:r w:rsidRPr="00586518">
        <w:t>4. Создание условий для укрепления общероссийского гражданского 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самобытной культуры российского казачества.</w:t>
      </w:r>
    </w:p>
    <w:p w:rsidR="00586518" w:rsidRPr="00586518" w:rsidRDefault="00586518">
      <w:pPr>
        <w:pStyle w:val="ConsPlusNormal"/>
        <w:spacing w:before="220"/>
        <w:ind w:firstLine="540"/>
        <w:jc w:val="both"/>
      </w:pPr>
      <w:r w:rsidRPr="00586518">
        <w:t>Состав целевых индикаторов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 и включает в себя:</w:t>
      </w:r>
    </w:p>
    <w:p w:rsidR="00586518" w:rsidRPr="00586518" w:rsidRDefault="00586518">
      <w:pPr>
        <w:pStyle w:val="ConsPlusNormal"/>
        <w:spacing w:before="220"/>
        <w:ind w:firstLine="540"/>
        <w:jc w:val="both"/>
      </w:pPr>
      <w:r w:rsidRPr="00586518">
        <w:t>1. Доля граждан, принимающих участие в реализации приоритетных социально значимых проектов, включая социально значимые проекты в сфере общественной инфраструктуры, и программ социально ориентированных некоммерческих организаций, в общей численности населения Новосибирской области.</w:t>
      </w:r>
    </w:p>
    <w:p w:rsidR="00586518" w:rsidRPr="00586518" w:rsidRDefault="00586518">
      <w:pPr>
        <w:pStyle w:val="ConsPlusNormal"/>
        <w:spacing w:before="220"/>
        <w:ind w:firstLine="540"/>
        <w:jc w:val="both"/>
      </w:pPr>
      <w:r w:rsidRPr="00586518">
        <w:t>2. Доля муниципальных районов и городских округов Новосибирской области, в которых действуют программы поддержки общественных инициатив и социально ориентированных некоммерческих организаций (включая г. Новосибирск), от общего количества муниципальных районов и городских округов Новосибирской области.</w:t>
      </w:r>
    </w:p>
    <w:p w:rsidR="00586518" w:rsidRPr="00586518" w:rsidRDefault="00586518">
      <w:pPr>
        <w:pStyle w:val="ConsPlusNormal"/>
        <w:spacing w:before="220"/>
        <w:ind w:firstLine="540"/>
        <w:jc w:val="both"/>
      </w:pPr>
      <w:r w:rsidRPr="00586518">
        <w:t>3. Доля муниципальных образований Новосибирской области, на территории которых созданы территориальные общественные самоуправления, от общего числа муниципальных образований Новосибирской области.</w:t>
      </w:r>
    </w:p>
    <w:p w:rsidR="00586518" w:rsidRPr="00586518" w:rsidRDefault="00586518">
      <w:pPr>
        <w:pStyle w:val="ConsPlusNormal"/>
        <w:spacing w:before="220"/>
        <w:ind w:firstLine="540"/>
        <w:jc w:val="both"/>
      </w:pPr>
      <w:r w:rsidRPr="00586518">
        <w:t>4. Доля граждан в Новосибирской области, в интересах которых осуществляется деятельность социально ориентированных некоммерческих организаций, получивших государственную поддержку на реализацию социально значимых проектов и программ социально ориентированных некоммерческих организаций, в общей численности населения Новосибирской области.</w:t>
      </w:r>
    </w:p>
    <w:p w:rsidR="00586518" w:rsidRPr="00586518" w:rsidRDefault="00586518">
      <w:pPr>
        <w:pStyle w:val="ConsPlusNormal"/>
        <w:spacing w:before="220"/>
        <w:ind w:firstLine="540"/>
        <w:jc w:val="both"/>
      </w:pPr>
      <w:r w:rsidRPr="00586518">
        <w:t>5. Доля жителей Новосибирской области, которые принимают участие и готовы участвовать в осуществлении местного самоуправления (от общего числа опрошенных).</w:t>
      </w:r>
    </w:p>
    <w:p w:rsidR="00586518" w:rsidRPr="00586518" w:rsidRDefault="00586518">
      <w:pPr>
        <w:pStyle w:val="ConsPlusNormal"/>
        <w:spacing w:before="220"/>
        <w:ind w:firstLine="540"/>
        <w:jc w:val="both"/>
      </w:pPr>
      <w:r w:rsidRPr="00586518">
        <w:t>6. Уровень общероссийской гражданской идентичности (от общего числа опрошенных).</w:t>
      </w:r>
    </w:p>
    <w:p w:rsidR="00586518" w:rsidRPr="00586518" w:rsidRDefault="00586518">
      <w:pPr>
        <w:pStyle w:val="ConsPlusNormal"/>
        <w:spacing w:before="220"/>
        <w:ind w:firstLine="540"/>
        <w:jc w:val="both"/>
      </w:pPr>
      <w:r w:rsidRPr="00586518">
        <w:lastRenderedPageBreak/>
        <w:t>7. Доля граждан Российской Федерации в Новосибирской области, положительно оценивающих проводимые в Новосибирской области мероприятия по патриотическому воспитанию (от общего числа опрошенных).</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8. Доля граждан, принимающих участие в мероприятиях, направленных на формирование патриотического сознания, в общей численности населения Новосибирской области.</w:t>
      </w:r>
    </w:p>
    <w:p w:rsidR="00586518" w:rsidRPr="00586518" w:rsidRDefault="00586518">
      <w:pPr>
        <w:pStyle w:val="ConsPlusNormal"/>
        <w:spacing w:before="220"/>
        <w:ind w:firstLine="540"/>
        <w:jc w:val="both"/>
      </w:pPr>
      <w:r w:rsidRPr="00586518">
        <w:t>9. Доля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 (от общего числа опрошенных).</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Цели, задачи и целевые индикаторы государственной программы Новосибирской области "Развитие институтов региональной политики и гражданского общества в Новосибирской области" приведены в приложении N 1 к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IV. Система основных мероприятий государственной 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Достижение целей и решение задач государственной программы обеспечивается реализацией:</w:t>
      </w:r>
    </w:p>
    <w:p w:rsidR="00586518" w:rsidRPr="00586518" w:rsidRDefault="00586518">
      <w:pPr>
        <w:pStyle w:val="ConsPlusNormal"/>
        <w:spacing w:before="220"/>
        <w:ind w:firstLine="540"/>
        <w:jc w:val="both"/>
      </w:pPr>
      <w:r w:rsidRPr="00586518">
        <w:t>общепрограммного мероприятия;</w:t>
      </w:r>
    </w:p>
    <w:p w:rsidR="00586518" w:rsidRPr="00586518" w:rsidRDefault="00586518">
      <w:pPr>
        <w:pStyle w:val="ConsPlusNormal"/>
        <w:spacing w:before="220"/>
        <w:ind w:firstLine="540"/>
        <w:jc w:val="both"/>
      </w:pPr>
      <w:r w:rsidRPr="00586518">
        <w:t>подпрограммы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w:t>
      </w:r>
    </w:p>
    <w:p w:rsidR="00586518" w:rsidRPr="00586518" w:rsidRDefault="00586518">
      <w:pPr>
        <w:pStyle w:val="ConsPlusNormal"/>
        <w:spacing w:before="220"/>
        <w:ind w:firstLine="540"/>
        <w:jc w:val="both"/>
      </w:pPr>
      <w:r w:rsidRPr="00586518">
        <w:t>подпрограммы "Содействие развитию местного самоуправления";</w:t>
      </w:r>
    </w:p>
    <w:p w:rsidR="00586518" w:rsidRPr="00586518" w:rsidRDefault="00586518">
      <w:pPr>
        <w:pStyle w:val="ConsPlusNormal"/>
        <w:spacing w:before="220"/>
        <w:ind w:firstLine="540"/>
        <w:jc w:val="both"/>
      </w:pPr>
      <w:r w:rsidRPr="00586518">
        <w:t>подпрограммы "Патриотическое воспитание граждан Российской Федерации в Новосибирской области";</w:t>
      </w:r>
    </w:p>
    <w:p w:rsidR="00586518" w:rsidRPr="00586518" w:rsidRDefault="00586518">
      <w:pPr>
        <w:pStyle w:val="ConsPlusNormal"/>
        <w:spacing w:before="220"/>
        <w:ind w:firstLine="540"/>
        <w:jc w:val="both"/>
      </w:pPr>
      <w:r w:rsidRPr="00586518">
        <w:t>подпрограммы "Реализация государственной национальной политики на территории Новосибирской области".</w:t>
      </w:r>
    </w:p>
    <w:p w:rsidR="00586518" w:rsidRPr="00586518" w:rsidRDefault="00586518">
      <w:pPr>
        <w:pStyle w:val="ConsPlusNormal"/>
        <w:spacing w:before="220"/>
        <w:ind w:firstLine="540"/>
        <w:jc w:val="both"/>
      </w:pPr>
      <w:r w:rsidRPr="00586518">
        <w:t>Перечень основных программных мероприятий государственной программы по годам реализации представлен в приложении N 2 к государственной программе.</w:t>
      </w:r>
    </w:p>
    <w:p w:rsidR="00586518" w:rsidRPr="00586518" w:rsidRDefault="00586518">
      <w:pPr>
        <w:pStyle w:val="ConsPlusNormal"/>
        <w:spacing w:before="220"/>
        <w:ind w:firstLine="540"/>
        <w:jc w:val="both"/>
      </w:pPr>
      <w:r w:rsidRPr="00586518">
        <w:t>Общепрограммное мероприятие направлено на выплаты по оплате труда работников министерства, обеспечение функций министерства в целях содержания центрального аппарата, обеспечение деятельности государственного казенного учреждения Новосибирской области "Центр гражданского, патриотического воспитания и общественных проектов", Общественной палаты Новосибирской области.</w:t>
      </w:r>
    </w:p>
    <w:p w:rsidR="00586518" w:rsidRPr="00586518" w:rsidRDefault="00586518">
      <w:pPr>
        <w:pStyle w:val="ConsPlusNormal"/>
        <w:spacing w:before="220"/>
        <w:ind w:firstLine="540"/>
        <w:jc w:val="both"/>
      </w:pPr>
      <w:r w:rsidRPr="00586518">
        <w:t>Выполнение общепрограммного мероприятия оказывает влияние на весь спектр задач и целевых индикаторов государственной программы посредством реализации управленческих функций центрального аппарата министерства в рамках полномочий, установленных постановлением Правительства Новосибирской области от 11.07.2017 N 258-п "О министерстве региональной политики Новосибирской области".</w:t>
      </w:r>
    </w:p>
    <w:p w:rsidR="00586518" w:rsidRPr="00586518" w:rsidRDefault="00586518">
      <w:pPr>
        <w:pStyle w:val="ConsPlusNormal"/>
        <w:spacing w:before="220"/>
        <w:ind w:firstLine="540"/>
        <w:jc w:val="both"/>
      </w:pPr>
      <w:r w:rsidRPr="00586518">
        <w:t xml:space="preserve">В рамках программных мероприятий государственной программы приоритетом в развитии институтов региональной политики и гражданского общества являются принципы по формированию разносторонней, развитой, нравственной личности, имеющей возможности для самореализации, по созданию условий для устойчивого социального благополучия и согласия в обществе, по оказанию содействия в развитии институтов местного самоуправления, </w:t>
      </w:r>
      <w:r w:rsidRPr="00586518">
        <w:lastRenderedPageBreak/>
        <w:t>стимулировании активного участия населения в решении вопросов местного значения, по созданию организационных и правовых условий для совершенствования механизмов осуществления местного самоуправления и развитию межмуниципального взаимодействия.</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Для решения задачи 1 государственной программы "Создание условий для расширения участия институтов гражданского общества в решении проблем социально-экономического развития Новосибирской области" предусмотрена подпрограмма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w:t>
      </w:r>
    </w:p>
    <w:p w:rsidR="00586518" w:rsidRPr="00586518" w:rsidRDefault="00586518">
      <w:pPr>
        <w:pStyle w:val="ConsPlusNormal"/>
        <w:spacing w:before="220"/>
        <w:ind w:firstLine="540"/>
        <w:jc w:val="both"/>
      </w:pPr>
      <w:r w:rsidRPr="00586518">
        <w:t>Подробное описание основных мероприятий подпрограммы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приведено в приложении N 4 к настоящей государственной программе.</w:t>
      </w:r>
    </w:p>
    <w:p w:rsidR="00586518" w:rsidRPr="00586518" w:rsidRDefault="00586518">
      <w:pPr>
        <w:pStyle w:val="ConsPlusNormal"/>
        <w:spacing w:before="220"/>
        <w:ind w:firstLine="540"/>
        <w:jc w:val="both"/>
      </w:pPr>
      <w:r w:rsidRPr="00586518">
        <w:t>Для решения задачи 2 государственной программы "Содействие в развитии институтов местного самоуправления, стимулирование активного участия населения в решении вопросов местного значения" предусмотрена подпрограмма "Содействие развитию местного самоуправления". Подробное описание основных мероприятий подпрограммы приведено в приложении N 5 к настоящей государственной программе.</w:t>
      </w:r>
    </w:p>
    <w:p w:rsidR="00586518" w:rsidRPr="00586518" w:rsidRDefault="00586518">
      <w:pPr>
        <w:pStyle w:val="ConsPlusNormal"/>
        <w:spacing w:before="220"/>
        <w:ind w:firstLine="540"/>
        <w:jc w:val="both"/>
      </w:pPr>
      <w:r w:rsidRPr="00586518">
        <w:t>Для решения задачи 3 государственной программы "Развитие и повышение эффективности системы патриотического воспитания граждан Российской Федерации в Новосибирской области" предусмотрена подпрограмма "Патриотическое воспитание граждан Российской Федерации в Новосибирской области". Подробное описание основных мероприятий подпрограммы приведено в приложении N 6 к настоящей государственной программе.</w:t>
      </w:r>
    </w:p>
    <w:p w:rsidR="00586518" w:rsidRPr="00586518" w:rsidRDefault="00586518">
      <w:pPr>
        <w:pStyle w:val="ConsPlusNormal"/>
        <w:spacing w:before="220"/>
        <w:ind w:firstLine="540"/>
        <w:jc w:val="both"/>
      </w:pPr>
      <w:r w:rsidRPr="00586518">
        <w:t>Для решения задачи 4 государственной программы "Создание условий для укрепления общероссийского гражданского 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самобытной культуры российского казачества" предусмотрена подпрограмма "Реализация государственной национальной политики на территории Новосибирской области". Подробное описание основных мероприятий подпрограммы приведено в приложении N 7 к настоящей государственной программе.</w:t>
      </w:r>
    </w:p>
    <w:p w:rsidR="00586518" w:rsidRPr="00586518" w:rsidRDefault="00586518">
      <w:pPr>
        <w:pStyle w:val="ConsPlusNormal"/>
        <w:spacing w:before="220"/>
        <w:ind w:firstLine="540"/>
        <w:jc w:val="both"/>
      </w:pPr>
      <w:r w:rsidRPr="00586518">
        <w:t>В установленной сфере деятельности министерство осуществляет следующие меры государственного регулирования, относящиеся к сфере реализации государственной программы, которыми являются:</w:t>
      </w:r>
    </w:p>
    <w:p w:rsidR="00586518" w:rsidRPr="00586518" w:rsidRDefault="00586518">
      <w:pPr>
        <w:pStyle w:val="ConsPlusNormal"/>
        <w:spacing w:before="220"/>
        <w:ind w:firstLine="540"/>
        <w:jc w:val="both"/>
      </w:pPr>
      <w:r w:rsidRPr="00586518">
        <w:t>разработка проектов правовых актов Губернатора Новосибирской области, Правительства Новосибирской области по вопросам, относящимся к сфере реализации настоящей государственной программы;</w:t>
      </w:r>
    </w:p>
    <w:p w:rsidR="00586518" w:rsidRPr="00586518" w:rsidRDefault="00586518">
      <w:pPr>
        <w:pStyle w:val="ConsPlusNormal"/>
        <w:spacing w:before="220"/>
        <w:ind w:firstLine="540"/>
        <w:jc w:val="both"/>
      </w:pPr>
      <w:r w:rsidRPr="00586518">
        <w:t>подготовка проектов правовых актов о внесении изменений в действующие правовые акты в установленной сфере деятельности;</w:t>
      </w:r>
    </w:p>
    <w:p w:rsidR="00586518" w:rsidRPr="00586518" w:rsidRDefault="00586518">
      <w:pPr>
        <w:pStyle w:val="ConsPlusNormal"/>
        <w:spacing w:before="220"/>
        <w:ind w:firstLine="540"/>
        <w:jc w:val="both"/>
      </w:pPr>
      <w:r w:rsidRPr="00586518">
        <w:t>анализ реализации государственной политики в сфере развития институтов региональной политики и гражданского общества;</w:t>
      </w:r>
    </w:p>
    <w:p w:rsidR="00586518" w:rsidRPr="00586518" w:rsidRDefault="00586518">
      <w:pPr>
        <w:pStyle w:val="ConsPlusNormal"/>
        <w:spacing w:before="220"/>
        <w:ind w:firstLine="540"/>
        <w:jc w:val="both"/>
      </w:pPr>
      <w:r w:rsidRPr="00586518">
        <w:t>проведение мониторинга состояния и развития институтов региональной политики и гражданского общества на территории Новосибирской области;</w:t>
      </w:r>
    </w:p>
    <w:p w:rsidR="00586518" w:rsidRPr="00586518" w:rsidRDefault="00586518">
      <w:pPr>
        <w:pStyle w:val="ConsPlusNormal"/>
        <w:spacing w:before="220"/>
        <w:ind w:firstLine="540"/>
        <w:jc w:val="both"/>
      </w:pPr>
      <w:r w:rsidRPr="00586518">
        <w:t>подготовка и проведение совещаний, обучающих семинаров, консультаций, общественно значимых мероприятий, разработка методических материалов и рекомендаций;</w:t>
      </w:r>
    </w:p>
    <w:p w:rsidR="00586518" w:rsidRPr="00586518" w:rsidRDefault="00586518">
      <w:pPr>
        <w:pStyle w:val="ConsPlusNormal"/>
        <w:spacing w:before="220"/>
        <w:ind w:firstLine="540"/>
        <w:jc w:val="both"/>
      </w:pPr>
      <w:r w:rsidRPr="00586518">
        <w:lastRenderedPageBreak/>
        <w:t>разработка и изменение законов Новосибирской области, регулирующих отдельные вопросы местного самоуправления.</w:t>
      </w:r>
    </w:p>
    <w:p w:rsidR="00586518" w:rsidRPr="00586518" w:rsidRDefault="00586518">
      <w:pPr>
        <w:pStyle w:val="ConsPlusNormal"/>
        <w:jc w:val="both"/>
      </w:pPr>
      <w:r w:rsidRPr="00586518">
        <w:t>(абзац введен постановлением Правительства Новосибирской области от 26.08.2019 N 342-п)</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Обобщенная информация об участии органов местного</w:t>
      </w:r>
    </w:p>
    <w:p w:rsidR="00586518" w:rsidRPr="00586518" w:rsidRDefault="00586518">
      <w:pPr>
        <w:pStyle w:val="ConsPlusTitle"/>
        <w:jc w:val="center"/>
      </w:pPr>
      <w:r w:rsidRPr="00586518">
        <w:t>самоуправления в реализации государственной 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Мероприятия подпрограммы "Содействие развитию местного самоуправления" предусматривают широкое участие органов местного самоуправления в их реализации. При этом в соответствии со статьей 12 Конституции Российской Федерации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Таким образом, возможности органов государственной власти побуждать органы местного самоуправления к каким-либо действиям ограничены, так как исключается возможность прямого администрирования. Указанные обстоятельства диктуют особенности участия органов местного самоуправления в мероприятиях подпрограммы "Содействие развитию местного самоуправления" государственной программы.</w:t>
      </w:r>
    </w:p>
    <w:p w:rsidR="00586518" w:rsidRPr="00586518" w:rsidRDefault="00586518">
      <w:pPr>
        <w:pStyle w:val="ConsPlusNormal"/>
        <w:spacing w:before="220"/>
        <w:ind w:firstLine="540"/>
        <w:jc w:val="both"/>
      </w:pPr>
      <w:r w:rsidRPr="00586518">
        <w:t>Согласно пункту 2 Указа Президента Российской Федерации от 10.06.2012 N 805 "О Дне местного самоуправления" органам государственной власти субъектов Российской Федерации, органам местного самоуправления рекомендовано проводить мероприятия, посвященные Дню местного самоуправления.</w:t>
      </w:r>
    </w:p>
    <w:p w:rsidR="00586518" w:rsidRPr="00586518" w:rsidRDefault="00586518">
      <w:pPr>
        <w:pStyle w:val="ConsPlusNormal"/>
        <w:spacing w:before="220"/>
        <w:ind w:firstLine="540"/>
        <w:jc w:val="both"/>
      </w:pPr>
      <w:r w:rsidRPr="00586518">
        <w:t>В рамках задачи "Совершенствование механизмов участия населения в развитии территорий Новосибирской области" подпрограммы "Содействие развитию местного самоуправления" государственной программы запланировано мероприятие "Популяризация местного самоуправления", в котором примут участие органы местного самоуправления поселений в части оказания организационного содействия.</w:t>
      </w:r>
    </w:p>
    <w:p w:rsidR="00586518" w:rsidRPr="00586518" w:rsidRDefault="00586518">
      <w:pPr>
        <w:pStyle w:val="ConsPlusNormal"/>
        <w:spacing w:before="220"/>
        <w:ind w:firstLine="540"/>
        <w:jc w:val="both"/>
      </w:pPr>
      <w:r w:rsidRPr="00586518">
        <w:t>Мероприятия подпрограммы "Реализация государственной национальной политики на территории Новосибирской области" также предусматривают участие органов местного самоуправления в их реализации (по согласованию). В рамках задачи "Совершенствование государственного управления в сфере государственной национальной политики на территории Новосибирской области" подпрограммы "Реализация государственной национальной политики на территории Новосибирской области" государственной программы запланировано мероприятие "Мониторинг состояния и предупреждение конфликтных и предконфликтных ситуаций в сфере межнациональных и межконфессиональных отношений", в котором примут участие органы местного самоуправления в части предоставления информации о паспортизации муниципальных районов и городских округов Новосибирской области в рамках мониторинга ситуации в сфере этноконфессиональных отношений.</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V. Механизм реализации и система управления</w:t>
      </w:r>
    </w:p>
    <w:p w:rsidR="00586518" w:rsidRPr="00586518" w:rsidRDefault="00586518">
      <w:pPr>
        <w:pStyle w:val="ConsPlusTitle"/>
        <w:jc w:val="center"/>
      </w:pPr>
      <w:r w:rsidRPr="00586518">
        <w:t>государственной программы</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26.08.2019 N 342-п)</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Государственным заказчиком государственной программы является министерство.</w:t>
      </w:r>
    </w:p>
    <w:p w:rsidR="00586518" w:rsidRPr="00586518" w:rsidRDefault="00586518">
      <w:pPr>
        <w:pStyle w:val="ConsPlusNormal"/>
        <w:spacing w:before="220"/>
        <w:ind w:firstLine="540"/>
        <w:jc w:val="both"/>
      </w:pPr>
      <w:r w:rsidRPr="00586518">
        <w:t xml:space="preserve">Исполнителями мероприятий государственной программы являются: министерство образования Новосибирской области, министерство культуры Новосибирской области; министерство физической культуры и спорта Новосибирской области; департамент информационной политики администрации Губернатора Новосибирской области и Правительства Новосибирской области; государственное казенное учреждение Новосибирской области "Центр гражданского, патриотического воспитания и общественных проектов"; государственные </w:t>
      </w:r>
      <w:r w:rsidRPr="00586518">
        <w:lastRenderedPageBreak/>
        <w:t>учреждения, подведомственные министерству образования Новосибирской области, министерству культуры Новосибирской области, министерству физической культуры и спорта Новосибирской области; органы местного самоуправления муниципальных образований Новосибирской области (по согласованию); юридические лица, физические лица, в том числе зарегистрированные в качестве индивидуальных предпринимателей,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В настоящее время главная проблема в патриотическом воспитании заключается в создании современной системы гражданско-патриотического воспитания молодого поколения, способного обеспечить возрождение, сохранение, формирование в новых условиях преданности чувства любви к Отечеству, обеспокоенности судьбой своей страны, готовности исполнить конституционный долг во имя интересов народа, общества, государства, уверенности в великом будущем России.</w:t>
      </w:r>
    </w:p>
    <w:p w:rsidR="00586518" w:rsidRPr="00586518" w:rsidRDefault="00586518">
      <w:pPr>
        <w:pStyle w:val="ConsPlusNormal"/>
        <w:spacing w:before="220"/>
        <w:ind w:firstLine="540"/>
        <w:jc w:val="both"/>
      </w:pPr>
      <w:r w:rsidRPr="00586518">
        <w:t>Улучшение социально-экономического положения граждан Российской Федерации, проживающих на территории Новосибирской области, свидетельствует о переломе ряда негативных тенденций. Ежегодно растет количество граждан, участвующих в деятельности общественных организаций и клубов патриотической направленности. Однако при этом существует ряд внутренних и внешних факторов, которые повышают риски появления и нарастания угроз социально-экономического, ценностного и общественного характера. Одним из таких факторов является негативное информационное воздействие на людей, вследствие которого возможно повышение агрессии в обществе, особенно в молодежной среде.</w:t>
      </w:r>
    </w:p>
    <w:p w:rsidR="00586518" w:rsidRPr="00586518" w:rsidRDefault="00586518">
      <w:pPr>
        <w:pStyle w:val="ConsPlusNormal"/>
        <w:spacing w:before="220"/>
        <w:ind w:firstLine="540"/>
        <w:jc w:val="both"/>
      </w:pPr>
      <w:r w:rsidRPr="00586518">
        <w:t>Внешние и внутренние факторы, связанные с возможными негативными изменениями при государственной поддержке общественных инициатив, социально ориентированных некоммерческих организаций и развития институтов гражданского общества, предполагают необходимость осуществления мероприятий, направленных на взаимодействие между органами государственной власти Новосибирской области и обществом, снижение социальной напряженности.</w:t>
      </w:r>
    </w:p>
    <w:p w:rsidR="00586518" w:rsidRPr="00586518" w:rsidRDefault="00586518">
      <w:pPr>
        <w:pStyle w:val="ConsPlusNormal"/>
        <w:spacing w:before="220"/>
        <w:ind w:firstLine="540"/>
        <w:jc w:val="both"/>
      </w:pPr>
      <w:r w:rsidRPr="00586518">
        <w:t>Внешние и внутренние факторы связаны с возможными негативными изменениями вовлеченности институтов гражданского общества и местного самоуправления в процессы социально-экономического развития Новосибирской области, укрепления гражданского единства и совершенствования системы патриотического воспитания населения, проживающего на территории Новосибирской области.</w:t>
      </w:r>
    </w:p>
    <w:p w:rsidR="00586518" w:rsidRPr="00586518" w:rsidRDefault="00586518">
      <w:pPr>
        <w:pStyle w:val="ConsPlusNormal"/>
        <w:spacing w:before="220"/>
        <w:ind w:firstLine="540"/>
        <w:jc w:val="both"/>
      </w:pPr>
      <w:r w:rsidRPr="00586518">
        <w:t>Внешние и внутренние факторы, связанные с вероятными негативными изменениями международной ситуации, миграционной политикой, социально-экономической ситуацией, предполагают необходимость осуществления профилактических мероприятий, направленных на предупреждение конфликтных ситуаций в сфере межрелигиозных и межнациональных отношений.</w:t>
      </w:r>
    </w:p>
    <w:p w:rsidR="00586518" w:rsidRPr="00586518" w:rsidRDefault="00586518">
      <w:pPr>
        <w:pStyle w:val="ConsPlusNormal"/>
        <w:spacing w:before="220"/>
        <w:ind w:firstLine="540"/>
        <w:jc w:val="both"/>
      </w:pPr>
      <w:r w:rsidRPr="00586518">
        <w:t>Механизм реализации государственной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 а также способом минимизации влияния внешних и внутренних процессов на вовлеченность институтов региональной политики в процессы социально-экономического развития Новосибирской области.</w:t>
      </w:r>
    </w:p>
    <w:p w:rsidR="00586518" w:rsidRPr="00586518" w:rsidRDefault="00586518">
      <w:pPr>
        <w:pStyle w:val="ConsPlusNormal"/>
        <w:spacing w:before="220"/>
        <w:ind w:firstLine="540"/>
        <w:jc w:val="both"/>
      </w:pPr>
      <w:r w:rsidRPr="00586518">
        <w:t xml:space="preserve">В целях обеспечения реализации государственной программы министерством предполагается дальнейшее взаимодействие с общественными организациями, в том числе ветеранскими, религиозными, казачьими и молодежными объединениями, с органами местного самоуправления муниципальных образований Новосибирской области, представителями областных исполнительных органов государственной власти Новосибирской области, депутатами представительных органов местного самоуправления муниципальных образований Новосибирской области, представителями Ассоциации "Совет муниципальных образований </w:t>
      </w:r>
      <w:r w:rsidRPr="00586518">
        <w:lastRenderedPageBreak/>
        <w:t>Новосибирской области".</w:t>
      </w:r>
    </w:p>
    <w:p w:rsidR="00586518" w:rsidRPr="00586518" w:rsidRDefault="00586518">
      <w:pPr>
        <w:pStyle w:val="ConsPlusNormal"/>
        <w:spacing w:before="220"/>
        <w:ind w:firstLine="540"/>
        <w:jc w:val="both"/>
      </w:pPr>
      <w:r w:rsidRPr="00586518">
        <w:t>Реализация мероприятий государственной программы осуществляется также посредством проведения конкурсов, предусмотренных государственной программой, порядки проведения и составы конкурсных комиссий которых утверждаются приказами министерства, и в которые с учетом сферы государственной политики могут быть включены представители областных исполнительных органов государственной власти Новосибирской области, представители общественных организаций, Законодательного Собрания Новосибирской области, Ассоциации "Совет муниципальных образований Новосибирской области". Такой состав конкурсных комиссий позволит комплексно оценить проекты, установить их актуальность и значимость. Конкурсные комиссии определяют победителей конкурсов, размер призов, грантов, субсидий. Распределение государственной поддержки в виде призов, грантов, субсидий между победителями конкурса утверждается приказом министерства.</w:t>
      </w:r>
    </w:p>
    <w:p w:rsidR="00586518" w:rsidRPr="00586518" w:rsidRDefault="00586518">
      <w:pPr>
        <w:pStyle w:val="ConsPlusNormal"/>
        <w:spacing w:before="220"/>
        <w:ind w:firstLine="540"/>
        <w:jc w:val="both"/>
      </w:pPr>
      <w:r w:rsidRPr="00586518">
        <w:t>Порядок предоставления и распределения субсидий из областного бюджета Новосибирской области бюджетам муниципальных районов и городских округов Новосибирской области (кроме города Новосибирска) на софинансирование мероприятий муниципальных программ развития территориального общественного самоуправления определен приложением N 8 к настоящей государственной программе.</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Порядок предоставления и распределения грантов в форме субсидий из областного бюджета Новосибирской области бюджетам поселений Новосибирской области на реализацию социально значимых проектов в сфере развития общественной инфраструктуры определен приложением N 9 к настоящей государственной программе.</w:t>
      </w:r>
    </w:p>
    <w:p w:rsidR="00586518" w:rsidRPr="00586518" w:rsidRDefault="00586518">
      <w:pPr>
        <w:pStyle w:val="ConsPlusNormal"/>
        <w:jc w:val="both"/>
      </w:pPr>
      <w:r w:rsidRPr="00586518">
        <w:t>(абзац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r w:rsidRPr="00586518">
        <w:t>Определение объема и предоставление субсидий социально ориентированным некоммерческим организациям из областного бюджета Новосибирской области на реализацию мероприятий государственной программы осуществляется в соответствии с Порядком согласно приложению N 3 к постановлению Правительства Новосибирской области об утверждении настоящей государственной программы.</w:t>
      </w:r>
    </w:p>
    <w:p w:rsidR="00586518" w:rsidRPr="00586518" w:rsidRDefault="00586518">
      <w:pPr>
        <w:pStyle w:val="ConsPlusNormal"/>
        <w:spacing w:before="220"/>
        <w:ind w:firstLine="540"/>
        <w:jc w:val="both"/>
      </w:pPr>
      <w:r w:rsidRPr="00586518">
        <w:t>Порядок определения объема и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 по организации и проведению поисковых работ по выявлению неизвестных воинских захоронений и непогребенных останков воинов, погибших при защите Отечества, приведен в приложении N 4 к постановлению Правительства Новосибирской области об утверждении настоящей государственной программы.</w:t>
      </w:r>
    </w:p>
    <w:p w:rsidR="00586518" w:rsidRPr="00586518" w:rsidRDefault="00586518">
      <w:pPr>
        <w:pStyle w:val="ConsPlusNormal"/>
        <w:spacing w:before="220"/>
        <w:ind w:firstLine="540"/>
        <w:jc w:val="both"/>
      </w:pPr>
      <w:r w:rsidRPr="00586518">
        <w:t>Порядок определения объема и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в рамках мероприятий государственной программы осуществляется согласно приложению N 5 к постановлению Правительства Новосибирской области об утверждении настоящей государственной программы.</w:t>
      </w:r>
    </w:p>
    <w:p w:rsidR="00586518" w:rsidRPr="00586518" w:rsidRDefault="00586518">
      <w:pPr>
        <w:pStyle w:val="ConsPlusNormal"/>
        <w:spacing w:before="220"/>
        <w:ind w:firstLine="540"/>
        <w:jc w:val="both"/>
      </w:pPr>
      <w:r w:rsidRPr="00586518">
        <w:t>Определение объема и предоставление субсидий ресурсным центрам муниципальных районов и городских округов Новосибирской области из областного бюджета Новосибирской области на реализацию программ деятельности, направленных на развитие общественных инициатив и социально ориентированных некоммерческих организаций, в рамках мероприятий государственной программы осуществляется согласно Порядку в соответствии с приложением N 6 к постановлению Правительства Новосибирской области об утверждении настоящей государственной программы.</w:t>
      </w:r>
    </w:p>
    <w:p w:rsidR="00586518" w:rsidRPr="00586518" w:rsidRDefault="00586518">
      <w:pPr>
        <w:pStyle w:val="ConsPlusNormal"/>
        <w:spacing w:before="220"/>
        <w:ind w:firstLine="540"/>
        <w:jc w:val="both"/>
      </w:pPr>
      <w:r w:rsidRPr="00586518">
        <w:t xml:space="preserve">Порядок определения объема и предоставления субсидий некоммерческим организациям </w:t>
      </w:r>
      <w:r w:rsidRPr="00586518">
        <w:lastRenderedPageBreak/>
        <w:t>(за исключением государственных (муниципальных) учреждений) из областного бюджета Новосибирской области на реализацию мероприятий по поддержке деятельности музеев боевой и трудовой славы в образовательных и общественных организациях приведен в приложении N 7 к постановлению Правительства Новосибирской области об утверждении настоящей государственной программы.</w:t>
      </w:r>
    </w:p>
    <w:p w:rsidR="00586518" w:rsidRPr="00586518" w:rsidRDefault="00586518">
      <w:pPr>
        <w:pStyle w:val="ConsPlusNormal"/>
        <w:spacing w:before="220"/>
        <w:ind w:firstLine="540"/>
        <w:jc w:val="both"/>
      </w:pPr>
      <w:r w:rsidRPr="00586518">
        <w:t>Абзац утратил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r w:rsidRPr="00586518">
        <w:t>Министерство осуществляет координацию реализации мероприятий государственной программы и контроль за ходом ее реализации.</w:t>
      </w:r>
    </w:p>
    <w:p w:rsidR="00586518" w:rsidRPr="00586518" w:rsidRDefault="00586518">
      <w:pPr>
        <w:pStyle w:val="ConsPlusNormal"/>
        <w:spacing w:before="220"/>
        <w:ind w:firstLine="540"/>
        <w:jc w:val="both"/>
      </w:pPr>
      <w:r w:rsidRPr="00586518">
        <w:t>В целях реализации мероприятий государственной программы и достижения целевых индикаторов министерство:</w:t>
      </w:r>
    </w:p>
    <w:p w:rsidR="00586518" w:rsidRPr="00586518" w:rsidRDefault="00586518">
      <w:pPr>
        <w:pStyle w:val="ConsPlusNormal"/>
        <w:spacing w:before="220"/>
        <w:ind w:firstLine="540"/>
        <w:jc w:val="both"/>
      </w:pPr>
      <w:r w:rsidRPr="00586518">
        <w:t>формирует бюджетные заявки и обоснования на включение финансирования мероприятий государственной программы за счет средств областного бюджета Новосибирской области в соответствующем финансовом году и плановом периоде;</w:t>
      </w:r>
    </w:p>
    <w:p w:rsidR="00586518" w:rsidRPr="00586518" w:rsidRDefault="00586518">
      <w:pPr>
        <w:pStyle w:val="ConsPlusNormal"/>
        <w:spacing w:before="220"/>
        <w:ind w:firstLine="540"/>
        <w:jc w:val="both"/>
      </w:pPr>
      <w:r w:rsidRPr="00586518">
        <w:t>заключает государственные контракты с хозяйствующими субъектами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86518" w:rsidRPr="00586518" w:rsidRDefault="00586518">
      <w:pPr>
        <w:pStyle w:val="ConsPlusNormal"/>
        <w:spacing w:before="220"/>
        <w:ind w:firstLine="540"/>
        <w:jc w:val="both"/>
      </w:pPr>
      <w:r w:rsidRPr="00586518">
        <w:t>несет ответственность за обеспечение реализации государственной программы, за эффективное расходование средств на ее реализацию;</w:t>
      </w:r>
    </w:p>
    <w:p w:rsidR="00586518" w:rsidRPr="00586518" w:rsidRDefault="00586518">
      <w:pPr>
        <w:pStyle w:val="ConsPlusNormal"/>
        <w:spacing w:before="220"/>
        <w:ind w:firstLine="540"/>
        <w:jc w:val="both"/>
      </w:pPr>
      <w:r w:rsidRPr="00586518">
        <w:t>размещает в информационно-телекоммуникационной сети "Интернет" информацию о реализации государственной программы;</w:t>
      </w:r>
    </w:p>
    <w:p w:rsidR="00586518" w:rsidRPr="00586518" w:rsidRDefault="00586518">
      <w:pPr>
        <w:pStyle w:val="ConsPlusNormal"/>
        <w:spacing w:before="220"/>
        <w:ind w:firstLine="540"/>
        <w:jc w:val="both"/>
      </w:pPr>
      <w:r w:rsidRPr="00586518">
        <w:t>устанавливает причины отклонения фактических результатов реализации государственной программы от запланированных и определяет меры, направленные на повышение эффективности реализации государственной программы в дальнейшем;</w:t>
      </w:r>
    </w:p>
    <w:p w:rsidR="00586518" w:rsidRPr="00586518" w:rsidRDefault="00586518">
      <w:pPr>
        <w:pStyle w:val="ConsPlusNormal"/>
        <w:spacing w:before="220"/>
        <w:ind w:firstLine="540"/>
        <w:jc w:val="both"/>
      </w:pPr>
      <w:r w:rsidRPr="00586518">
        <w:t>ежегодно уточняет объемы финансирования мероприятий государственной программы на основе мониторинга ее реализации и оценки эффективности и достижения целевых индикаторов;</w:t>
      </w:r>
    </w:p>
    <w:p w:rsidR="00586518" w:rsidRPr="00586518" w:rsidRDefault="00586518">
      <w:pPr>
        <w:pStyle w:val="ConsPlusNormal"/>
        <w:spacing w:before="220"/>
        <w:ind w:firstLine="540"/>
        <w:jc w:val="both"/>
      </w:pPr>
      <w:r w:rsidRPr="00586518">
        <w:t>формирует проект плана реализации мероприятий государственной программы на очередной финансовый год (с поквартальной разбивкой) и на плановый период. Порядок и сроки утверждения, а также предоставления квартальной отчетности плана реализации мероприятий государственной программы осуществляются в соответствии с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Корректировка плана реализации осуществляется министерством также на основании предложений исполнителей мероприятий государственной программы;</w:t>
      </w:r>
    </w:p>
    <w:p w:rsidR="00586518" w:rsidRPr="00586518" w:rsidRDefault="00586518">
      <w:pPr>
        <w:pStyle w:val="ConsPlusNormal"/>
        <w:spacing w:before="220"/>
        <w:ind w:firstLine="540"/>
        <w:jc w:val="both"/>
      </w:pPr>
      <w:r w:rsidRPr="00586518">
        <w:t>осуществляет по итогам отчетного года подготовку годового отчета о ходе и результатах реализации государственной программы, а также проводит оценку эффективности реализации государственной программы, порядок и сроки предоставления которых устанавливаются указанным постановлением Правительства Новосибирской области.</w:t>
      </w:r>
    </w:p>
    <w:p w:rsidR="00586518" w:rsidRPr="00586518" w:rsidRDefault="00586518">
      <w:pPr>
        <w:pStyle w:val="ConsPlusNormal"/>
        <w:spacing w:before="220"/>
        <w:ind w:firstLine="540"/>
        <w:jc w:val="both"/>
      </w:pPr>
      <w:r w:rsidRPr="00586518">
        <w:t>На исполнителей мероприятий государственной программы возлагаются:</w:t>
      </w:r>
    </w:p>
    <w:p w:rsidR="00586518" w:rsidRPr="00586518" w:rsidRDefault="00586518">
      <w:pPr>
        <w:pStyle w:val="ConsPlusNormal"/>
        <w:spacing w:before="220"/>
        <w:ind w:firstLine="540"/>
        <w:jc w:val="both"/>
      </w:pPr>
      <w:r w:rsidRPr="00586518">
        <w:t>реализация и контроль за реализацией мероприятий государственной программы в пределах своих полномочий;</w:t>
      </w:r>
    </w:p>
    <w:p w:rsidR="00586518" w:rsidRPr="00586518" w:rsidRDefault="00586518">
      <w:pPr>
        <w:pStyle w:val="ConsPlusNormal"/>
        <w:spacing w:before="220"/>
        <w:ind w:firstLine="540"/>
        <w:jc w:val="both"/>
      </w:pPr>
      <w:r w:rsidRPr="00586518">
        <w:t xml:space="preserve">обобщение и анализ результатов реализации государственной программы и представление </w:t>
      </w:r>
      <w:r w:rsidRPr="00586518">
        <w:lastRenderedPageBreak/>
        <w:t>министерству региональной политики Новосибирской области отчетов:</w:t>
      </w:r>
    </w:p>
    <w:p w:rsidR="00586518" w:rsidRPr="00586518" w:rsidRDefault="00586518">
      <w:pPr>
        <w:pStyle w:val="ConsPlusNormal"/>
        <w:spacing w:before="220"/>
        <w:ind w:firstLine="540"/>
        <w:jc w:val="both"/>
      </w:pPr>
      <w:r w:rsidRPr="00586518">
        <w:t>ежеквартально о выполнении плана реализации мероприятий государственной программы до 10 числа месяца, следующего за отчетным периодом;</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абзац утратил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r w:rsidRPr="00586518">
        <w:t>ежегодно в срок до 20 марта года, следующего за отчетным годом, предложения в отчет о проведенной оценке эффективности государственной программы.</w:t>
      </w:r>
    </w:p>
    <w:p w:rsidR="00586518" w:rsidRPr="00586518" w:rsidRDefault="00586518">
      <w:pPr>
        <w:pStyle w:val="ConsPlusNormal"/>
        <w:spacing w:before="220"/>
        <w:ind w:firstLine="540"/>
        <w:jc w:val="both"/>
      </w:pPr>
      <w:r w:rsidRPr="00586518">
        <w:t>Исполнители мероприятий государственной программы по мере необходимости представляют в министерство предложения по дальнейшей реализации государственной программы.</w:t>
      </w:r>
    </w:p>
    <w:p w:rsidR="00586518" w:rsidRPr="00586518" w:rsidRDefault="00586518">
      <w:pPr>
        <w:pStyle w:val="ConsPlusNormal"/>
        <w:jc w:val="both"/>
      </w:pPr>
      <w:r w:rsidRPr="00586518">
        <w:t>(абзац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r w:rsidRPr="00586518">
        <w:t>Ежегодно в срок до 1 декабря государственное казенное учреждение Новосибирской области "Центр гражданского, патриотического воспитания и общественных проектов" разрабатывает и направляет в министерство для утверждения детализированный календарный план реализации мероприятий государственной программы на очередной календарный год.</w:t>
      </w:r>
    </w:p>
    <w:p w:rsidR="00586518" w:rsidRPr="00586518" w:rsidRDefault="00586518">
      <w:pPr>
        <w:pStyle w:val="ConsPlusNormal"/>
        <w:jc w:val="both"/>
      </w:pPr>
      <w:r w:rsidRPr="00586518">
        <w:t>(абзац введен постановлением Правительства Новосибирской области от 23.03.2021 N 74-п)</w:t>
      </w:r>
    </w:p>
    <w:p w:rsidR="00586518" w:rsidRPr="00586518" w:rsidRDefault="00586518">
      <w:pPr>
        <w:pStyle w:val="ConsPlusNormal"/>
        <w:spacing w:before="220"/>
        <w:ind w:firstLine="540"/>
        <w:jc w:val="both"/>
      </w:pPr>
      <w:r w:rsidRPr="00586518">
        <w:t>Государственная программа считается завершенной после выполнения мероприятий государственной программы в полном объеме и достижения цели государственной программы.</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VI. Ресурсное обеспечение государственной 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Ресурсное обеспечение мероприятий государственной программы осуществляется за счет средств областного бюджета Новосибирской области с учетом субсидии из федерального бюджета.</w:t>
      </w:r>
    </w:p>
    <w:p w:rsidR="00586518" w:rsidRPr="00586518" w:rsidRDefault="00586518">
      <w:pPr>
        <w:pStyle w:val="ConsPlusNormal"/>
        <w:spacing w:before="220"/>
        <w:ind w:firstLine="540"/>
        <w:jc w:val="both"/>
      </w:pPr>
      <w:r w:rsidRPr="00586518">
        <w:t>Общий объем финансирования государственной программы - всего 1 934 162,1 тыс. рублей, в том числе:</w:t>
      </w:r>
    </w:p>
    <w:p w:rsidR="00586518" w:rsidRPr="00586518" w:rsidRDefault="00586518">
      <w:pPr>
        <w:pStyle w:val="ConsPlusNormal"/>
        <w:jc w:val="both"/>
      </w:pPr>
      <w:r w:rsidRPr="00586518">
        <w:t>(в ред. постановлений Правительства Новосибирской области от 24.12.2019 N 494-п, от 14.04.2020 N 117-п, от 23.03.2021 N 74-п)</w:t>
      </w:r>
    </w:p>
    <w:p w:rsidR="00586518" w:rsidRPr="00586518" w:rsidRDefault="00586518">
      <w:pPr>
        <w:pStyle w:val="ConsPlusNormal"/>
        <w:spacing w:before="220"/>
        <w:ind w:firstLine="540"/>
        <w:jc w:val="both"/>
      </w:pPr>
      <w:r w:rsidRPr="00586518">
        <w:t>за счет средств федерального бюджета - 4 594,5 тыс. рублей;</w:t>
      </w:r>
    </w:p>
    <w:p w:rsidR="00586518" w:rsidRPr="00586518" w:rsidRDefault="00586518">
      <w:pPr>
        <w:pStyle w:val="ConsPlusNormal"/>
        <w:jc w:val="both"/>
      </w:pPr>
      <w:r w:rsidRPr="00586518">
        <w:t>(в ред. постановлений Правительства Новосибирской области от 24.12.2019 N 494-п, от 14.04.2020 N 117-п)</w:t>
      </w:r>
    </w:p>
    <w:p w:rsidR="00586518" w:rsidRPr="00586518" w:rsidRDefault="00586518">
      <w:pPr>
        <w:pStyle w:val="ConsPlusNormal"/>
        <w:spacing w:before="220"/>
        <w:ind w:firstLine="540"/>
        <w:jc w:val="both"/>
      </w:pPr>
      <w:r w:rsidRPr="00586518">
        <w:t>за счет средств областного бюджета Новосибирской области - 1 929 567,6 тыс. рублей.</w:t>
      </w:r>
    </w:p>
    <w:p w:rsidR="00586518" w:rsidRPr="00586518" w:rsidRDefault="00586518">
      <w:pPr>
        <w:pStyle w:val="ConsPlusNormal"/>
        <w:jc w:val="both"/>
      </w:pPr>
      <w:r w:rsidRPr="00586518">
        <w:t>(в ред. постановлений Правительства Новосибирской области от 24.12.2019 N 494-п, от 14.04.2020 N 117-п, от 23.03.2021 N 74-п)</w:t>
      </w:r>
    </w:p>
    <w:p w:rsidR="00586518" w:rsidRPr="00586518" w:rsidRDefault="00586518">
      <w:pPr>
        <w:pStyle w:val="ConsPlusNormal"/>
        <w:spacing w:before="220"/>
        <w:ind w:firstLine="540"/>
        <w:jc w:val="both"/>
      </w:pPr>
      <w:r w:rsidRPr="00586518">
        <w:t>Сводные финансовые затраты и налоговые расходы государственной программы с распределением расходов по годам реализации главного распределителя бюджетных средств приведены в приложении N 3 к государственной программе.</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Ресурсное обеспечение государственной 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VII. Ожидаемые результаты реализации</w:t>
      </w:r>
    </w:p>
    <w:p w:rsidR="00586518" w:rsidRPr="00586518" w:rsidRDefault="00586518">
      <w:pPr>
        <w:pStyle w:val="ConsPlusTitle"/>
        <w:jc w:val="center"/>
      </w:pPr>
      <w:r w:rsidRPr="00586518">
        <w:t>государственной 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lastRenderedPageBreak/>
        <w:t>Реализация государственной программы позволит достичь следующих результатов:</w:t>
      </w:r>
    </w:p>
    <w:p w:rsidR="00586518" w:rsidRPr="00586518" w:rsidRDefault="00586518">
      <w:pPr>
        <w:pStyle w:val="ConsPlusNormal"/>
        <w:spacing w:before="220"/>
        <w:ind w:firstLine="540"/>
        <w:jc w:val="both"/>
      </w:pPr>
      <w:r w:rsidRPr="00586518">
        <w:t>доля граждан, принимающих участие в реализации приоритетных социально значимых проектов, включая социально значимые проекты в сфере общественной инфраструктуры, и программ социально ориентированных некоммерческих организаций, в общей численности населения Новосибирской области увеличится с 2,46% в 2018 году до 4,05% в 2024 году;</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доля граждан в Новосибирской области, в интересах которых осуществляется деятельность социально ориентированных некоммерческих организаций, получивших государственную поддержку на реализацию социально значимых проектов и программ социально ориентированных некоммерческих организаций, в общей численности населения Новосибирской области увеличится с 3,80% в 2018 году до 4,81% в 2024 году;</w:t>
      </w:r>
    </w:p>
    <w:p w:rsidR="00586518" w:rsidRPr="00586518" w:rsidRDefault="00586518">
      <w:pPr>
        <w:pStyle w:val="ConsPlusNormal"/>
        <w:jc w:val="both"/>
      </w:pPr>
      <w:r w:rsidRPr="00586518">
        <w:t>(в ред. постановления Правительства Новосибирской области от 14.04.2020 N 117-п)</w:t>
      </w:r>
    </w:p>
    <w:p w:rsidR="00586518" w:rsidRPr="00586518" w:rsidRDefault="00586518">
      <w:pPr>
        <w:pStyle w:val="ConsPlusNormal"/>
        <w:spacing w:before="220"/>
        <w:ind w:firstLine="540"/>
        <w:jc w:val="both"/>
      </w:pPr>
      <w:r w:rsidRPr="00586518">
        <w:t>доля муниципальных районов и городских округов Новосибирской области, в которых действуют программы поддержки общественных инициатив и социально ориентированных некоммерческих организаций (включая г. Новосибирск), от общего количества муниципальных районов и городских округов Новосибирской области в 2021 году достигнет 100% и будет поддерживаться на достигнутом уровне до конца реализации государственной программы;</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доля муниципальных образований Новосибирской области, на территории которых созданы территориальные общественные самоуправления, от общего числа муниципальных образований Новосибирской области увеличится с 38,04% в 2018 году до 68,91% в 2024 году;</w:t>
      </w:r>
    </w:p>
    <w:p w:rsidR="00586518" w:rsidRPr="00586518" w:rsidRDefault="00586518">
      <w:pPr>
        <w:pStyle w:val="ConsPlusNormal"/>
        <w:jc w:val="both"/>
      </w:pPr>
      <w:r w:rsidRPr="00586518">
        <w:t>(в ред. постановлений Правительства Новосибирской области от 26.08.2019 N 342-п, от 14.04.2020 N 117-п)</w:t>
      </w:r>
    </w:p>
    <w:p w:rsidR="00586518" w:rsidRPr="00586518" w:rsidRDefault="00586518">
      <w:pPr>
        <w:pStyle w:val="ConsPlusNormal"/>
        <w:spacing w:before="220"/>
        <w:ind w:firstLine="540"/>
        <w:jc w:val="both"/>
      </w:pPr>
      <w:r w:rsidRPr="00586518">
        <w:t>доля жителей Новосибирской области, которые принимают участие и готовы участвовать в осуществлении местного самоуправления, от общего числа опрошенных увеличится с 18,5% в 2018 году до 21,5% в 2024 году;</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в 2019 году уровень общероссийской гражданской идентичности достигнет 74% и будет поддерживаться на достигнутом уровне до конца реализации государственной программы;</w:t>
      </w:r>
    </w:p>
    <w:p w:rsidR="00586518" w:rsidRPr="00586518" w:rsidRDefault="00586518">
      <w:pPr>
        <w:pStyle w:val="ConsPlusNormal"/>
        <w:spacing w:before="220"/>
        <w:ind w:firstLine="540"/>
        <w:jc w:val="both"/>
      </w:pPr>
      <w:r w:rsidRPr="00586518">
        <w:t>в 2021 году доля граждан Российской Федерации в Новосибирской области, положительно оценивающих проводимые в Новосибирской области мероприятия по патриотическому воспитанию (от числа опрошенных), достигнет 96% и будет поддерживаться на достигнутом уровне до конца реализации государственной программы;</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доля граждан, принимающих участие в мероприятиях, направленных на формирование патриотического сознания, в общей численности населения Новосибирской области увеличится с 8,6% в 2018 году до 17,53% в 2024 году;</w:t>
      </w:r>
    </w:p>
    <w:p w:rsidR="00586518" w:rsidRPr="00586518" w:rsidRDefault="00586518">
      <w:pPr>
        <w:pStyle w:val="ConsPlusNormal"/>
        <w:jc w:val="both"/>
      </w:pPr>
      <w:r w:rsidRPr="00586518">
        <w:t>(в ред. постановлений Правительства Новосибирской области от 26.08.2019 N 342-п, от 14.04.2020 N 117-п)</w:t>
      </w:r>
    </w:p>
    <w:p w:rsidR="00586518" w:rsidRPr="00586518" w:rsidRDefault="00586518">
      <w:pPr>
        <w:pStyle w:val="ConsPlusNormal"/>
        <w:spacing w:before="220"/>
        <w:ind w:firstLine="540"/>
        <w:jc w:val="both"/>
      </w:pPr>
      <w:r w:rsidRPr="00586518">
        <w:t>доля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 от общего числа опрошенных будет поддерживаться в течение всего срока реализации государственной программы на уровне 80,5%.</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 xml:space="preserve">Реализация государственной программы приведет к повышению уровня развития и формирования разносторонней, развитой, нравственной личности, имеющей возможность для </w:t>
      </w:r>
      <w:r w:rsidRPr="00586518">
        <w:lastRenderedPageBreak/>
        <w:t>самореализации, что будет способствовать экономическому росту региона, устойчивости социального благополучия и согласия в обществе.</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1</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2" w:name="P426"/>
      <w:bookmarkEnd w:id="2"/>
      <w:r w:rsidRPr="00586518">
        <w:t>ЦЕЛИ, ЗАДАЧИ И ЦЕЛЕВЫЕ ИНДИКАТОРЫ</w:t>
      </w:r>
    </w:p>
    <w:p w:rsidR="00586518" w:rsidRPr="00586518" w:rsidRDefault="00586518">
      <w:pPr>
        <w:pStyle w:val="ConsPlusTitle"/>
        <w:jc w:val="center"/>
      </w:pPr>
      <w:r w:rsidRPr="00586518">
        <w:t>государственной программы Новосибирской области "Развитие</w:t>
      </w:r>
    </w:p>
    <w:p w:rsidR="00586518" w:rsidRPr="00586518" w:rsidRDefault="00586518">
      <w:pPr>
        <w:pStyle w:val="ConsPlusTitle"/>
        <w:jc w:val="center"/>
      </w:pPr>
      <w:r w:rsidRPr="00586518">
        <w:t>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23.03.2021 N 74-п)</w:t>
            </w:r>
          </w:p>
        </w:tc>
      </w:tr>
    </w:tbl>
    <w:p w:rsidR="00586518" w:rsidRPr="00586518" w:rsidRDefault="00586518">
      <w:pPr>
        <w:pStyle w:val="ConsPlusNormal"/>
        <w:ind w:firstLine="540"/>
        <w:jc w:val="both"/>
      </w:pPr>
    </w:p>
    <w:p w:rsidR="00586518" w:rsidRPr="00586518" w:rsidRDefault="00586518">
      <w:pPr>
        <w:sectPr w:rsidR="00586518" w:rsidRPr="00586518" w:rsidSect="00EE6F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572"/>
        <w:gridCol w:w="624"/>
        <w:gridCol w:w="907"/>
        <w:gridCol w:w="907"/>
        <w:gridCol w:w="907"/>
        <w:gridCol w:w="907"/>
        <w:gridCol w:w="907"/>
        <w:gridCol w:w="907"/>
        <w:gridCol w:w="907"/>
        <w:gridCol w:w="843"/>
      </w:tblGrid>
      <w:tr w:rsidR="00586518" w:rsidRPr="00586518">
        <w:tc>
          <w:tcPr>
            <w:tcW w:w="2211" w:type="dxa"/>
            <w:vMerge w:val="restart"/>
          </w:tcPr>
          <w:p w:rsidR="00586518" w:rsidRPr="00586518" w:rsidRDefault="00586518">
            <w:pPr>
              <w:pStyle w:val="ConsPlusNormal"/>
              <w:jc w:val="center"/>
            </w:pPr>
            <w:r w:rsidRPr="00586518">
              <w:lastRenderedPageBreak/>
              <w:t>Цель/задачи, требующие решения для достижения цели</w:t>
            </w:r>
          </w:p>
        </w:tc>
        <w:tc>
          <w:tcPr>
            <w:tcW w:w="3572" w:type="dxa"/>
            <w:vMerge w:val="restart"/>
          </w:tcPr>
          <w:p w:rsidR="00586518" w:rsidRPr="00586518" w:rsidRDefault="00586518">
            <w:pPr>
              <w:pStyle w:val="ConsPlusNormal"/>
              <w:jc w:val="center"/>
            </w:pPr>
            <w:r w:rsidRPr="00586518">
              <w:t>Наименование целевого индикатора</w:t>
            </w:r>
          </w:p>
        </w:tc>
        <w:tc>
          <w:tcPr>
            <w:tcW w:w="624" w:type="dxa"/>
            <w:vMerge w:val="restart"/>
          </w:tcPr>
          <w:p w:rsidR="00586518" w:rsidRPr="00586518" w:rsidRDefault="00586518">
            <w:pPr>
              <w:pStyle w:val="ConsPlusNormal"/>
              <w:jc w:val="center"/>
            </w:pPr>
            <w:r w:rsidRPr="00586518">
              <w:t>Единица измерения</w:t>
            </w:r>
          </w:p>
        </w:tc>
        <w:tc>
          <w:tcPr>
            <w:tcW w:w="6349" w:type="dxa"/>
            <w:gridSpan w:val="7"/>
          </w:tcPr>
          <w:p w:rsidR="00586518" w:rsidRPr="00586518" w:rsidRDefault="00586518">
            <w:pPr>
              <w:pStyle w:val="ConsPlusNormal"/>
              <w:jc w:val="center"/>
            </w:pPr>
            <w:r w:rsidRPr="00586518">
              <w:t>Значение целевого индикатора</w:t>
            </w:r>
          </w:p>
        </w:tc>
        <w:tc>
          <w:tcPr>
            <w:tcW w:w="843" w:type="dxa"/>
            <w:vMerge w:val="restart"/>
          </w:tcPr>
          <w:p w:rsidR="00586518" w:rsidRPr="00586518" w:rsidRDefault="00586518">
            <w:pPr>
              <w:pStyle w:val="ConsPlusNormal"/>
              <w:jc w:val="center"/>
            </w:pPr>
            <w:r w:rsidRPr="00586518">
              <w:t>Примечание</w:t>
            </w:r>
          </w:p>
        </w:tc>
      </w:tr>
      <w:tr w:rsidR="00586518" w:rsidRPr="00586518">
        <w:tc>
          <w:tcPr>
            <w:tcW w:w="2211" w:type="dxa"/>
            <w:vMerge/>
          </w:tcPr>
          <w:p w:rsidR="00586518" w:rsidRPr="00586518" w:rsidRDefault="00586518"/>
        </w:tc>
        <w:tc>
          <w:tcPr>
            <w:tcW w:w="3572" w:type="dxa"/>
            <w:vMerge/>
          </w:tcPr>
          <w:p w:rsidR="00586518" w:rsidRPr="00586518" w:rsidRDefault="00586518"/>
        </w:tc>
        <w:tc>
          <w:tcPr>
            <w:tcW w:w="624" w:type="dxa"/>
            <w:vMerge/>
          </w:tcPr>
          <w:p w:rsidR="00586518" w:rsidRPr="00586518" w:rsidRDefault="00586518"/>
        </w:tc>
        <w:tc>
          <w:tcPr>
            <w:tcW w:w="907" w:type="dxa"/>
          </w:tcPr>
          <w:p w:rsidR="00586518" w:rsidRPr="00586518" w:rsidRDefault="00586518">
            <w:pPr>
              <w:pStyle w:val="ConsPlusNormal"/>
              <w:jc w:val="center"/>
            </w:pPr>
            <w:r w:rsidRPr="00586518">
              <w:t>2018 (факт)</w:t>
            </w:r>
          </w:p>
        </w:tc>
        <w:tc>
          <w:tcPr>
            <w:tcW w:w="907" w:type="dxa"/>
          </w:tcPr>
          <w:p w:rsidR="00586518" w:rsidRPr="00586518" w:rsidRDefault="00586518">
            <w:pPr>
              <w:pStyle w:val="ConsPlusNormal"/>
              <w:jc w:val="center"/>
            </w:pPr>
            <w:r w:rsidRPr="00586518">
              <w:t>2019</w:t>
            </w:r>
          </w:p>
        </w:tc>
        <w:tc>
          <w:tcPr>
            <w:tcW w:w="907" w:type="dxa"/>
          </w:tcPr>
          <w:p w:rsidR="00586518" w:rsidRPr="00586518" w:rsidRDefault="00586518">
            <w:pPr>
              <w:pStyle w:val="ConsPlusNormal"/>
              <w:jc w:val="center"/>
            </w:pPr>
            <w:r w:rsidRPr="00586518">
              <w:t>2020</w:t>
            </w:r>
          </w:p>
        </w:tc>
        <w:tc>
          <w:tcPr>
            <w:tcW w:w="907" w:type="dxa"/>
          </w:tcPr>
          <w:p w:rsidR="00586518" w:rsidRPr="00586518" w:rsidRDefault="00586518">
            <w:pPr>
              <w:pStyle w:val="ConsPlusNormal"/>
              <w:jc w:val="center"/>
            </w:pPr>
            <w:r w:rsidRPr="00586518">
              <w:t>2021</w:t>
            </w:r>
          </w:p>
        </w:tc>
        <w:tc>
          <w:tcPr>
            <w:tcW w:w="907" w:type="dxa"/>
          </w:tcPr>
          <w:p w:rsidR="00586518" w:rsidRPr="00586518" w:rsidRDefault="00586518">
            <w:pPr>
              <w:pStyle w:val="ConsPlusNormal"/>
              <w:jc w:val="center"/>
            </w:pPr>
            <w:r w:rsidRPr="00586518">
              <w:t>2022</w:t>
            </w:r>
          </w:p>
        </w:tc>
        <w:tc>
          <w:tcPr>
            <w:tcW w:w="907" w:type="dxa"/>
          </w:tcPr>
          <w:p w:rsidR="00586518" w:rsidRPr="00586518" w:rsidRDefault="00586518">
            <w:pPr>
              <w:pStyle w:val="ConsPlusNormal"/>
              <w:jc w:val="center"/>
            </w:pPr>
            <w:r w:rsidRPr="00586518">
              <w:t>2023</w:t>
            </w:r>
          </w:p>
        </w:tc>
        <w:tc>
          <w:tcPr>
            <w:tcW w:w="907" w:type="dxa"/>
          </w:tcPr>
          <w:p w:rsidR="00586518" w:rsidRPr="00586518" w:rsidRDefault="00586518">
            <w:pPr>
              <w:pStyle w:val="ConsPlusNormal"/>
              <w:jc w:val="center"/>
            </w:pPr>
            <w:r w:rsidRPr="00586518">
              <w:t>2024</w:t>
            </w:r>
          </w:p>
        </w:tc>
        <w:tc>
          <w:tcPr>
            <w:tcW w:w="843" w:type="dxa"/>
            <w:vMerge/>
          </w:tcPr>
          <w:p w:rsidR="00586518" w:rsidRPr="00586518" w:rsidRDefault="00586518"/>
        </w:tc>
      </w:tr>
      <w:tr w:rsidR="00586518" w:rsidRPr="00586518">
        <w:tc>
          <w:tcPr>
            <w:tcW w:w="2211" w:type="dxa"/>
          </w:tcPr>
          <w:p w:rsidR="00586518" w:rsidRPr="00586518" w:rsidRDefault="00586518">
            <w:pPr>
              <w:pStyle w:val="ConsPlusNormal"/>
              <w:jc w:val="center"/>
            </w:pPr>
            <w:r w:rsidRPr="00586518">
              <w:t>1</w:t>
            </w:r>
          </w:p>
        </w:tc>
        <w:tc>
          <w:tcPr>
            <w:tcW w:w="3572" w:type="dxa"/>
          </w:tcPr>
          <w:p w:rsidR="00586518" w:rsidRPr="00586518" w:rsidRDefault="00586518">
            <w:pPr>
              <w:pStyle w:val="ConsPlusNormal"/>
              <w:jc w:val="center"/>
            </w:pPr>
            <w:r w:rsidRPr="00586518">
              <w:t>2</w:t>
            </w:r>
          </w:p>
        </w:tc>
        <w:tc>
          <w:tcPr>
            <w:tcW w:w="624" w:type="dxa"/>
          </w:tcPr>
          <w:p w:rsidR="00586518" w:rsidRPr="00586518" w:rsidRDefault="00586518">
            <w:pPr>
              <w:pStyle w:val="ConsPlusNormal"/>
              <w:jc w:val="center"/>
            </w:pPr>
            <w:r w:rsidRPr="00586518">
              <w:t>3</w:t>
            </w:r>
          </w:p>
        </w:tc>
        <w:tc>
          <w:tcPr>
            <w:tcW w:w="907" w:type="dxa"/>
          </w:tcPr>
          <w:p w:rsidR="00586518" w:rsidRPr="00586518" w:rsidRDefault="00586518">
            <w:pPr>
              <w:pStyle w:val="ConsPlusNormal"/>
              <w:jc w:val="center"/>
            </w:pPr>
            <w:r w:rsidRPr="00586518">
              <w:t>4</w:t>
            </w:r>
          </w:p>
        </w:tc>
        <w:tc>
          <w:tcPr>
            <w:tcW w:w="907" w:type="dxa"/>
          </w:tcPr>
          <w:p w:rsidR="00586518" w:rsidRPr="00586518" w:rsidRDefault="00586518">
            <w:pPr>
              <w:pStyle w:val="ConsPlusNormal"/>
              <w:jc w:val="center"/>
            </w:pPr>
            <w:r w:rsidRPr="00586518">
              <w:t>5</w:t>
            </w:r>
          </w:p>
        </w:tc>
        <w:tc>
          <w:tcPr>
            <w:tcW w:w="907" w:type="dxa"/>
          </w:tcPr>
          <w:p w:rsidR="00586518" w:rsidRPr="00586518" w:rsidRDefault="00586518">
            <w:pPr>
              <w:pStyle w:val="ConsPlusNormal"/>
              <w:jc w:val="center"/>
            </w:pPr>
            <w:r w:rsidRPr="00586518">
              <w:t>6</w:t>
            </w:r>
          </w:p>
        </w:tc>
        <w:tc>
          <w:tcPr>
            <w:tcW w:w="907" w:type="dxa"/>
          </w:tcPr>
          <w:p w:rsidR="00586518" w:rsidRPr="00586518" w:rsidRDefault="00586518">
            <w:pPr>
              <w:pStyle w:val="ConsPlusNormal"/>
              <w:jc w:val="center"/>
            </w:pPr>
            <w:r w:rsidRPr="00586518">
              <w:t>7</w:t>
            </w:r>
          </w:p>
        </w:tc>
        <w:tc>
          <w:tcPr>
            <w:tcW w:w="907" w:type="dxa"/>
          </w:tcPr>
          <w:p w:rsidR="00586518" w:rsidRPr="00586518" w:rsidRDefault="00586518">
            <w:pPr>
              <w:pStyle w:val="ConsPlusNormal"/>
              <w:jc w:val="center"/>
            </w:pPr>
            <w:r w:rsidRPr="00586518">
              <w:t>8</w:t>
            </w:r>
          </w:p>
        </w:tc>
        <w:tc>
          <w:tcPr>
            <w:tcW w:w="907" w:type="dxa"/>
          </w:tcPr>
          <w:p w:rsidR="00586518" w:rsidRPr="00586518" w:rsidRDefault="00586518">
            <w:pPr>
              <w:pStyle w:val="ConsPlusNormal"/>
              <w:jc w:val="center"/>
            </w:pPr>
            <w:r w:rsidRPr="00586518">
              <w:t>9</w:t>
            </w:r>
          </w:p>
        </w:tc>
        <w:tc>
          <w:tcPr>
            <w:tcW w:w="907" w:type="dxa"/>
          </w:tcPr>
          <w:p w:rsidR="00586518" w:rsidRPr="00586518" w:rsidRDefault="00586518">
            <w:pPr>
              <w:pStyle w:val="ConsPlusNormal"/>
              <w:jc w:val="center"/>
            </w:pPr>
            <w:r w:rsidRPr="00586518">
              <w:t>10</w:t>
            </w:r>
          </w:p>
        </w:tc>
        <w:tc>
          <w:tcPr>
            <w:tcW w:w="843" w:type="dxa"/>
          </w:tcPr>
          <w:p w:rsidR="00586518" w:rsidRPr="00586518" w:rsidRDefault="00586518">
            <w:pPr>
              <w:pStyle w:val="ConsPlusNormal"/>
              <w:jc w:val="center"/>
            </w:pPr>
            <w:r w:rsidRPr="00586518">
              <w:t>11</w:t>
            </w:r>
          </w:p>
        </w:tc>
      </w:tr>
      <w:tr w:rsidR="00586518" w:rsidRPr="00586518">
        <w:tc>
          <w:tcPr>
            <w:tcW w:w="13599" w:type="dxa"/>
            <w:gridSpan w:val="11"/>
          </w:tcPr>
          <w:p w:rsidR="00586518" w:rsidRPr="00586518" w:rsidRDefault="00586518">
            <w:pPr>
              <w:pStyle w:val="ConsPlusNormal"/>
              <w:jc w:val="center"/>
              <w:outlineLvl w:val="2"/>
            </w:pPr>
            <w:r w:rsidRPr="00586518">
              <w:t>Государственная программа Новосибирской области "Развитие институтов региональной политики и гражданского общества в Новосибирской области"</w:t>
            </w:r>
          </w:p>
        </w:tc>
      </w:tr>
      <w:tr w:rsidR="00586518" w:rsidRPr="00586518">
        <w:tc>
          <w:tcPr>
            <w:tcW w:w="2211" w:type="dxa"/>
            <w:vMerge w:val="restart"/>
          </w:tcPr>
          <w:p w:rsidR="00586518" w:rsidRPr="00586518" w:rsidRDefault="00586518">
            <w:pPr>
              <w:pStyle w:val="ConsPlusNormal"/>
              <w:jc w:val="both"/>
            </w:pPr>
            <w:r w:rsidRPr="00586518">
              <w:t>Цель 1 государственной программы:</w:t>
            </w:r>
          </w:p>
          <w:p w:rsidR="00586518" w:rsidRPr="00586518" w:rsidRDefault="00586518">
            <w:pPr>
              <w:pStyle w:val="ConsPlusNormal"/>
              <w:jc w:val="both"/>
            </w:pPr>
            <w:r w:rsidRPr="00586518">
              <w:t>повышение участия граждан, институтов гражданского общества и местного самоуправления в процессе социально-экономического развития Новосибирской области</w:t>
            </w:r>
          </w:p>
        </w:tc>
        <w:tc>
          <w:tcPr>
            <w:tcW w:w="3572" w:type="dxa"/>
          </w:tcPr>
          <w:p w:rsidR="00586518" w:rsidRPr="00586518" w:rsidRDefault="00586518">
            <w:pPr>
              <w:pStyle w:val="ConsPlusNormal"/>
              <w:jc w:val="both"/>
            </w:pPr>
            <w:r w:rsidRPr="00586518">
              <w:t>1. Доля граждан, принимающих участие в реализации приоритетных социально значимых проектов, включая социально значимые проекты в сфере общественной инфраструктуры, и программ социально ориентированных некоммерческих организаций, в общей численности населения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2,46</w:t>
            </w:r>
          </w:p>
        </w:tc>
        <w:tc>
          <w:tcPr>
            <w:tcW w:w="907" w:type="dxa"/>
          </w:tcPr>
          <w:p w:rsidR="00586518" w:rsidRPr="00586518" w:rsidRDefault="00586518">
            <w:pPr>
              <w:pStyle w:val="ConsPlusNormal"/>
              <w:jc w:val="center"/>
            </w:pPr>
            <w:r w:rsidRPr="00586518">
              <w:t>3,07</w:t>
            </w:r>
          </w:p>
        </w:tc>
        <w:tc>
          <w:tcPr>
            <w:tcW w:w="907" w:type="dxa"/>
          </w:tcPr>
          <w:p w:rsidR="00586518" w:rsidRPr="00586518" w:rsidRDefault="00586518">
            <w:pPr>
              <w:pStyle w:val="ConsPlusNormal"/>
              <w:jc w:val="center"/>
            </w:pPr>
            <w:r w:rsidRPr="00586518">
              <w:t>4,07</w:t>
            </w:r>
          </w:p>
        </w:tc>
        <w:tc>
          <w:tcPr>
            <w:tcW w:w="907" w:type="dxa"/>
          </w:tcPr>
          <w:p w:rsidR="00586518" w:rsidRPr="00586518" w:rsidRDefault="00586518">
            <w:pPr>
              <w:pStyle w:val="ConsPlusNormal"/>
              <w:jc w:val="center"/>
            </w:pPr>
            <w:r w:rsidRPr="00586518">
              <w:t>3,45</w:t>
            </w:r>
          </w:p>
        </w:tc>
        <w:tc>
          <w:tcPr>
            <w:tcW w:w="907" w:type="dxa"/>
          </w:tcPr>
          <w:p w:rsidR="00586518" w:rsidRPr="00586518" w:rsidRDefault="00586518">
            <w:pPr>
              <w:pStyle w:val="ConsPlusNormal"/>
              <w:jc w:val="center"/>
            </w:pPr>
            <w:r w:rsidRPr="00586518">
              <w:t>3,65</w:t>
            </w:r>
          </w:p>
        </w:tc>
        <w:tc>
          <w:tcPr>
            <w:tcW w:w="907" w:type="dxa"/>
          </w:tcPr>
          <w:p w:rsidR="00586518" w:rsidRPr="00586518" w:rsidRDefault="00586518">
            <w:pPr>
              <w:pStyle w:val="ConsPlusNormal"/>
              <w:jc w:val="center"/>
            </w:pPr>
            <w:r w:rsidRPr="00586518">
              <w:t>3,85</w:t>
            </w:r>
          </w:p>
        </w:tc>
        <w:tc>
          <w:tcPr>
            <w:tcW w:w="907" w:type="dxa"/>
          </w:tcPr>
          <w:p w:rsidR="00586518" w:rsidRPr="00586518" w:rsidRDefault="00586518">
            <w:pPr>
              <w:pStyle w:val="ConsPlusNormal"/>
              <w:jc w:val="center"/>
            </w:pPr>
            <w:r w:rsidRPr="00586518">
              <w:t>4,05</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2. Доля муниципальных районов и городских округов Новосибирской области, в которых действуют программы поддержки общественных инициатив и социально ориентированных некоммерческих организаций (включая г. Новосибирск), от общего количества муниципальных районов и городских округов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48,57</w:t>
            </w:r>
          </w:p>
        </w:tc>
        <w:tc>
          <w:tcPr>
            <w:tcW w:w="907" w:type="dxa"/>
          </w:tcPr>
          <w:p w:rsidR="00586518" w:rsidRPr="00586518" w:rsidRDefault="00586518">
            <w:pPr>
              <w:pStyle w:val="ConsPlusNormal"/>
              <w:jc w:val="center"/>
            </w:pPr>
            <w:r w:rsidRPr="00586518">
              <w:t>51,43</w:t>
            </w:r>
          </w:p>
        </w:tc>
        <w:tc>
          <w:tcPr>
            <w:tcW w:w="907" w:type="dxa"/>
          </w:tcPr>
          <w:p w:rsidR="00586518" w:rsidRPr="00586518" w:rsidRDefault="00586518">
            <w:pPr>
              <w:pStyle w:val="ConsPlusNormal"/>
              <w:jc w:val="center"/>
            </w:pPr>
            <w:r w:rsidRPr="00586518">
              <w:t>94,3</w:t>
            </w:r>
          </w:p>
        </w:tc>
        <w:tc>
          <w:tcPr>
            <w:tcW w:w="907" w:type="dxa"/>
          </w:tcPr>
          <w:p w:rsidR="00586518" w:rsidRPr="00586518" w:rsidRDefault="00586518">
            <w:pPr>
              <w:pStyle w:val="ConsPlusNormal"/>
              <w:jc w:val="center"/>
            </w:pPr>
            <w:r w:rsidRPr="00586518">
              <w:t>100,0</w:t>
            </w:r>
          </w:p>
        </w:tc>
        <w:tc>
          <w:tcPr>
            <w:tcW w:w="907" w:type="dxa"/>
          </w:tcPr>
          <w:p w:rsidR="00586518" w:rsidRPr="00586518" w:rsidRDefault="00586518">
            <w:pPr>
              <w:pStyle w:val="ConsPlusNormal"/>
              <w:jc w:val="center"/>
            </w:pPr>
            <w:r w:rsidRPr="00586518">
              <w:t>100,0</w:t>
            </w:r>
          </w:p>
        </w:tc>
        <w:tc>
          <w:tcPr>
            <w:tcW w:w="907" w:type="dxa"/>
          </w:tcPr>
          <w:p w:rsidR="00586518" w:rsidRPr="00586518" w:rsidRDefault="00586518">
            <w:pPr>
              <w:pStyle w:val="ConsPlusNormal"/>
              <w:jc w:val="center"/>
            </w:pPr>
            <w:r w:rsidRPr="00586518">
              <w:t>100,0</w:t>
            </w:r>
          </w:p>
        </w:tc>
        <w:tc>
          <w:tcPr>
            <w:tcW w:w="907" w:type="dxa"/>
          </w:tcPr>
          <w:p w:rsidR="00586518" w:rsidRPr="00586518" w:rsidRDefault="00586518">
            <w:pPr>
              <w:pStyle w:val="ConsPlusNormal"/>
              <w:jc w:val="center"/>
            </w:pPr>
            <w:r w:rsidRPr="00586518">
              <w:t>100,0</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 xml:space="preserve">3. Доля муниципальных </w:t>
            </w:r>
            <w:r w:rsidRPr="00586518">
              <w:lastRenderedPageBreak/>
              <w:t>образований Новосибирской области, на территории которых созданы территориальные общественные самоуправления, от общего числа муниципальных образований Новосибирской области</w:t>
            </w:r>
          </w:p>
        </w:tc>
        <w:tc>
          <w:tcPr>
            <w:tcW w:w="624" w:type="dxa"/>
          </w:tcPr>
          <w:p w:rsidR="00586518" w:rsidRPr="00586518" w:rsidRDefault="00586518">
            <w:pPr>
              <w:pStyle w:val="ConsPlusNormal"/>
              <w:jc w:val="center"/>
            </w:pPr>
            <w:r w:rsidRPr="00586518">
              <w:lastRenderedPageBreak/>
              <w:t>%</w:t>
            </w:r>
          </w:p>
        </w:tc>
        <w:tc>
          <w:tcPr>
            <w:tcW w:w="907" w:type="dxa"/>
          </w:tcPr>
          <w:p w:rsidR="00586518" w:rsidRPr="00586518" w:rsidRDefault="00586518">
            <w:pPr>
              <w:pStyle w:val="ConsPlusNormal"/>
              <w:jc w:val="center"/>
            </w:pPr>
            <w:r w:rsidRPr="00586518">
              <w:t>38,04</w:t>
            </w:r>
          </w:p>
        </w:tc>
        <w:tc>
          <w:tcPr>
            <w:tcW w:w="907" w:type="dxa"/>
          </w:tcPr>
          <w:p w:rsidR="00586518" w:rsidRPr="00586518" w:rsidRDefault="00586518">
            <w:pPr>
              <w:pStyle w:val="ConsPlusNormal"/>
              <w:jc w:val="center"/>
            </w:pPr>
            <w:r w:rsidRPr="00586518">
              <w:t>39,13</w:t>
            </w:r>
          </w:p>
        </w:tc>
        <w:tc>
          <w:tcPr>
            <w:tcW w:w="907" w:type="dxa"/>
          </w:tcPr>
          <w:p w:rsidR="00586518" w:rsidRPr="00586518" w:rsidRDefault="00586518">
            <w:pPr>
              <w:pStyle w:val="ConsPlusNormal"/>
              <w:jc w:val="center"/>
            </w:pPr>
            <w:r w:rsidRPr="00586518">
              <w:t>64,57</w:t>
            </w:r>
          </w:p>
        </w:tc>
        <w:tc>
          <w:tcPr>
            <w:tcW w:w="907" w:type="dxa"/>
          </w:tcPr>
          <w:p w:rsidR="00586518" w:rsidRPr="00586518" w:rsidRDefault="00586518">
            <w:pPr>
              <w:pStyle w:val="ConsPlusNormal"/>
              <w:jc w:val="center"/>
            </w:pPr>
            <w:r w:rsidRPr="00586518">
              <w:t>65,65</w:t>
            </w:r>
          </w:p>
        </w:tc>
        <w:tc>
          <w:tcPr>
            <w:tcW w:w="907" w:type="dxa"/>
          </w:tcPr>
          <w:p w:rsidR="00586518" w:rsidRPr="00586518" w:rsidRDefault="00586518">
            <w:pPr>
              <w:pStyle w:val="ConsPlusNormal"/>
              <w:jc w:val="center"/>
            </w:pPr>
            <w:r w:rsidRPr="00586518">
              <w:t>66,74</w:t>
            </w:r>
          </w:p>
        </w:tc>
        <w:tc>
          <w:tcPr>
            <w:tcW w:w="907" w:type="dxa"/>
          </w:tcPr>
          <w:p w:rsidR="00586518" w:rsidRPr="00586518" w:rsidRDefault="00586518">
            <w:pPr>
              <w:pStyle w:val="ConsPlusNormal"/>
              <w:jc w:val="center"/>
            </w:pPr>
            <w:r w:rsidRPr="00586518">
              <w:t>67,83</w:t>
            </w:r>
          </w:p>
        </w:tc>
        <w:tc>
          <w:tcPr>
            <w:tcW w:w="907" w:type="dxa"/>
          </w:tcPr>
          <w:p w:rsidR="00586518" w:rsidRPr="00586518" w:rsidRDefault="00586518">
            <w:pPr>
              <w:pStyle w:val="ConsPlusNormal"/>
              <w:jc w:val="center"/>
            </w:pPr>
            <w:r w:rsidRPr="00586518">
              <w:t>68,91</w:t>
            </w:r>
          </w:p>
        </w:tc>
        <w:tc>
          <w:tcPr>
            <w:tcW w:w="843" w:type="dxa"/>
          </w:tcPr>
          <w:p w:rsidR="00586518" w:rsidRPr="00586518" w:rsidRDefault="00586518">
            <w:pPr>
              <w:pStyle w:val="ConsPlusNormal"/>
            </w:pPr>
          </w:p>
        </w:tc>
      </w:tr>
      <w:tr w:rsidR="00586518" w:rsidRPr="00586518">
        <w:tc>
          <w:tcPr>
            <w:tcW w:w="2211" w:type="dxa"/>
          </w:tcPr>
          <w:p w:rsidR="00586518" w:rsidRPr="00586518" w:rsidRDefault="00586518">
            <w:pPr>
              <w:pStyle w:val="ConsPlusNormal"/>
              <w:jc w:val="both"/>
            </w:pPr>
            <w:r w:rsidRPr="00586518">
              <w:t>1.1. Задача 1 государственной программы: создание условий для расширения участия институтов гражданского общества в решении проблем социально-экономического развития Новосибирской области</w:t>
            </w:r>
          </w:p>
        </w:tc>
        <w:tc>
          <w:tcPr>
            <w:tcW w:w="3572" w:type="dxa"/>
          </w:tcPr>
          <w:p w:rsidR="00586518" w:rsidRPr="00586518" w:rsidRDefault="00586518">
            <w:pPr>
              <w:pStyle w:val="ConsPlusNormal"/>
              <w:jc w:val="both"/>
            </w:pPr>
            <w:r w:rsidRPr="00586518">
              <w:t>4. Доля граждан в Новосибирской области, в интересах которых осуществляется деятельность социально ориентированных некоммерческих организаций, получивших государственную поддержку на реализацию социально значимых проектов и программ социально ориентированных некоммерческих организаций, в общей численности населения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3,80</w:t>
            </w:r>
          </w:p>
        </w:tc>
        <w:tc>
          <w:tcPr>
            <w:tcW w:w="907" w:type="dxa"/>
          </w:tcPr>
          <w:p w:rsidR="00586518" w:rsidRPr="00586518" w:rsidRDefault="00586518">
            <w:pPr>
              <w:pStyle w:val="ConsPlusNormal"/>
              <w:jc w:val="center"/>
            </w:pPr>
            <w:r w:rsidRPr="00586518">
              <w:t>3,80</w:t>
            </w:r>
          </w:p>
        </w:tc>
        <w:tc>
          <w:tcPr>
            <w:tcW w:w="907" w:type="dxa"/>
          </w:tcPr>
          <w:p w:rsidR="00586518" w:rsidRPr="00586518" w:rsidRDefault="00586518">
            <w:pPr>
              <w:pStyle w:val="ConsPlusNormal"/>
              <w:jc w:val="center"/>
            </w:pPr>
            <w:r w:rsidRPr="00586518">
              <w:t>4,69</w:t>
            </w:r>
          </w:p>
        </w:tc>
        <w:tc>
          <w:tcPr>
            <w:tcW w:w="907" w:type="dxa"/>
          </w:tcPr>
          <w:p w:rsidR="00586518" w:rsidRPr="00586518" w:rsidRDefault="00586518">
            <w:pPr>
              <w:pStyle w:val="ConsPlusNormal"/>
              <w:jc w:val="center"/>
            </w:pPr>
            <w:r w:rsidRPr="00586518">
              <w:t>4,33</w:t>
            </w:r>
          </w:p>
        </w:tc>
        <w:tc>
          <w:tcPr>
            <w:tcW w:w="907" w:type="dxa"/>
          </w:tcPr>
          <w:p w:rsidR="00586518" w:rsidRPr="00586518" w:rsidRDefault="00586518">
            <w:pPr>
              <w:pStyle w:val="ConsPlusNormal"/>
              <w:jc w:val="center"/>
            </w:pPr>
            <w:r w:rsidRPr="00586518">
              <w:t>4,56</w:t>
            </w:r>
          </w:p>
        </w:tc>
        <w:tc>
          <w:tcPr>
            <w:tcW w:w="907" w:type="dxa"/>
          </w:tcPr>
          <w:p w:rsidR="00586518" w:rsidRPr="00586518" w:rsidRDefault="00586518">
            <w:pPr>
              <w:pStyle w:val="ConsPlusNormal"/>
              <w:jc w:val="center"/>
            </w:pPr>
            <w:r w:rsidRPr="00586518">
              <w:t>4,61</w:t>
            </w:r>
          </w:p>
        </w:tc>
        <w:tc>
          <w:tcPr>
            <w:tcW w:w="907" w:type="dxa"/>
          </w:tcPr>
          <w:p w:rsidR="00586518" w:rsidRPr="00586518" w:rsidRDefault="00586518">
            <w:pPr>
              <w:pStyle w:val="ConsPlusNormal"/>
              <w:jc w:val="center"/>
            </w:pPr>
            <w:r w:rsidRPr="00586518">
              <w:t>4,81</w:t>
            </w:r>
          </w:p>
        </w:tc>
        <w:tc>
          <w:tcPr>
            <w:tcW w:w="843" w:type="dxa"/>
          </w:tcPr>
          <w:p w:rsidR="00586518" w:rsidRPr="00586518" w:rsidRDefault="00586518">
            <w:pPr>
              <w:pStyle w:val="ConsPlusNormal"/>
            </w:pPr>
          </w:p>
        </w:tc>
      </w:tr>
      <w:tr w:rsidR="00586518" w:rsidRPr="00586518">
        <w:tc>
          <w:tcPr>
            <w:tcW w:w="2211" w:type="dxa"/>
          </w:tcPr>
          <w:p w:rsidR="00586518" w:rsidRPr="00586518" w:rsidRDefault="00586518">
            <w:pPr>
              <w:pStyle w:val="ConsPlusNormal"/>
              <w:jc w:val="both"/>
            </w:pPr>
            <w:r w:rsidRPr="00586518">
              <w:t>1.2. Задача 2 государственной программы: содействие в развитии институтов местного самоуправления, стимулирование активного участия населения в решении вопросов местного значения</w:t>
            </w:r>
          </w:p>
        </w:tc>
        <w:tc>
          <w:tcPr>
            <w:tcW w:w="3572" w:type="dxa"/>
          </w:tcPr>
          <w:p w:rsidR="00586518" w:rsidRPr="00586518" w:rsidRDefault="00586518">
            <w:pPr>
              <w:pStyle w:val="ConsPlusNormal"/>
              <w:jc w:val="both"/>
            </w:pPr>
            <w:r w:rsidRPr="00586518">
              <w:t>5. Доля жителей Новосибирской области, которые принимают участие и готовы участвовать в осуществлении местного самоуправления (от общего числа опрошенных)</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18,5</w:t>
            </w:r>
          </w:p>
        </w:tc>
        <w:tc>
          <w:tcPr>
            <w:tcW w:w="907" w:type="dxa"/>
          </w:tcPr>
          <w:p w:rsidR="00586518" w:rsidRPr="00586518" w:rsidRDefault="00586518">
            <w:pPr>
              <w:pStyle w:val="ConsPlusNormal"/>
              <w:jc w:val="center"/>
            </w:pPr>
            <w:r w:rsidRPr="00586518">
              <w:t>19,0</w:t>
            </w:r>
          </w:p>
        </w:tc>
        <w:tc>
          <w:tcPr>
            <w:tcW w:w="907" w:type="dxa"/>
          </w:tcPr>
          <w:p w:rsidR="00586518" w:rsidRPr="00586518" w:rsidRDefault="00586518">
            <w:pPr>
              <w:pStyle w:val="ConsPlusNormal"/>
              <w:jc w:val="center"/>
            </w:pPr>
            <w:r w:rsidRPr="00586518">
              <w:t>19,5</w:t>
            </w:r>
          </w:p>
        </w:tc>
        <w:tc>
          <w:tcPr>
            <w:tcW w:w="907" w:type="dxa"/>
          </w:tcPr>
          <w:p w:rsidR="00586518" w:rsidRPr="00586518" w:rsidRDefault="00586518">
            <w:pPr>
              <w:pStyle w:val="ConsPlusNormal"/>
              <w:jc w:val="center"/>
            </w:pPr>
            <w:r w:rsidRPr="00586518">
              <w:t>20,0</w:t>
            </w:r>
          </w:p>
        </w:tc>
        <w:tc>
          <w:tcPr>
            <w:tcW w:w="907" w:type="dxa"/>
          </w:tcPr>
          <w:p w:rsidR="00586518" w:rsidRPr="00586518" w:rsidRDefault="00586518">
            <w:pPr>
              <w:pStyle w:val="ConsPlusNormal"/>
              <w:jc w:val="center"/>
            </w:pPr>
            <w:r w:rsidRPr="00586518">
              <w:t>20,5</w:t>
            </w:r>
          </w:p>
        </w:tc>
        <w:tc>
          <w:tcPr>
            <w:tcW w:w="907" w:type="dxa"/>
          </w:tcPr>
          <w:p w:rsidR="00586518" w:rsidRPr="00586518" w:rsidRDefault="00586518">
            <w:pPr>
              <w:pStyle w:val="ConsPlusNormal"/>
              <w:jc w:val="center"/>
            </w:pPr>
            <w:r w:rsidRPr="00586518">
              <w:t>21,00</w:t>
            </w:r>
          </w:p>
        </w:tc>
        <w:tc>
          <w:tcPr>
            <w:tcW w:w="907" w:type="dxa"/>
          </w:tcPr>
          <w:p w:rsidR="00586518" w:rsidRPr="00586518" w:rsidRDefault="00586518">
            <w:pPr>
              <w:pStyle w:val="ConsPlusNormal"/>
              <w:jc w:val="center"/>
            </w:pPr>
            <w:r w:rsidRPr="00586518">
              <w:t>21,5</w:t>
            </w:r>
          </w:p>
        </w:tc>
        <w:tc>
          <w:tcPr>
            <w:tcW w:w="843" w:type="dxa"/>
          </w:tcPr>
          <w:p w:rsidR="00586518" w:rsidRPr="00586518" w:rsidRDefault="00586518">
            <w:pPr>
              <w:pStyle w:val="ConsPlusNormal"/>
            </w:pPr>
          </w:p>
        </w:tc>
      </w:tr>
      <w:tr w:rsidR="00586518" w:rsidRPr="00586518">
        <w:tc>
          <w:tcPr>
            <w:tcW w:w="2211" w:type="dxa"/>
            <w:vMerge w:val="restart"/>
          </w:tcPr>
          <w:p w:rsidR="00586518" w:rsidRPr="00586518" w:rsidRDefault="00586518">
            <w:pPr>
              <w:pStyle w:val="ConsPlusNormal"/>
              <w:jc w:val="both"/>
            </w:pPr>
            <w:r w:rsidRPr="00586518">
              <w:lastRenderedPageBreak/>
              <w:t>Цель 2 государственной программы: укрепление гражданского единства и совершенствование системы патриотического воспитания населения Новосибирской области</w:t>
            </w:r>
          </w:p>
        </w:tc>
        <w:tc>
          <w:tcPr>
            <w:tcW w:w="3572" w:type="dxa"/>
          </w:tcPr>
          <w:p w:rsidR="00586518" w:rsidRPr="00586518" w:rsidRDefault="00586518">
            <w:pPr>
              <w:pStyle w:val="ConsPlusNormal"/>
              <w:jc w:val="both"/>
            </w:pPr>
            <w:r w:rsidRPr="00586518">
              <w:t>6. Уровень общероссийской гражданской идентичности (от общего числа опрошенных)</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73</w:t>
            </w:r>
          </w:p>
        </w:tc>
        <w:tc>
          <w:tcPr>
            <w:tcW w:w="907" w:type="dxa"/>
          </w:tcPr>
          <w:p w:rsidR="00586518" w:rsidRPr="00586518" w:rsidRDefault="00586518">
            <w:pPr>
              <w:pStyle w:val="ConsPlusNormal"/>
              <w:jc w:val="center"/>
            </w:pPr>
            <w:r w:rsidRPr="00586518">
              <w:t>74</w:t>
            </w:r>
          </w:p>
        </w:tc>
        <w:tc>
          <w:tcPr>
            <w:tcW w:w="907" w:type="dxa"/>
          </w:tcPr>
          <w:p w:rsidR="00586518" w:rsidRPr="00586518" w:rsidRDefault="00586518">
            <w:pPr>
              <w:pStyle w:val="ConsPlusNormal"/>
              <w:jc w:val="center"/>
            </w:pPr>
            <w:r w:rsidRPr="00586518">
              <w:t>74</w:t>
            </w:r>
          </w:p>
        </w:tc>
        <w:tc>
          <w:tcPr>
            <w:tcW w:w="907" w:type="dxa"/>
          </w:tcPr>
          <w:p w:rsidR="00586518" w:rsidRPr="00586518" w:rsidRDefault="00586518">
            <w:pPr>
              <w:pStyle w:val="ConsPlusNormal"/>
              <w:jc w:val="center"/>
            </w:pPr>
            <w:r w:rsidRPr="00586518">
              <w:t>74</w:t>
            </w:r>
          </w:p>
        </w:tc>
        <w:tc>
          <w:tcPr>
            <w:tcW w:w="907" w:type="dxa"/>
          </w:tcPr>
          <w:p w:rsidR="00586518" w:rsidRPr="00586518" w:rsidRDefault="00586518">
            <w:pPr>
              <w:pStyle w:val="ConsPlusNormal"/>
              <w:jc w:val="center"/>
            </w:pPr>
            <w:r w:rsidRPr="00586518">
              <w:t>74</w:t>
            </w:r>
          </w:p>
        </w:tc>
        <w:tc>
          <w:tcPr>
            <w:tcW w:w="907" w:type="dxa"/>
          </w:tcPr>
          <w:p w:rsidR="00586518" w:rsidRPr="00586518" w:rsidRDefault="00586518">
            <w:pPr>
              <w:pStyle w:val="ConsPlusNormal"/>
              <w:jc w:val="center"/>
            </w:pPr>
            <w:r w:rsidRPr="00586518">
              <w:t>74</w:t>
            </w:r>
          </w:p>
        </w:tc>
        <w:tc>
          <w:tcPr>
            <w:tcW w:w="907" w:type="dxa"/>
          </w:tcPr>
          <w:p w:rsidR="00586518" w:rsidRPr="00586518" w:rsidRDefault="00586518">
            <w:pPr>
              <w:pStyle w:val="ConsPlusNormal"/>
              <w:jc w:val="center"/>
            </w:pPr>
            <w:r w:rsidRPr="00586518">
              <w:t>74</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7. Доля граждан Российской Федерации в Новосибирской области, положительно оценивающих проводимые в Новосибирской области мероприятия по патриотическому воспитанию (от общего числа опрошенных)</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85,9</w:t>
            </w:r>
          </w:p>
        </w:tc>
        <w:tc>
          <w:tcPr>
            <w:tcW w:w="907" w:type="dxa"/>
          </w:tcPr>
          <w:p w:rsidR="00586518" w:rsidRPr="00586518" w:rsidRDefault="00586518">
            <w:pPr>
              <w:pStyle w:val="ConsPlusNormal"/>
              <w:jc w:val="center"/>
            </w:pPr>
            <w:r w:rsidRPr="00586518">
              <w:t>88,0</w:t>
            </w:r>
          </w:p>
        </w:tc>
        <w:tc>
          <w:tcPr>
            <w:tcW w:w="907"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96,0</w:t>
            </w:r>
          </w:p>
        </w:tc>
        <w:tc>
          <w:tcPr>
            <w:tcW w:w="907" w:type="dxa"/>
          </w:tcPr>
          <w:p w:rsidR="00586518" w:rsidRPr="00586518" w:rsidRDefault="00586518">
            <w:pPr>
              <w:pStyle w:val="ConsPlusNormal"/>
              <w:jc w:val="center"/>
            </w:pPr>
            <w:r w:rsidRPr="00586518">
              <w:t>96,0</w:t>
            </w:r>
          </w:p>
        </w:tc>
        <w:tc>
          <w:tcPr>
            <w:tcW w:w="907" w:type="dxa"/>
          </w:tcPr>
          <w:p w:rsidR="00586518" w:rsidRPr="00586518" w:rsidRDefault="00586518">
            <w:pPr>
              <w:pStyle w:val="ConsPlusNormal"/>
              <w:jc w:val="center"/>
            </w:pPr>
            <w:r w:rsidRPr="00586518">
              <w:t>96,0</w:t>
            </w:r>
          </w:p>
        </w:tc>
        <w:tc>
          <w:tcPr>
            <w:tcW w:w="907" w:type="dxa"/>
          </w:tcPr>
          <w:p w:rsidR="00586518" w:rsidRPr="00586518" w:rsidRDefault="00586518">
            <w:pPr>
              <w:pStyle w:val="ConsPlusNormal"/>
              <w:jc w:val="center"/>
            </w:pPr>
            <w:r w:rsidRPr="00586518">
              <w:t>96,0</w:t>
            </w:r>
          </w:p>
        </w:tc>
        <w:tc>
          <w:tcPr>
            <w:tcW w:w="843" w:type="dxa"/>
          </w:tcPr>
          <w:p w:rsidR="00586518" w:rsidRPr="00586518" w:rsidRDefault="00586518">
            <w:pPr>
              <w:pStyle w:val="ConsPlusNormal"/>
              <w:jc w:val="both"/>
            </w:pPr>
            <w:r w:rsidRPr="00586518">
              <w:t>в 2020 году мониторинг не предусмотрен</w:t>
            </w:r>
          </w:p>
        </w:tc>
      </w:tr>
      <w:tr w:rsidR="00586518" w:rsidRPr="00586518">
        <w:tc>
          <w:tcPr>
            <w:tcW w:w="2211" w:type="dxa"/>
          </w:tcPr>
          <w:p w:rsidR="00586518" w:rsidRPr="00586518" w:rsidRDefault="00586518">
            <w:pPr>
              <w:pStyle w:val="ConsPlusNormal"/>
              <w:jc w:val="both"/>
            </w:pPr>
            <w:r w:rsidRPr="00586518">
              <w:t>2.1. Задача 3 государственной программы: развитие и повышение эффективности системы патриотического воспитания граждан Российской Федерации в Новосибирской области</w:t>
            </w:r>
          </w:p>
        </w:tc>
        <w:tc>
          <w:tcPr>
            <w:tcW w:w="3572" w:type="dxa"/>
          </w:tcPr>
          <w:p w:rsidR="00586518" w:rsidRPr="00586518" w:rsidRDefault="00586518">
            <w:pPr>
              <w:pStyle w:val="ConsPlusNormal"/>
              <w:jc w:val="both"/>
            </w:pPr>
            <w:r w:rsidRPr="00586518">
              <w:t>8. Доля граждан, принимающих участие в мероприятиях, направленных на формирование патриотического сознания, в общей численности населения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8,6</w:t>
            </w:r>
          </w:p>
        </w:tc>
        <w:tc>
          <w:tcPr>
            <w:tcW w:w="907" w:type="dxa"/>
          </w:tcPr>
          <w:p w:rsidR="00586518" w:rsidRPr="00586518" w:rsidRDefault="00586518">
            <w:pPr>
              <w:pStyle w:val="ConsPlusNormal"/>
              <w:jc w:val="center"/>
            </w:pPr>
            <w:r w:rsidRPr="00586518">
              <w:t>8,77</w:t>
            </w:r>
          </w:p>
        </w:tc>
        <w:tc>
          <w:tcPr>
            <w:tcW w:w="907" w:type="dxa"/>
          </w:tcPr>
          <w:p w:rsidR="00586518" w:rsidRPr="00586518" w:rsidRDefault="00586518">
            <w:pPr>
              <w:pStyle w:val="ConsPlusNormal"/>
              <w:jc w:val="center"/>
            </w:pPr>
            <w:r w:rsidRPr="00586518">
              <w:t>18,83</w:t>
            </w:r>
          </w:p>
        </w:tc>
        <w:tc>
          <w:tcPr>
            <w:tcW w:w="907" w:type="dxa"/>
          </w:tcPr>
          <w:p w:rsidR="00586518" w:rsidRPr="00586518" w:rsidRDefault="00586518">
            <w:pPr>
              <w:pStyle w:val="ConsPlusNormal"/>
              <w:jc w:val="center"/>
            </w:pPr>
            <w:r w:rsidRPr="00586518">
              <w:t>17,44</w:t>
            </w:r>
          </w:p>
        </w:tc>
        <w:tc>
          <w:tcPr>
            <w:tcW w:w="907" w:type="dxa"/>
          </w:tcPr>
          <w:p w:rsidR="00586518" w:rsidRPr="00586518" w:rsidRDefault="00586518">
            <w:pPr>
              <w:pStyle w:val="ConsPlusNormal"/>
              <w:jc w:val="center"/>
            </w:pPr>
            <w:r w:rsidRPr="00586518">
              <w:t>17,45</w:t>
            </w:r>
          </w:p>
        </w:tc>
        <w:tc>
          <w:tcPr>
            <w:tcW w:w="907" w:type="dxa"/>
          </w:tcPr>
          <w:p w:rsidR="00586518" w:rsidRPr="00586518" w:rsidRDefault="00586518">
            <w:pPr>
              <w:pStyle w:val="ConsPlusNormal"/>
              <w:jc w:val="center"/>
            </w:pPr>
            <w:r w:rsidRPr="00586518">
              <w:t>17,52</w:t>
            </w:r>
          </w:p>
        </w:tc>
        <w:tc>
          <w:tcPr>
            <w:tcW w:w="907" w:type="dxa"/>
          </w:tcPr>
          <w:p w:rsidR="00586518" w:rsidRPr="00586518" w:rsidRDefault="00586518">
            <w:pPr>
              <w:pStyle w:val="ConsPlusNormal"/>
              <w:jc w:val="center"/>
            </w:pPr>
            <w:r w:rsidRPr="00586518">
              <w:t>17,53</w:t>
            </w:r>
          </w:p>
        </w:tc>
        <w:tc>
          <w:tcPr>
            <w:tcW w:w="843" w:type="dxa"/>
          </w:tcPr>
          <w:p w:rsidR="00586518" w:rsidRPr="00586518" w:rsidRDefault="00586518">
            <w:pPr>
              <w:pStyle w:val="ConsPlusNormal"/>
            </w:pPr>
          </w:p>
        </w:tc>
      </w:tr>
      <w:tr w:rsidR="00586518" w:rsidRPr="00586518">
        <w:tc>
          <w:tcPr>
            <w:tcW w:w="2211" w:type="dxa"/>
          </w:tcPr>
          <w:p w:rsidR="00586518" w:rsidRPr="00586518" w:rsidRDefault="00586518">
            <w:pPr>
              <w:pStyle w:val="ConsPlusNormal"/>
              <w:jc w:val="both"/>
            </w:pPr>
            <w:r w:rsidRPr="00586518">
              <w:t xml:space="preserve">2.2. Задача 4 государственной программы: создание условий для укрепления общероссийского гражданского </w:t>
            </w:r>
            <w:r w:rsidRPr="00586518">
              <w:lastRenderedPageBreak/>
              <w:t>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самобытной культуры российского казачества</w:t>
            </w:r>
          </w:p>
        </w:tc>
        <w:tc>
          <w:tcPr>
            <w:tcW w:w="3572" w:type="dxa"/>
          </w:tcPr>
          <w:p w:rsidR="00586518" w:rsidRPr="00586518" w:rsidRDefault="00586518">
            <w:pPr>
              <w:pStyle w:val="ConsPlusNormal"/>
              <w:jc w:val="both"/>
            </w:pPr>
            <w:r w:rsidRPr="00586518">
              <w:lastRenderedPageBreak/>
              <w:t xml:space="preserve">9. Доля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 (от общего числа </w:t>
            </w:r>
            <w:r w:rsidRPr="00586518">
              <w:lastRenderedPageBreak/>
              <w:t>опрошенных)</w:t>
            </w:r>
          </w:p>
        </w:tc>
        <w:tc>
          <w:tcPr>
            <w:tcW w:w="624" w:type="dxa"/>
          </w:tcPr>
          <w:p w:rsidR="00586518" w:rsidRPr="00586518" w:rsidRDefault="00586518">
            <w:pPr>
              <w:pStyle w:val="ConsPlusNormal"/>
              <w:jc w:val="center"/>
            </w:pPr>
            <w:r w:rsidRPr="00586518">
              <w:lastRenderedPageBreak/>
              <w:t>%</w:t>
            </w:r>
          </w:p>
        </w:tc>
        <w:tc>
          <w:tcPr>
            <w:tcW w:w="907" w:type="dxa"/>
          </w:tcPr>
          <w:p w:rsidR="00586518" w:rsidRPr="00586518" w:rsidRDefault="00586518">
            <w:pPr>
              <w:pStyle w:val="ConsPlusNormal"/>
              <w:jc w:val="center"/>
            </w:pPr>
            <w:r w:rsidRPr="00586518">
              <w:t>80 &lt;*&gt;</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843" w:type="dxa"/>
          </w:tcPr>
          <w:p w:rsidR="00586518" w:rsidRPr="00586518" w:rsidRDefault="00586518">
            <w:pPr>
              <w:pStyle w:val="ConsPlusNormal"/>
            </w:pPr>
          </w:p>
        </w:tc>
      </w:tr>
      <w:tr w:rsidR="00586518" w:rsidRPr="00586518">
        <w:tc>
          <w:tcPr>
            <w:tcW w:w="13599" w:type="dxa"/>
            <w:gridSpan w:val="11"/>
          </w:tcPr>
          <w:p w:rsidR="00586518" w:rsidRPr="00586518" w:rsidRDefault="00586518">
            <w:pPr>
              <w:pStyle w:val="ConsPlusNormal"/>
              <w:jc w:val="center"/>
              <w:outlineLvl w:val="3"/>
            </w:pPr>
            <w:r w:rsidRPr="00586518">
              <w:t>Цель 1 государственной программы: повышение участия граждан, институтов гражданского общества и местного самоуправления в процессе социально-экономического развития Новосибирской области</w:t>
            </w:r>
          </w:p>
        </w:tc>
      </w:tr>
      <w:tr w:rsidR="00586518" w:rsidRPr="00586518">
        <w:tc>
          <w:tcPr>
            <w:tcW w:w="13599" w:type="dxa"/>
            <w:gridSpan w:val="11"/>
          </w:tcPr>
          <w:p w:rsidR="00586518" w:rsidRPr="00586518" w:rsidRDefault="00586518">
            <w:pPr>
              <w:pStyle w:val="ConsPlusNormal"/>
              <w:jc w:val="center"/>
              <w:outlineLvl w:val="4"/>
            </w:pPr>
            <w:r w:rsidRPr="00586518">
              <w:t>1.1.1. Подпрограмма государственной программы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w:t>
            </w:r>
          </w:p>
        </w:tc>
      </w:tr>
      <w:tr w:rsidR="00586518" w:rsidRPr="00586518">
        <w:tc>
          <w:tcPr>
            <w:tcW w:w="2211" w:type="dxa"/>
          </w:tcPr>
          <w:p w:rsidR="00586518" w:rsidRPr="00586518" w:rsidRDefault="00586518">
            <w:pPr>
              <w:pStyle w:val="ConsPlusNormal"/>
              <w:jc w:val="both"/>
            </w:pPr>
            <w:r w:rsidRPr="00586518">
              <w:t xml:space="preserve">1.1.1.1. Цель подпрограммы 1.1.1 государственной программы: создание условий для расширения участия институтов гражданского общества в решении проблем социально-экономического развития Новосибирской </w:t>
            </w:r>
            <w:r w:rsidRPr="00586518">
              <w:lastRenderedPageBreak/>
              <w:t>области</w:t>
            </w:r>
          </w:p>
        </w:tc>
        <w:tc>
          <w:tcPr>
            <w:tcW w:w="3572" w:type="dxa"/>
          </w:tcPr>
          <w:p w:rsidR="00586518" w:rsidRPr="00586518" w:rsidRDefault="00586518">
            <w:pPr>
              <w:pStyle w:val="ConsPlusNormal"/>
              <w:jc w:val="both"/>
            </w:pPr>
            <w:r w:rsidRPr="00586518">
              <w:lastRenderedPageBreak/>
              <w:t>10. Численность граждан в Новосибирской области, принимающих участие в деятельности социально ориентированных некоммерческих организаций, связанной с реализацией социально значимых проектов и программ, получивших государственную поддержку</w:t>
            </w:r>
          </w:p>
        </w:tc>
        <w:tc>
          <w:tcPr>
            <w:tcW w:w="624" w:type="dxa"/>
          </w:tcPr>
          <w:p w:rsidR="00586518" w:rsidRPr="00586518" w:rsidRDefault="00586518">
            <w:pPr>
              <w:pStyle w:val="ConsPlusNormal"/>
              <w:jc w:val="center"/>
            </w:pPr>
            <w:r w:rsidRPr="00586518">
              <w:t>чел.</w:t>
            </w:r>
          </w:p>
        </w:tc>
        <w:tc>
          <w:tcPr>
            <w:tcW w:w="907" w:type="dxa"/>
          </w:tcPr>
          <w:p w:rsidR="00586518" w:rsidRPr="00586518" w:rsidRDefault="00586518">
            <w:pPr>
              <w:pStyle w:val="ConsPlusNormal"/>
              <w:jc w:val="center"/>
            </w:pPr>
            <w:r w:rsidRPr="00586518">
              <w:t>55 335</w:t>
            </w:r>
          </w:p>
        </w:tc>
        <w:tc>
          <w:tcPr>
            <w:tcW w:w="907" w:type="dxa"/>
          </w:tcPr>
          <w:p w:rsidR="00586518" w:rsidRPr="00586518" w:rsidRDefault="00586518">
            <w:pPr>
              <w:pStyle w:val="ConsPlusNormal"/>
              <w:jc w:val="center"/>
            </w:pPr>
            <w:r w:rsidRPr="00586518">
              <w:t>61 655</w:t>
            </w:r>
          </w:p>
        </w:tc>
        <w:tc>
          <w:tcPr>
            <w:tcW w:w="907" w:type="dxa"/>
          </w:tcPr>
          <w:p w:rsidR="00586518" w:rsidRPr="00586518" w:rsidRDefault="00586518">
            <w:pPr>
              <w:pStyle w:val="ConsPlusNormal"/>
              <w:jc w:val="center"/>
            </w:pPr>
            <w:r w:rsidRPr="00586518">
              <w:t>79 213</w:t>
            </w:r>
          </w:p>
        </w:tc>
        <w:tc>
          <w:tcPr>
            <w:tcW w:w="907" w:type="dxa"/>
          </w:tcPr>
          <w:p w:rsidR="00586518" w:rsidRPr="00586518" w:rsidRDefault="00586518">
            <w:pPr>
              <w:pStyle w:val="ConsPlusNormal"/>
              <w:jc w:val="center"/>
            </w:pPr>
            <w:r w:rsidRPr="00586518">
              <w:t>72 510</w:t>
            </w:r>
          </w:p>
        </w:tc>
        <w:tc>
          <w:tcPr>
            <w:tcW w:w="907" w:type="dxa"/>
          </w:tcPr>
          <w:p w:rsidR="00586518" w:rsidRPr="00586518" w:rsidRDefault="00586518">
            <w:pPr>
              <w:pStyle w:val="ConsPlusNormal"/>
              <w:jc w:val="center"/>
            </w:pPr>
            <w:r w:rsidRPr="00586518">
              <w:t>78 088</w:t>
            </w:r>
          </w:p>
        </w:tc>
        <w:tc>
          <w:tcPr>
            <w:tcW w:w="907" w:type="dxa"/>
          </w:tcPr>
          <w:p w:rsidR="00586518" w:rsidRPr="00586518" w:rsidRDefault="00586518">
            <w:pPr>
              <w:pStyle w:val="ConsPlusNormal"/>
              <w:jc w:val="center"/>
            </w:pPr>
            <w:r w:rsidRPr="00586518">
              <w:t>83 665</w:t>
            </w:r>
          </w:p>
        </w:tc>
        <w:tc>
          <w:tcPr>
            <w:tcW w:w="907" w:type="dxa"/>
          </w:tcPr>
          <w:p w:rsidR="00586518" w:rsidRPr="00586518" w:rsidRDefault="00586518">
            <w:pPr>
              <w:pStyle w:val="ConsPlusNormal"/>
              <w:jc w:val="center"/>
            </w:pPr>
            <w:r w:rsidRPr="00586518">
              <w:t>89 243</w:t>
            </w:r>
          </w:p>
        </w:tc>
        <w:tc>
          <w:tcPr>
            <w:tcW w:w="843" w:type="dxa"/>
          </w:tcPr>
          <w:p w:rsidR="00586518" w:rsidRPr="00586518" w:rsidRDefault="00586518">
            <w:pPr>
              <w:pStyle w:val="ConsPlusNormal"/>
            </w:pPr>
          </w:p>
        </w:tc>
      </w:tr>
      <w:tr w:rsidR="00586518" w:rsidRPr="00586518">
        <w:tc>
          <w:tcPr>
            <w:tcW w:w="2211" w:type="dxa"/>
          </w:tcPr>
          <w:p w:rsidR="00586518" w:rsidRPr="00586518" w:rsidRDefault="00586518">
            <w:pPr>
              <w:pStyle w:val="ConsPlusNormal"/>
              <w:jc w:val="both"/>
            </w:pPr>
            <w:r w:rsidRPr="00586518">
              <w:t>1.1.1.1.1. Задача 1 подпрограммы 1.1.1 государственной программы: обеспечение информационной, консультационной и образовательной поддержки представителей социально ориентированных некоммерческих организаций</w:t>
            </w:r>
          </w:p>
        </w:tc>
        <w:tc>
          <w:tcPr>
            <w:tcW w:w="3572" w:type="dxa"/>
          </w:tcPr>
          <w:p w:rsidR="00586518" w:rsidRPr="00586518" w:rsidRDefault="00586518">
            <w:pPr>
              <w:pStyle w:val="ConsPlusNormal"/>
              <w:jc w:val="both"/>
            </w:pPr>
            <w:r w:rsidRPr="00586518">
              <w:t>11. Численность представителей социально ориентированных некоммерческих организаций, прошедших обучение по образовательным, просветительским, обучающим программам, получивших информационную и консультационную поддержку</w:t>
            </w:r>
          </w:p>
        </w:tc>
        <w:tc>
          <w:tcPr>
            <w:tcW w:w="624" w:type="dxa"/>
          </w:tcPr>
          <w:p w:rsidR="00586518" w:rsidRPr="00586518" w:rsidRDefault="00586518">
            <w:pPr>
              <w:pStyle w:val="ConsPlusNormal"/>
              <w:jc w:val="center"/>
            </w:pPr>
            <w:r w:rsidRPr="00586518">
              <w:t>чел.</w:t>
            </w:r>
          </w:p>
        </w:tc>
        <w:tc>
          <w:tcPr>
            <w:tcW w:w="907" w:type="dxa"/>
          </w:tcPr>
          <w:p w:rsidR="00586518" w:rsidRPr="00586518" w:rsidRDefault="00586518">
            <w:pPr>
              <w:pStyle w:val="ConsPlusNormal"/>
              <w:jc w:val="center"/>
            </w:pPr>
            <w:r w:rsidRPr="00586518">
              <w:t>354</w:t>
            </w:r>
          </w:p>
        </w:tc>
        <w:tc>
          <w:tcPr>
            <w:tcW w:w="907" w:type="dxa"/>
          </w:tcPr>
          <w:p w:rsidR="00586518" w:rsidRPr="00586518" w:rsidRDefault="00586518">
            <w:pPr>
              <w:pStyle w:val="ConsPlusNormal"/>
              <w:jc w:val="center"/>
            </w:pPr>
            <w:r w:rsidRPr="00586518">
              <w:t>400</w:t>
            </w:r>
          </w:p>
        </w:tc>
        <w:tc>
          <w:tcPr>
            <w:tcW w:w="907" w:type="dxa"/>
          </w:tcPr>
          <w:p w:rsidR="00586518" w:rsidRPr="00586518" w:rsidRDefault="00586518">
            <w:pPr>
              <w:pStyle w:val="ConsPlusNormal"/>
              <w:jc w:val="center"/>
            </w:pPr>
            <w:r w:rsidRPr="00586518">
              <w:t>612</w:t>
            </w:r>
          </w:p>
        </w:tc>
        <w:tc>
          <w:tcPr>
            <w:tcW w:w="907" w:type="dxa"/>
          </w:tcPr>
          <w:p w:rsidR="00586518" w:rsidRPr="00586518" w:rsidRDefault="00586518">
            <w:pPr>
              <w:pStyle w:val="ConsPlusNormal"/>
              <w:jc w:val="center"/>
            </w:pPr>
            <w:r w:rsidRPr="00586518">
              <w:t>500</w:t>
            </w:r>
          </w:p>
        </w:tc>
        <w:tc>
          <w:tcPr>
            <w:tcW w:w="907" w:type="dxa"/>
          </w:tcPr>
          <w:p w:rsidR="00586518" w:rsidRPr="00586518" w:rsidRDefault="00586518">
            <w:pPr>
              <w:pStyle w:val="ConsPlusNormal"/>
              <w:jc w:val="center"/>
            </w:pPr>
            <w:r w:rsidRPr="00586518">
              <w:t>550</w:t>
            </w:r>
          </w:p>
        </w:tc>
        <w:tc>
          <w:tcPr>
            <w:tcW w:w="907" w:type="dxa"/>
          </w:tcPr>
          <w:p w:rsidR="00586518" w:rsidRPr="00586518" w:rsidRDefault="00586518">
            <w:pPr>
              <w:pStyle w:val="ConsPlusNormal"/>
              <w:jc w:val="center"/>
            </w:pPr>
            <w:r w:rsidRPr="00586518">
              <w:t>600</w:t>
            </w:r>
          </w:p>
        </w:tc>
        <w:tc>
          <w:tcPr>
            <w:tcW w:w="907" w:type="dxa"/>
          </w:tcPr>
          <w:p w:rsidR="00586518" w:rsidRPr="00586518" w:rsidRDefault="00586518">
            <w:pPr>
              <w:pStyle w:val="ConsPlusNormal"/>
              <w:jc w:val="center"/>
            </w:pPr>
            <w:r w:rsidRPr="00586518">
              <w:t>650</w:t>
            </w:r>
          </w:p>
        </w:tc>
        <w:tc>
          <w:tcPr>
            <w:tcW w:w="843" w:type="dxa"/>
          </w:tcPr>
          <w:p w:rsidR="00586518" w:rsidRPr="00586518" w:rsidRDefault="00586518">
            <w:pPr>
              <w:pStyle w:val="ConsPlusNormal"/>
            </w:pPr>
          </w:p>
        </w:tc>
      </w:tr>
      <w:tr w:rsidR="00586518" w:rsidRPr="00586518">
        <w:tc>
          <w:tcPr>
            <w:tcW w:w="2211" w:type="dxa"/>
            <w:vMerge w:val="restart"/>
          </w:tcPr>
          <w:p w:rsidR="00586518" w:rsidRPr="00586518" w:rsidRDefault="00586518">
            <w:pPr>
              <w:pStyle w:val="ConsPlusNormal"/>
              <w:jc w:val="both"/>
            </w:pPr>
            <w:r w:rsidRPr="00586518">
              <w:t>1.1.1.1.2. Задача 2 подпрограммы 1.1.1 государственной программы: совершенствование механизмов привлечения к реализации социально значимых проектов институтов гражданского общества</w:t>
            </w:r>
          </w:p>
        </w:tc>
        <w:tc>
          <w:tcPr>
            <w:tcW w:w="3572" w:type="dxa"/>
          </w:tcPr>
          <w:p w:rsidR="00586518" w:rsidRPr="00586518" w:rsidRDefault="00586518">
            <w:pPr>
              <w:pStyle w:val="ConsPlusNormal"/>
              <w:jc w:val="both"/>
            </w:pPr>
            <w:r w:rsidRPr="00586518">
              <w:t>12. Количество поддержанных в рамках государственной программы социально значимых проектов и программ социально ориентированных некоммерческих организаций</w:t>
            </w:r>
          </w:p>
        </w:tc>
        <w:tc>
          <w:tcPr>
            <w:tcW w:w="624" w:type="dxa"/>
          </w:tcPr>
          <w:p w:rsidR="00586518" w:rsidRPr="00586518" w:rsidRDefault="00586518">
            <w:pPr>
              <w:pStyle w:val="ConsPlusNormal"/>
              <w:jc w:val="center"/>
            </w:pPr>
            <w:r w:rsidRPr="00586518">
              <w:t>ед.</w:t>
            </w:r>
          </w:p>
        </w:tc>
        <w:tc>
          <w:tcPr>
            <w:tcW w:w="907" w:type="dxa"/>
          </w:tcPr>
          <w:p w:rsidR="00586518" w:rsidRPr="00586518" w:rsidRDefault="00586518">
            <w:pPr>
              <w:pStyle w:val="ConsPlusNormal"/>
              <w:jc w:val="center"/>
            </w:pPr>
            <w:r w:rsidRPr="00586518">
              <w:t>209</w:t>
            </w:r>
          </w:p>
        </w:tc>
        <w:tc>
          <w:tcPr>
            <w:tcW w:w="907" w:type="dxa"/>
          </w:tcPr>
          <w:p w:rsidR="00586518" w:rsidRPr="00586518" w:rsidRDefault="00586518">
            <w:pPr>
              <w:pStyle w:val="ConsPlusNormal"/>
              <w:jc w:val="center"/>
            </w:pPr>
            <w:r w:rsidRPr="00586518">
              <w:t>216</w:t>
            </w:r>
          </w:p>
        </w:tc>
        <w:tc>
          <w:tcPr>
            <w:tcW w:w="907" w:type="dxa"/>
          </w:tcPr>
          <w:p w:rsidR="00586518" w:rsidRPr="00586518" w:rsidRDefault="00586518">
            <w:pPr>
              <w:pStyle w:val="ConsPlusNormal"/>
              <w:jc w:val="center"/>
            </w:pPr>
            <w:r w:rsidRPr="00586518">
              <w:t>1090</w:t>
            </w:r>
          </w:p>
        </w:tc>
        <w:tc>
          <w:tcPr>
            <w:tcW w:w="907" w:type="dxa"/>
          </w:tcPr>
          <w:p w:rsidR="00586518" w:rsidRPr="00586518" w:rsidRDefault="00586518">
            <w:pPr>
              <w:pStyle w:val="ConsPlusNormal"/>
              <w:jc w:val="center"/>
            </w:pPr>
            <w:r w:rsidRPr="00586518">
              <w:t>230</w:t>
            </w:r>
          </w:p>
        </w:tc>
        <w:tc>
          <w:tcPr>
            <w:tcW w:w="907" w:type="dxa"/>
          </w:tcPr>
          <w:p w:rsidR="00586518" w:rsidRPr="00586518" w:rsidRDefault="00586518">
            <w:pPr>
              <w:pStyle w:val="ConsPlusNormal"/>
              <w:jc w:val="center"/>
            </w:pPr>
            <w:r w:rsidRPr="00586518">
              <w:t>240</w:t>
            </w:r>
          </w:p>
        </w:tc>
        <w:tc>
          <w:tcPr>
            <w:tcW w:w="907" w:type="dxa"/>
          </w:tcPr>
          <w:p w:rsidR="00586518" w:rsidRPr="00586518" w:rsidRDefault="00586518">
            <w:pPr>
              <w:pStyle w:val="ConsPlusNormal"/>
              <w:jc w:val="center"/>
            </w:pPr>
            <w:r w:rsidRPr="00586518">
              <w:t>250</w:t>
            </w:r>
          </w:p>
        </w:tc>
        <w:tc>
          <w:tcPr>
            <w:tcW w:w="907" w:type="dxa"/>
          </w:tcPr>
          <w:p w:rsidR="00586518" w:rsidRPr="00586518" w:rsidRDefault="00586518">
            <w:pPr>
              <w:pStyle w:val="ConsPlusNormal"/>
              <w:jc w:val="center"/>
            </w:pPr>
            <w:r w:rsidRPr="00586518">
              <w:t>260</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13. Количество ресурсных центров муниципальных районов и городских округов Новосибирской области по развитию гражданских инициатив и социально ориентированных некоммерческих организаций</w:t>
            </w:r>
          </w:p>
        </w:tc>
        <w:tc>
          <w:tcPr>
            <w:tcW w:w="624" w:type="dxa"/>
          </w:tcPr>
          <w:p w:rsidR="00586518" w:rsidRPr="00586518" w:rsidRDefault="00586518">
            <w:pPr>
              <w:pStyle w:val="ConsPlusNormal"/>
              <w:jc w:val="center"/>
            </w:pPr>
            <w:r w:rsidRPr="00586518">
              <w:t>ед.</w:t>
            </w:r>
          </w:p>
        </w:tc>
        <w:tc>
          <w:tcPr>
            <w:tcW w:w="907" w:type="dxa"/>
          </w:tcPr>
          <w:p w:rsidR="00586518" w:rsidRPr="00586518" w:rsidRDefault="00586518">
            <w:pPr>
              <w:pStyle w:val="ConsPlusNormal"/>
              <w:jc w:val="center"/>
            </w:pPr>
            <w:r w:rsidRPr="00586518">
              <w:t>29</w:t>
            </w:r>
          </w:p>
        </w:tc>
        <w:tc>
          <w:tcPr>
            <w:tcW w:w="907" w:type="dxa"/>
          </w:tcPr>
          <w:p w:rsidR="00586518" w:rsidRPr="00586518" w:rsidRDefault="00586518">
            <w:pPr>
              <w:pStyle w:val="ConsPlusNormal"/>
              <w:jc w:val="center"/>
            </w:pPr>
            <w:r w:rsidRPr="00586518">
              <w:t>30</w:t>
            </w:r>
          </w:p>
        </w:tc>
        <w:tc>
          <w:tcPr>
            <w:tcW w:w="907" w:type="dxa"/>
          </w:tcPr>
          <w:p w:rsidR="00586518" w:rsidRPr="00586518" w:rsidRDefault="00586518">
            <w:pPr>
              <w:pStyle w:val="ConsPlusNormal"/>
              <w:jc w:val="center"/>
            </w:pPr>
            <w:r w:rsidRPr="00586518">
              <w:t>31</w:t>
            </w:r>
          </w:p>
        </w:tc>
        <w:tc>
          <w:tcPr>
            <w:tcW w:w="907" w:type="dxa"/>
          </w:tcPr>
          <w:p w:rsidR="00586518" w:rsidRPr="00586518" w:rsidRDefault="00586518">
            <w:pPr>
              <w:pStyle w:val="ConsPlusNormal"/>
              <w:jc w:val="center"/>
            </w:pPr>
            <w:r w:rsidRPr="00586518">
              <w:t>32</w:t>
            </w:r>
          </w:p>
        </w:tc>
        <w:tc>
          <w:tcPr>
            <w:tcW w:w="907" w:type="dxa"/>
          </w:tcPr>
          <w:p w:rsidR="00586518" w:rsidRPr="00586518" w:rsidRDefault="00586518">
            <w:pPr>
              <w:pStyle w:val="ConsPlusNormal"/>
              <w:jc w:val="center"/>
            </w:pPr>
            <w:r w:rsidRPr="00586518">
              <w:t>33</w:t>
            </w:r>
          </w:p>
        </w:tc>
        <w:tc>
          <w:tcPr>
            <w:tcW w:w="907" w:type="dxa"/>
          </w:tcPr>
          <w:p w:rsidR="00586518" w:rsidRPr="00586518" w:rsidRDefault="00586518">
            <w:pPr>
              <w:pStyle w:val="ConsPlusNormal"/>
              <w:jc w:val="center"/>
            </w:pPr>
            <w:r w:rsidRPr="00586518">
              <w:t>34</w:t>
            </w:r>
          </w:p>
        </w:tc>
        <w:tc>
          <w:tcPr>
            <w:tcW w:w="907" w:type="dxa"/>
          </w:tcPr>
          <w:p w:rsidR="00586518" w:rsidRPr="00586518" w:rsidRDefault="00586518">
            <w:pPr>
              <w:pStyle w:val="ConsPlusNormal"/>
              <w:jc w:val="center"/>
            </w:pPr>
            <w:r w:rsidRPr="00586518">
              <w:t>35</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 xml:space="preserve">14. Доля социально ориентированных некоммерческих </w:t>
            </w:r>
            <w:r w:rsidRPr="00586518">
              <w:lastRenderedPageBreak/>
              <w:t>организаций, пользующихся услугами ресурсных центров, от общего количества социально ориентированных некоммерческих организаций, зарегистрированных на территории Новосибирской области (включая г. Новосибирск)</w:t>
            </w:r>
          </w:p>
        </w:tc>
        <w:tc>
          <w:tcPr>
            <w:tcW w:w="624" w:type="dxa"/>
          </w:tcPr>
          <w:p w:rsidR="00586518" w:rsidRPr="00586518" w:rsidRDefault="00586518">
            <w:pPr>
              <w:pStyle w:val="ConsPlusNormal"/>
              <w:jc w:val="center"/>
            </w:pPr>
            <w:r w:rsidRPr="00586518">
              <w:lastRenderedPageBreak/>
              <w:t>%</w:t>
            </w:r>
          </w:p>
        </w:tc>
        <w:tc>
          <w:tcPr>
            <w:tcW w:w="907" w:type="dxa"/>
          </w:tcPr>
          <w:p w:rsidR="00586518" w:rsidRPr="00586518" w:rsidRDefault="00586518">
            <w:pPr>
              <w:pStyle w:val="ConsPlusNormal"/>
              <w:jc w:val="center"/>
            </w:pPr>
            <w:r w:rsidRPr="00586518">
              <w:t>17,5</w:t>
            </w:r>
          </w:p>
        </w:tc>
        <w:tc>
          <w:tcPr>
            <w:tcW w:w="907" w:type="dxa"/>
          </w:tcPr>
          <w:p w:rsidR="00586518" w:rsidRPr="00586518" w:rsidRDefault="00586518">
            <w:pPr>
              <w:pStyle w:val="ConsPlusNormal"/>
              <w:jc w:val="center"/>
            </w:pPr>
            <w:r w:rsidRPr="00586518">
              <w:t>19,0</w:t>
            </w:r>
          </w:p>
        </w:tc>
        <w:tc>
          <w:tcPr>
            <w:tcW w:w="907" w:type="dxa"/>
          </w:tcPr>
          <w:p w:rsidR="00586518" w:rsidRPr="00586518" w:rsidRDefault="00586518">
            <w:pPr>
              <w:pStyle w:val="ConsPlusNormal"/>
              <w:jc w:val="center"/>
            </w:pPr>
            <w:r w:rsidRPr="00586518">
              <w:t>18,1</w:t>
            </w:r>
          </w:p>
        </w:tc>
        <w:tc>
          <w:tcPr>
            <w:tcW w:w="907" w:type="dxa"/>
          </w:tcPr>
          <w:p w:rsidR="00586518" w:rsidRPr="00586518" w:rsidRDefault="00586518">
            <w:pPr>
              <w:pStyle w:val="ConsPlusNormal"/>
              <w:jc w:val="center"/>
            </w:pPr>
            <w:r w:rsidRPr="00586518">
              <w:t>18,3</w:t>
            </w:r>
          </w:p>
        </w:tc>
        <w:tc>
          <w:tcPr>
            <w:tcW w:w="907" w:type="dxa"/>
          </w:tcPr>
          <w:p w:rsidR="00586518" w:rsidRPr="00586518" w:rsidRDefault="00586518">
            <w:pPr>
              <w:pStyle w:val="ConsPlusNormal"/>
              <w:jc w:val="center"/>
            </w:pPr>
            <w:r w:rsidRPr="00586518">
              <w:t>18,5</w:t>
            </w:r>
          </w:p>
        </w:tc>
        <w:tc>
          <w:tcPr>
            <w:tcW w:w="907" w:type="dxa"/>
          </w:tcPr>
          <w:p w:rsidR="00586518" w:rsidRPr="00586518" w:rsidRDefault="00586518">
            <w:pPr>
              <w:pStyle w:val="ConsPlusNormal"/>
              <w:jc w:val="center"/>
            </w:pPr>
            <w:r w:rsidRPr="00586518">
              <w:t>18,8</w:t>
            </w:r>
          </w:p>
        </w:tc>
        <w:tc>
          <w:tcPr>
            <w:tcW w:w="907" w:type="dxa"/>
          </w:tcPr>
          <w:p w:rsidR="00586518" w:rsidRPr="00586518" w:rsidRDefault="00586518">
            <w:pPr>
              <w:pStyle w:val="ConsPlusNormal"/>
              <w:jc w:val="center"/>
            </w:pPr>
            <w:r w:rsidRPr="00586518">
              <w:t>19,0</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15. Рост количества публикаций о деятельности социально ориентированных некоммерческих организаций, благотворительной деятельности и добровольчестве, размещенных на портале единой информационной системы поддержки социально ориентированных некоммерческих организаций (в сравнении с 2018 годом)</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0,81</w:t>
            </w:r>
          </w:p>
        </w:tc>
        <w:tc>
          <w:tcPr>
            <w:tcW w:w="907" w:type="dxa"/>
          </w:tcPr>
          <w:p w:rsidR="00586518" w:rsidRPr="00586518" w:rsidRDefault="00586518">
            <w:pPr>
              <w:pStyle w:val="ConsPlusNormal"/>
              <w:jc w:val="center"/>
            </w:pPr>
            <w:r w:rsidRPr="00586518">
              <w:t>1,61</w:t>
            </w:r>
          </w:p>
        </w:tc>
        <w:tc>
          <w:tcPr>
            <w:tcW w:w="907" w:type="dxa"/>
          </w:tcPr>
          <w:p w:rsidR="00586518" w:rsidRPr="00586518" w:rsidRDefault="00586518">
            <w:pPr>
              <w:pStyle w:val="ConsPlusNormal"/>
              <w:jc w:val="center"/>
            </w:pPr>
            <w:r w:rsidRPr="00586518">
              <w:t>2,42</w:t>
            </w:r>
          </w:p>
        </w:tc>
        <w:tc>
          <w:tcPr>
            <w:tcW w:w="907" w:type="dxa"/>
          </w:tcPr>
          <w:p w:rsidR="00586518" w:rsidRPr="00586518" w:rsidRDefault="00586518">
            <w:pPr>
              <w:pStyle w:val="ConsPlusNormal"/>
              <w:jc w:val="center"/>
            </w:pPr>
            <w:r w:rsidRPr="00586518">
              <w:t>3,22</w:t>
            </w:r>
          </w:p>
        </w:tc>
        <w:tc>
          <w:tcPr>
            <w:tcW w:w="907" w:type="dxa"/>
          </w:tcPr>
          <w:p w:rsidR="00586518" w:rsidRPr="00586518" w:rsidRDefault="00586518">
            <w:pPr>
              <w:pStyle w:val="ConsPlusNormal"/>
              <w:jc w:val="center"/>
            </w:pPr>
            <w:r w:rsidRPr="00586518">
              <w:t>4,03</w:t>
            </w:r>
          </w:p>
        </w:tc>
        <w:tc>
          <w:tcPr>
            <w:tcW w:w="907" w:type="dxa"/>
          </w:tcPr>
          <w:p w:rsidR="00586518" w:rsidRPr="00586518" w:rsidRDefault="00586518">
            <w:pPr>
              <w:pStyle w:val="ConsPlusNormal"/>
              <w:jc w:val="center"/>
            </w:pPr>
            <w:r w:rsidRPr="00586518">
              <w:t>4,84</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16. Количество мероприятий по развитию институтов гражданского общества, в том числе проводимых во взаимодействии с Общественной палатой Новосибирской области</w:t>
            </w:r>
          </w:p>
        </w:tc>
        <w:tc>
          <w:tcPr>
            <w:tcW w:w="624" w:type="dxa"/>
          </w:tcPr>
          <w:p w:rsidR="00586518" w:rsidRPr="00586518" w:rsidRDefault="00586518">
            <w:pPr>
              <w:pStyle w:val="ConsPlusNormal"/>
              <w:jc w:val="center"/>
            </w:pPr>
            <w:r w:rsidRPr="00586518">
              <w:t>ед.</w:t>
            </w:r>
          </w:p>
        </w:tc>
        <w:tc>
          <w:tcPr>
            <w:tcW w:w="907" w:type="dxa"/>
          </w:tcPr>
          <w:p w:rsidR="00586518" w:rsidRPr="00586518" w:rsidRDefault="00586518">
            <w:pPr>
              <w:pStyle w:val="ConsPlusNormal"/>
              <w:jc w:val="center"/>
            </w:pPr>
            <w:r w:rsidRPr="00586518">
              <w:t>27</w:t>
            </w:r>
          </w:p>
        </w:tc>
        <w:tc>
          <w:tcPr>
            <w:tcW w:w="907" w:type="dxa"/>
          </w:tcPr>
          <w:p w:rsidR="00586518" w:rsidRPr="00586518" w:rsidRDefault="00586518">
            <w:pPr>
              <w:pStyle w:val="ConsPlusNormal"/>
              <w:jc w:val="center"/>
            </w:pPr>
            <w:r w:rsidRPr="00586518">
              <w:t>28</w:t>
            </w:r>
          </w:p>
        </w:tc>
        <w:tc>
          <w:tcPr>
            <w:tcW w:w="907" w:type="dxa"/>
          </w:tcPr>
          <w:p w:rsidR="00586518" w:rsidRPr="00586518" w:rsidRDefault="00586518">
            <w:pPr>
              <w:pStyle w:val="ConsPlusNormal"/>
              <w:jc w:val="center"/>
            </w:pPr>
            <w:r w:rsidRPr="00586518">
              <w:t>29</w:t>
            </w:r>
          </w:p>
        </w:tc>
        <w:tc>
          <w:tcPr>
            <w:tcW w:w="907" w:type="dxa"/>
          </w:tcPr>
          <w:p w:rsidR="00586518" w:rsidRPr="00586518" w:rsidRDefault="00586518">
            <w:pPr>
              <w:pStyle w:val="ConsPlusNormal"/>
              <w:jc w:val="center"/>
            </w:pPr>
            <w:r w:rsidRPr="00586518">
              <w:t>30</w:t>
            </w:r>
          </w:p>
        </w:tc>
        <w:tc>
          <w:tcPr>
            <w:tcW w:w="907" w:type="dxa"/>
          </w:tcPr>
          <w:p w:rsidR="00586518" w:rsidRPr="00586518" w:rsidRDefault="00586518">
            <w:pPr>
              <w:pStyle w:val="ConsPlusNormal"/>
              <w:jc w:val="center"/>
            </w:pPr>
            <w:r w:rsidRPr="00586518">
              <w:t>31</w:t>
            </w:r>
          </w:p>
        </w:tc>
        <w:tc>
          <w:tcPr>
            <w:tcW w:w="907" w:type="dxa"/>
          </w:tcPr>
          <w:p w:rsidR="00586518" w:rsidRPr="00586518" w:rsidRDefault="00586518">
            <w:pPr>
              <w:pStyle w:val="ConsPlusNormal"/>
              <w:jc w:val="center"/>
            </w:pPr>
            <w:r w:rsidRPr="00586518">
              <w:t>32</w:t>
            </w:r>
          </w:p>
        </w:tc>
        <w:tc>
          <w:tcPr>
            <w:tcW w:w="907" w:type="dxa"/>
          </w:tcPr>
          <w:p w:rsidR="00586518" w:rsidRPr="00586518" w:rsidRDefault="00586518">
            <w:pPr>
              <w:pStyle w:val="ConsPlusNormal"/>
              <w:jc w:val="center"/>
            </w:pPr>
            <w:r w:rsidRPr="00586518">
              <w:t>33</w:t>
            </w:r>
          </w:p>
        </w:tc>
        <w:tc>
          <w:tcPr>
            <w:tcW w:w="843" w:type="dxa"/>
          </w:tcPr>
          <w:p w:rsidR="00586518" w:rsidRPr="00586518" w:rsidRDefault="00586518">
            <w:pPr>
              <w:pStyle w:val="ConsPlusNormal"/>
            </w:pPr>
          </w:p>
        </w:tc>
      </w:tr>
      <w:tr w:rsidR="00586518" w:rsidRPr="00586518">
        <w:tc>
          <w:tcPr>
            <w:tcW w:w="13599" w:type="dxa"/>
            <w:gridSpan w:val="11"/>
          </w:tcPr>
          <w:p w:rsidR="00586518" w:rsidRPr="00586518" w:rsidRDefault="00586518">
            <w:pPr>
              <w:pStyle w:val="ConsPlusNormal"/>
              <w:jc w:val="center"/>
              <w:outlineLvl w:val="4"/>
            </w:pPr>
            <w:r w:rsidRPr="00586518">
              <w:t>1.2.1. Подпрограмма государственной программы "Содействие развитию местного самоуправления"</w:t>
            </w:r>
          </w:p>
        </w:tc>
      </w:tr>
      <w:tr w:rsidR="00586518" w:rsidRPr="00586518">
        <w:tc>
          <w:tcPr>
            <w:tcW w:w="2211" w:type="dxa"/>
          </w:tcPr>
          <w:p w:rsidR="00586518" w:rsidRPr="00586518" w:rsidRDefault="00586518">
            <w:pPr>
              <w:pStyle w:val="ConsPlusNormal"/>
              <w:jc w:val="both"/>
            </w:pPr>
            <w:r w:rsidRPr="00586518">
              <w:t xml:space="preserve">1.2.1.1. Цель подпрограммы 1.2.1 государственной программы: содействие в развитии институтов </w:t>
            </w:r>
            <w:r w:rsidRPr="00586518">
              <w:lastRenderedPageBreak/>
              <w:t>местного самоуправления, стимулирование участия населения в решении вопросов местного значения</w:t>
            </w:r>
          </w:p>
        </w:tc>
        <w:tc>
          <w:tcPr>
            <w:tcW w:w="3572" w:type="dxa"/>
          </w:tcPr>
          <w:p w:rsidR="00586518" w:rsidRPr="00586518" w:rsidRDefault="00586518">
            <w:pPr>
              <w:pStyle w:val="ConsPlusNormal"/>
              <w:jc w:val="both"/>
            </w:pPr>
            <w:r w:rsidRPr="00586518">
              <w:lastRenderedPageBreak/>
              <w:t>17. Доля жителей Новосибирской области, положительно и удовлетворительно оценивающих деятельность органов местного самоуправления (от общего количества опрошенных)</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50,4</w:t>
            </w:r>
          </w:p>
        </w:tc>
        <w:tc>
          <w:tcPr>
            <w:tcW w:w="907" w:type="dxa"/>
          </w:tcPr>
          <w:p w:rsidR="00586518" w:rsidRPr="00586518" w:rsidRDefault="00586518">
            <w:pPr>
              <w:pStyle w:val="ConsPlusNormal"/>
              <w:jc w:val="center"/>
            </w:pPr>
            <w:r w:rsidRPr="00586518">
              <w:t>51,0</w:t>
            </w:r>
          </w:p>
        </w:tc>
        <w:tc>
          <w:tcPr>
            <w:tcW w:w="907" w:type="dxa"/>
          </w:tcPr>
          <w:p w:rsidR="00586518" w:rsidRPr="00586518" w:rsidRDefault="00586518">
            <w:pPr>
              <w:pStyle w:val="ConsPlusNormal"/>
              <w:jc w:val="center"/>
            </w:pPr>
            <w:r w:rsidRPr="00586518">
              <w:t>52,0</w:t>
            </w:r>
          </w:p>
        </w:tc>
        <w:tc>
          <w:tcPr>
            <w:tcW w:w="907" w:type="dxa"/>
          </w:tcPr>
          <w:p w:rsidR="00586518" w:rsidRPr="00586518" w:rsidRDefault="00586518">
            <w:pPr>
              <w:pStyle w:val="ConsPlusNormal"/>
              <w:jc w:val="center"/>
            </w:pPr>
            <w:r w:rsidRPr="00586518">
              <w:t>53,0</w:t>
            </w:r>
          </w:p>
        </w:tc>
        <w:tc>
          <w:tcPr>
            <w:tcW w:w="907" w:type="dxa"/>
          </w:tcPr>
          <w:p w:rsidR="00586518" w:rsidRPr="00586518" w:rsidRDefault="00586518">
            <w:pPr>
              <w:pStyle w:val="ConsPlusNormal"/>
              <w:jc w:val="center"/>
            </w:pPr>
            <w:r w:rsidRPr="00586518">
              <w:t>54,0</w:t>
            </w:r>
          </w:p>
        </w:tc>
        <w:tc>
          <w:tcPr>
            <w:tcW w:w="907" w:type="dxa"/>
          </w:tcPr>
          <w:p w:rsidR="00586518" w:rsidRPr="00586518" w:rsidRDefault="00586518">
            <w:pPr>
              <w:pStyle w:val="ConsPlusNormal"/>
              <w:jc w:val="center"/>
            </w:pPr>
            <w:r w:rsidRPr="00586518">
              <w:t>55,0</w:t>
            </w:r>
          </w:p>
        </w:tc>
        <w:tc>
          <w:tcPr>
            <w:tcW w:w="907" w:type="dxa"/>
          </w:tcPr>
          <w:p w:rsidR="00586518" w:rsidRPr="00586518" w:rsidRDefault="00586518">
            <w:pPr>
              <w:pStyle w:val="ConsPlusNormal"/>
              <w:jc w:val="center"/>
            </w:pPr>
            <w:r w:rsidRPr="00586518">
              <w:t>56,0</w:t>
            </w:r>
          </w:p>
        </w:tc>
        <w:tc>
          <w:tcPr>
            <w:tcW w:w="843" w:type="dxa"/>
          </w:tcPr>
          <w:p w:rsidR="00586518" w:rsidRPr="00586518" w:rsidRDefault="00586518">
            <w:pPr>
              <w:pStyle w:val="ConsPlusNormal"/>
            </w:pPr>
          </w:p>
        </w:tc>
      </w:tr>
      <w:tr w:rsidR="00586518" w:rsidRPr="00586518">
        <w:tc>
          <w:tcPr>
            <w:tcW w:w="2211" w:type="dxa"/>
            <w:vMerge w:val="restart"/>
          </w:tcPr>
          <w:p w:rsidR="00586518" w:rsidRPr="00586518" w:rsidRDefault="00586518">
            <w:pPr>
              <w:pStyle w:val="ConsPlusNormal"/>
              <w:jc w:val="both"/>
            </w:pPr>
            <w:r w:rsidRPr="00586518">
              <w:t>1.2.1.1.1. Задача 1 подпрограммы 1.2.1 государственной программы: создание организационных и правовых условий для совершенствования механизмов местного самоуправления</w:t>
            </w:r>
          </w:p>
        </w:tc>
        <w:tc>
          <w:tcPr>
            <w:tcW w:w="3572" w:type="dxa"/>
          </w:tcPr>
          <w:p w:rsidR="00586518" w:rsidRPr="00586518" w:rsidRDefault="00586518">
            <w:pPr>
              <w:pStyle w:val="ConsPlusNormal"/>
              <w:jc w:val="both"/>
            </w:pPr>
            <w:r w:rsidRPr="00586518">
              <w:t>18. Доля муниципальных образований Новосибирской области, представители органов местного самоуправления которых приняли участие в семинарах-совещаниях по вопросам осуществления местного самоуправления, от общего количества муниципальных образований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49,39</w:t>
            </w:r>
          </w:p>
        </w:tc>
        <w:tc>
          <w:tcPr>
            <w:tcW w:w="907" w:type="dxa"/>
          </w:tcPr>
          <w:p w:rsidR="00586518" w:rsidRPr="00586518" w:rsidRDefault="00586518">
            <w:pPr>
              <w:pStyle w:val="ConsPlusNormal"/>
              <w:jc w:val="center"/>
            </w:pPr>
            <w:r w:rsidRPr="00586518">
              <w:t>52,04</w:t>
            </w:r>
          </w:p>
        </w:tc>
        <w:tc>
          <w:tcPr>
            <w:tcW w:w="907" w:type="dxa"/>
          </w:tcPr>
          <w:p w:rsidR="00586518" w:rsidRPr="00586518" w:rsidRDefault="00586518">
            <w:pPr>
              <w:pStyle w:val="ConsPlusNormal"/>
              <w:jc w:val="center"/>
            </w:pPr>
            <w:r w:rsidRPr="00586518">
              <w:t>53,06</w:t>
            </w:r>
          </w:p>
        </w:tc>
        <w:tc>
          <w:tcPr>
            <w:tcW w:w="907" w:type="dxa"/>
          </w:tcPr>
          <w:p w:rsidR="00586518" w:rsidRPr="00586518" w:rsidRDefault="00586518">
            <w:pPr>
              <w:pStyle w:val="ConsPlusNormal"/>
              <w:jc w:val="center"/>
            </w:pPr>
            <w:r w:rsidRPr="00586518">
              <w:t>54,08</w:t>
            </w:r>
          </w:p>
        </w:tc>
        <w:tc>
          <w:tcPr>
            <w:tcW w:w="907" w:type="dxa"/>
          </w:tcPr>
          <w:p w:rsidR="00586518" w:rsidRPr="00586518" w:rsidRDefault="00586518">
            <w:pPr>
              <w:pStyle w:val="ConsPlusNormal"/>
              <w:jc w:val="center"/>
            </w:pPr>
            <w:r w:rsidRPr="00586518">
              <w:t>55,1</w:t>
            </w:r>
          </w:p>
        </w:tc>
        <w:tc>
          <w:tcPr>
            <w:tcW w:w="907" w:type="dxa"/>
          </w:tcPr>
          <w:p w:rsidR="00586518" w:rsidRPr="00586518" w:rsidRDefault="00586518">
            <w:pPr>
              <w:pStyle w:val="ConsPlusNormal"/>
              <w:jc w:val="center"/>
            </w:pPr>
            <w:r w:rsidRPr="00586518">
              <w:t>56,12</w:t>
            </w:r>
          </w:p>
        </w:tc>
        <w:tc>
          <w:tcPr>
            <w:tcW w:w="907" w:type="dxa"/>
          </w:tcPr>
          <w:p w:rsidR="00586518" w:rsidRPr="00586518" w:rsidRDefault="00586518">
            <w:pPr>
              <w:pStyle w:val="ConsPlusNormal"/>
              <w:jc w:val="center"/>
            </w:pPr>
            <w:r w:rsidRPr="00586518">
              <w:t>57,14</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19. Доля муниципальных районов и городских округов Новосибирской области, охваченных социологическими опросами по развитию местного самоуправления, от общего количества муниципальных районов и городских округов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843" w:type="dxa"/>
          </w:tcPr>
          <w:p w:rsidR="00586518" w:rsidRPr="00586518" w:rsidRDefault="00586518">
            <w:pPr>
              <w:pStyle w:val="ConsPlusNormal"/>
            </w:pPr>
          </w:p>
        </w:tc>
      </w:tr>
      <w:tr w:rsidR="00586518" w:rsidRPr="00586518">
        <w:tc>
          <w:tcPr>
            <w:tcW w:w="2211" w:type="dxa"/>
            <w:vMerge w:val="restart"/>
          </w:tcPr>
          <w:p w:rsidR="00586518" w:rsidRPr="00586518" w:rsidRDefault="00586518">
            <w:pPr>
              <w:pStyle w:val="ConsPlusNormal"/>
              <w:jc w:val="both"/>
            </w:pPr>
            <w:r w:rsidRPr="00586518">
              <w:t xml:space="preserve">1.2.1.1.2. Задача 2 подпрограммы 1.2.1 государственной программы: совершенствование </w:t>
            </w:r>
            <w:r w:rsidRPr="00586518">
              <w:lastRenderedPageBreak/>
              <w:t>механизмов участия населения в развитии территорий Новосибирской области</w:t>
            </w:r>
          </w:p>
        </w:tc>
        <w:tc>
          <w:tcPr>
            <w:tcW w:w="3572" w:type="dxa"/>
          </w:tcPr>
          <w:p w:rsidR="00586518" w:rsidRPr="00586518" w:rsidRDefault="00586518">
            <w:pPr>
              <w:pStyle w:val="ConsPlusNormal"/>
              <w:jc w:val="both"/>
            </w:pPr>
            <w:r w:rsidRPr="00586518">
              <w:lastRenderedPageBreak/>
              <w:t xml:space="preserve">20. Доля муниципальных образований Новосибирской области, на территории которых проведены мероприятия, популяризирующие местное </w:t>
            </w:r>
            <w:r w:rsidRPr="00586518">
              <w:lastRenderedPageBreak/>
              <w:t>самоуправление, от общего количества муниципальных образований Новосибирской области</w:t>
            </w:r>
          </w:p>
        </w:tc>
        <w:tc>
          <w:tcPr>
            <w:tcW w:w="624" w:type="dxa"/>
          </w:tcPr>
          <w:p w:rsidR="00586518" w:rsidRPr="00586518" w:rsidRDefault="00586518">
            <w:pPr>
              <w:pStyle w:val="ConsPlusNormal"/>
              <w:jc w:val="center"/>
            </w:pPr>
            <w:r w:rsidRPr="00586518">
              <w:lastRenderedPageBreak/>
              <w:t>%</w:t>
            </w:r>
          </w:p>
        </w:tc>
        <w:tc>
          <w:tcPr>
            <w:tcW w:w="907" w:type="dxa"/>
          </w:tcPr>
          <w:p w:rsidR="00586518" w:rsidRPr="00586518" w:rsidRDefault="00586518">
            <w:pPr>
              <w:pStyle w:val="ConsPlusNormal"/>
              <w:jc w:val="center"/>
            </w:pPr>
            <w:r w:rsidRPr="00586518">
              <w:t>9,39</w:t>
            </w:r>
          </w:p>
        </w:tc>
        <w:tc>
          <w:tcPr>
            <w:tcW w:w="907" w:type="dxa"/>
          </w:tcPr>
          <w:p w:rsidR="00586518" w:rsidRPr="00586518" w:rsidRDefault="00586518">
            <w:pPr>
              <w:pStyle w:val="ConsPlusNormal"/>
              <w:jc w:val="center"/>
            </w:pPr>
            <w:r w:rsidRPr="00586518">
              <w:t>22,86</w:t>
            </w:r>
          </w:p>
        </w:tc>
        <w:tc>
          <w:tcPr>
            <w:tcW w:w="907" w:type="dxa"/>
          </w:tcPr>
          <w:p w:rsidR="00586518" w:rsidRPr="00586518" w:rsidRDefault="00586518">
            <w:pPr>
              <w:pStyle w:val="ConsPlusNormal"/>
              <w:jc w:val="center"/>
            </w:pPr>
            <w:r w:rsidRPr="00586518">
              <w:t>38,91</w:t>
            </w:r>
          </w:p>
        </w:tc>
        <w:tc>
          <w:tcPr>
            <w:tcW w:w="907" w:type="dxa"/>
          </w:tcPr>
          <w:p w:rsidR="00586518" w:rsidRPr="00586518" w:rsidRDefault="00586518">
            <w:pPr>
              <w:pStyle w:val="ConsPlusNormal"/>
              <w:jc w:val="center"/>
            </w:pPr>
            <w:r w:rsidRPr="00586518">
              <w:t>25,22</w:t>
            </w:r>
          </w:p>
        </w:tc>
        <w:tc>
          <w:tcPr>
            <w:tcW w:w="907" w:type="dxa"/>
          </w:tcPr>
          <w:p w:rsidR="00586518" w:rsidRPr="00586518" w:rsidRDefault="00586518">
            <w:pPr>
              <w:pStyle w:val="ConsPlusNormal"/>
              <w:jc w:val="center"/>
            </w:pPr>
            <w:r w:rsidRPr="00586518">
              <w:t>25,65</w:t>
            </w:r>
          </w:p>
        </w:tc>
        <w:tc>
          <w:tcPr>
            <w:tcW w:w="907" w:type="dxa"/>
          </w:tcPr>
          <w:p w:rsidR="00586518" w:rsidRPr="00586518" w:rsidRDefault="00586518">
            <w:pPr>
              <w:pStyle w:val="ConsPlusNormal"/>
              <w:jc w:val="center"/>
            </w:pPr>
            <w:r w:rsidRPr="00586518">
              <w:t>26,09</w:t>
            </w:r>
          </w:p>
        </w:tc>
        <w:tc>
          <w:tcPr>
            <w:tcW w:w="907" w:type="dxa"/>
          </w:tcPr>
          <w:p w:rsidR="00586518" w:rsidRPr="00586518" w:rsidRDefault="00586518">
            <w:pPr>
              <w:pStyle w:val="ConsPlusNormal"/>
              <w:jc w:val="center"/>
            </w:pPr>
            <w:r w:rsidRPr="00586518">
              <w:t>26,52</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21. Доля муниципальных районов и городских округов Новосибирской области, на территории которых реализуются муниципальные программы развития территориального общественного самоуправления, получившие государственную поддержку, от общего количества муниципальных районов и городских округов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22. Доля населения, проживающего в поселениях Новосибирской области, охваченных социально значимыми проектами, получившими государственную поддержку в виде грантов, от общей численности поселений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39,64</w:t>
            </w:r>
          </w:p>
        </w:tc>
        <w:tc>
          <w:tcPr>
            <w:tcW w:w="907" w:type="dxa"/>
          </w:tcPr>
          <w:p w:rsidR="00586518" w:rsidRPr="00586518" w:rsidRDefault="00586518">
            <w:pPr>
              <w:pStyle w:val="ConsPlusNormal"/>
              <w:jc w:val="center"/>
            </w:pPr>
            <w:r w:rsidRPr="00586518">
              <w:t>41,42</w:t>
            </w:r>
          </w:p>
        </w:tc>
        <w:tc>
          <w:tcPr>
            <w:tcW w:w="907" w:type="dxa"/>
          </w:tcPr>
          <w:p w:rsidR="00586518" w:rsidRPr="00586518" w:rsidRDefault="00586518">
            <w:pPr>
              <w:pStyle w:val="ConsPlusNormal"/>
              <w:jc w:val="center"/>
            </w:pPr>
            <w:r w:rsidRPr="00586518">
              <w:t>45,4</w:t>
            </w:r>
          </w:p>
        </w:tc>
        <w:tc>
          <w:tcPr>
            <w:tcW w:w="907" w:type="dxa"/>
          </w:tcPr>
          <w:p w:rsidR="00586518" w:rsidRPr="00586518" w:rsidRDefault="00586518">
            <w:pPr>
              <w:pStyle w:val="ConsPlusNormal"/>
              <w:jc w:val="center"/>
            </w:pPr>
            <w:r w:rsidRPr="00586518">
              <w:t>41,43</w:t>
            </w:r>
          </w:p>
        </w:tc>
        <w:tc>
          <w:tcPr>
            <w:tcW w:w="907" w:type="dxa"/>
          </w:tcPr>
          <w:p w:rsidR="00586518" w:rsidRPr="00586518" w:rsidRDefault="00586518">
            <w:pPr>
              <w:pStyle w:val="ConsPlusNormal"/>
              <w:jc w:val="center"/>
            </w:pPr>
            <w:r w:rsidRPr="00586518">
              <w:t>41,44</w:t>
            </w:r>
          </w:p>
        </w:tc>
        <w:tc>
          <w:tcPr>
            <w:tcW w:w="907" w:type="dxa"/>
          </w:tcPr>
          <w:p w:rsidR="00586518" w:rsidRPr="00586518" w:rsidRDefault="00586518">
            <w:pPr>
              <w:pStyle w:val="ConsPlusNormal"/>
              <w:jc w:val="center"/>
            </w:pPr>
            <w:r w:rsidRPr="00586518">
              <w:t>41,44</w:t>
            </w:r>
          </w:p>
        </w:tc>
        <w:tc>
          <w:tcPr>
            <w:tcW w:w="907" w:type="dxa"/>
          </w:tcPr>
          <w:p w:rsidR="00586518" w:rsidRPr="00586518" w:rsidRDefault="00586518">
            <w:pPr>
              <w:pStyle w:val="ConsPlusNormal"/>
              <w:jc w:val="center"/>
            </w:pPr>
            <w:r w:rsidRPr="00586518">
              <w:t>41,45</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23. Доля поселений Новосибирской области, получивших государственную поддержку в виде грантов на реализацию социально значимых проектов в сфере общественной инфраструктуры, от общего количества поселений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33,63</w:t>
            </w:r>
          </w:p>
        </w:tc>
        <w:tc>
          <w:tcPr>
            <w:tcW w:w="907" w:type="dxa"/>
          </w:tcPr>
          <w:p w:rsidR="00586518" w:rsidRPr="00586518" w:rsidRDefault="00586518">
            <w:pPr>
              <w:pStyle w:val="ConsPlusNormal"/>
              <w:jc w:val="center"/>
            </w:pPr>
            <w:r w:rsidRPr="00586518">
              <w:t>39,12</w:t>
            </w:r>
          </w:p>
        </w:tc>
        <w:tc>
          <w:tcPr>
            <w:tcW w:w="907" w:type="dxa"/>
          </w:tcPr>
          <w:p w:rsidR="00586518" w:rsidRPr="00586518" w:rsidRDefault="00586518">
            <w:pPr>
              <w:pStyle w:val="ConsPlusNormal"/>
              <w:jc w:val="center"/>
            </w:pPr>
            <w:r w:rsidRPr="00586518">
              <w:t>40,66</w:t>
            </w:r>
          </w:p>
        </w:tc>
        <w:tc>
          <w:tcPr>
            <w:tcW w:w="907" w:type="dxa"/>
          </w:tcPr>
          <w:p w:rsidR="00586518" w:rsidRPr="00586518" w:rsidRDefault="00586518">
            <w:pPr>
              <w:pStyle w:val="ConsPlusNormal"/>
              <w:jc w:val="center"/>
            </w:pPr>
            <w:r w:rsidRPr="00586518">
              <w:t>39,56</w:t>
            </w:r>
          </w:p>
        </w:tc>
        <w:tc>
          <w:tcPr>
            <w:tcW w:w="907" w:type="dxa"/>
          </w:tcPr>
          <w:p w:rsidR="00586518" w:rsidRPr="00586518" w:rsidRDefault="00586518">
            <w:pPr>
              <w:pStyle w:val="ConsPlusNormal"/>
              <w:jc w:val="center"/>
            </w:pPr>
            <w:r w:rsidRPr="00586518">
              <w:t>39,78</w:t>
            </w:r>
          </w:p>
        </w:tc>
        <w:tc>
          <w:tcPr>
            <w:tcW w:w="907" w:type="dxa"/>
          </w:tcPr>
          <w:p w:rsidR="00586518" w:rsidRPr="00586518" w:rsidRDefault="00586518">
            <w:pPr>
              <w:pStyle w:val="ConsPlusNormal"/>
              <w:jc w:val="center"/>
            </w:pPr>
            <w:r w:rsidRPr="00586518">
              <w:t>40,00</w:t>
            </w:r>
          </w:p>
        </w:tc>
        <w:tc>
          <w:tcPr>
            <w:tcW w:w="907" w:type="dxa"/>
          </w:tcPr>
          <w:p w:rsidR="00586518" w:rsidRPr="00586518" w:rsidRDefault="00586518">
            <w:pPr>
              <w:pStyle w:val="ConsPlusNormal"/>
              <w:jc w:val="center"/>
            </w:pPr>
            <w:r w:rsidRPr="00586518">
              <w:t>40,22</w:t>
            </w:r>
          </w:p>
        </w:tc>
        <w:tc>
          <w:tcPr>
            <w:tcW w:w="843" w:type="dxa"/>
          </w:tcPr>
          <w:p w:rsidR="00586518" w:rsidRPr="00586518" w:rsidRDefault="00586518">
            <w:pPr>
              <w:pStyle w:val="ConsPlusNormal"/>
            </w:pPr>
          </w:p>
        </w:tc>
      </w:tr>
      <w:tr w:rsidR="00586518" w:rsidRPr="00586518">
        <w:tc>
          <w:tcPr>
            <w:tcW w:w="2211" w:type="dxa"/>
            <w:vMerge w:val="restart"/>
          </w:tcPr>
          <w:p w:rsidR="00586518" w:rsidRPr="00586518" w:rsidRDefault="00586518">
            <w:pPr>
              <w:pStyle w:val="ConsPlusNormal"/>
              <w:jc w:val="both"/>
            </w:pPr>
            <w:r w:rsidRPr="00586518">
              <w:lastRenderedPageBreak/>
              <w:t>1.2.1.1.3. Задача 3 подпрограммы 1.2.1 государственной программы: развитие межмуниципального взаимодействия, распространение лучшего опыта муниципального управления</w:t>
            </w:r>
          </w:p>
        </w:tc>
        <w:tc>
          <w:tcPr>
            <w:tcW w:w="3572" w:type="dxa"/>
          </w:tcPr>
          <w:p w:rsidR="00586518" w:rsidRPr="00586518" w:rsidRDefault="00586518">
            <w:pPr>
              <w:pStyle w:val="ConsPlusNormal"/>
              <w:jc w:val="both"/>
            </w:pPr>
            <w:r w:rsidRPr="00586518">
              <w:t>24. Доля муниципальных образований Новосибирской области, депутаты представительных органов которых приняли участие в Региональном форуме местного самоуправления, от общего количества муниципальных образований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64,9</w:t>
            </w:r>
          </w:p>
        </w:tc>
        <w:tc>
          <w:tcPr>
            <w:tcW w:w="907" w:type="dxa"/>
          </w:tcPr>
          <w:p w:rsidR="00586518" w:rsidRPr="00586518" w:rsidRDefault="00586518">
            <w:pPr>
              <w:pStyle w:val="ConsPlusNormal"/>
              <w:jc w:val="center"/>
            </w:pPr>
            <w:r w:rsidRPr="00586518">
              <w:t>65,31</w:t>
            </w:r>
          </w:p>
        </w:tc>
        <w:tc>
          <w:tcPr>
            <w:tcW w:w="907" w:type="dxa"/>
          </w:tcPr>
          <w:p w:rsidR="00586518" w:rsidRPr="00586518" w:rsidRDefault="00586518">
            <w:pPr>
              <w:pStyle w:val="ConsPlusNormal"/>
              <w:jc w:val="center"/>
            </w:pPr>
            <w:r w:rsidRPr="00586518">
              <w:t>0,0</w:t>
            </w:r>
          </w:p>
        </w:tc>
        <w:tc>
          <w:tcPr>
            <w:tcW w:w="907" w:type="dxa"/>
          </w:tcPr>
          <w:p w:rsidR="00586518" w:rsidRPr="00586518" w:rsidRDefault="00586518">
            <w:pPr>
              <w:pStyle w:val="ConsPlusNormal"/>
              <w:jc w:val="center"/>
            </w:pPr>
            <w:r w:rsidRPr="00586518">
              <w:t>66,53</w:t>
            </w:r>
          </w:p>
        </w:tc>
        <w:tc>
          <w:tcPr>
            <w:tcW w:w="907" w:type="dxa"/>
          </w:tcPr>
          <w:p w:rsidR="00586518" w:rsidRPr="00586518" w:rsidRDefault="00586518">
            <w:pPr>
              <w:pStyle w:val="ConsPlusNormal"/>
              <w:jc w:val="center"/>
            </w:pPr>
            <w:r w:rsidRPr="00586518">
              <w:t>66,94</w:t>
            </w:r>
          </w:p>
        </w:tc>
        <w:tc>
          <w:tcPr>
            <w:tcW w:w="907" w:type="dxa"/>
          </w:tcPr>
          <w:p w:rsidR="00586518" w:rsidRPr="00586518" w:rsidRDefault="00586518">
            <w:pPr>
              <w:pStyle w:val="ConsPlusNormal"/>
              <w:jc w:val="center"/>
            </w:pPr>
            <w:r w:rsidRPr="00586518">
              <w:t>67,35</w:t>
            </w:r>
          </w:p>
        </w:tc>
        <w:tc>
          <w:tcPr>
            <w:tcW w:w="907" w:type="dxa"/>
          </w:tcPr>
          <w:p w:rsidR="00586518" w:rsidRPr="00586518" w:rsidRDefault="00586518">
            <w:pPr>
              <w:pStyle w:val="ConsPlusNormal"/>
              <w:jc w:val="center"/>
            </w:pPr>
            <w:r w:rsidRPr="00586518">
              <w:t>67,76</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25. Количество муниципальных образований Новосибирской области, представители которых приняли участие в общероссийских конкурсах, межрегиональных мероприятиях в сфере местного самоуправления</w:t>
            </w:r>
          </w:p>
        </w:tc>
        <w:tc>
          <w:tcPr>
            <w:tcW w:w="624" w:type="dxa"/>
          </w:tcPr>
          <w:p w:rsidR="00586518" w:rsidRPr="00586518" w:rsidRDefault="00586518">
            <w:pPr>
              <w:pStyle w:val="ConsPlusNormal"/>
              <w:jc w:val="center"/>
            </w:pPr>
            <w:r w:rsidRPr="00586518">
              <w:t>ед.</w:t>
            </w:r>
          </w:p>
        </w:tc>
        <w:tc>
          <w:tcPr>
            <w:tcW w:w="907" w:type="dxa"/>
          </w:tcPr>
          <w:p w:rsidR="00586518" w:rsidRPr="00586518" w:rsidRDefault="00586518">
            <w:pPr>
              <w:pStyle w:val="ConsPlusNormal"/>
              <w:jc w:val="center"/>
            </w:pPr>
            <w:r w:rsidRPr="00586518">
              <w:t>25</w:t>
            </w:r>
          </w:p>
        </w:tc>
        <w:tc>
          <w:tcPr>
            <w:tcW w:w="907" w:type="dxa"/>
          </w:tcPr>
          <w:p w:rsidR="00586518" w:rsidRPr="00586518" w:rsidRDefault="00586518">
            <w:pPr>
              <w:pStyle w:val="ConsPlusNormal"/>
              <w:jc w:val="center"/>
            </w:pPr>
            <w:r w:rsidRPr="00586518">
              <w:t>26</w:t>
            </w:r>
          </w:p>
        </w:tc>
        <w:tc>
          <w:tcPr>
            <w:tcW w:w="907" w:type="dxa"/>
          </w:tcPr>
          <w:p w:rsidR="00586518" w:rsidRPr="00586518" w:rsidRDefault="00586518">
            <w:pPr>
              <w:pStyle w:val="ConsPlusNormal"/>
              <w:jc w:val="center"/>
            </w:pPr>
            <w:r w:rsidRPr="00586518">
              <w:t>27</w:t>
            </w:r>
          </w:p>
        </w:tc>
        <w:tc>
          <w:tcPr>
            <w:tcW w:w="907" w:type="dxa"/>
          </w:tcPr>
          <w:p w:rsidR="00586518" w:rsidRPr="00586518" w:rsidRDefault="00586518">
            <w:pPr>
              <w:pStyle w:val="ConsPlusNormal"/>
              <w:jc w:val="center"/>
            </w:pPr>
            <w:r w:rsidRPr="00586518">
              <w:t>28</w:t>
            </w:r>
          </w:p>
        </w:tc>
        <w:tc>
          <w:tcPr>
            <w:tcW w:w="907" w:type="dxa"/>
          </w:tcPr>
          <w:p w:rsidR="00586518" w:rsidRPr="00586518" w:rsidRDefault="00586518">
            <w:pPr>
              <w:pStyle w:val="ConsPlusNormal"/>
              <w:jc w:val="center"/>
            </w:pPr>
            <w:r w:rsidRPr="00586518">
              <w:t>29</w:t>
            </w:r>
          </w:p>
        </w:tc>
        <w:tc>
          <w:tcPr>
            <w:tcW w:w="907" w:type="dxa"/>
          </w:tcPr>
          <w:p w:rsidR="00586518" w:rsidRPr="00586518" w:rsidRDefault="00586518">
            <w:pPr>
              <w:pStyle w:val="ConsPlusNormal"/>
              <w:jc w:val="center"/>
            </w:pPr>
            <w:r w:rsidRPr="00586518">
              <w:t>30</w:t>
            </w:r>
          </w:p>
        </w:tc>
        <w:tc>
          <w:tcPr>
            <w:tcW w:w="907" w:type="dxa"/>
          </w:tcPr>
          <w:p w:rsidR="00586518" w:rsidRPr="00586518" w:rsidRDefault="00586518">
            <w:pPr>
              <w:pStyle w:val="ConsPlusNormal"/>
              <w:jc w:val="center"/>
            </w:pPr>
            <w:r w:rsidRPr="00586518">
              <w:t>31</w:t>
            </w:r>
          </w:p>
        </w:tc>
        <w:tc>
          <w:tcPr>
            <w:tcW w:w="843" w:type="dxa"/>
          </w:tcPr>
          <w:p w:rsidR="00586518" w:rsidRPr="00586518" w:rsidRDefault="00586518">
            <w:pPr>
              <w:pStyle w:val="ConsPlusNormal"/>
            </w:pPr>
          </w:p>
        </w:tc>
      </w:tr>
      <w:tr w:rsidR="00586518" w:rsidRPr="00586518">
        <w:tc>
          <w:tcPr>
            <w:tcW w:w="13599" w:type="dxa"/>
            <w:gridSpan w:val="11"/>
          </w:tcPr>
          <w:p w:rsidR="00586518" w:rsidRPr="00586518" w:rsidRDefault="00586518">
            <w:pPr>
              <w:pStyle w:val="ConsPlusNormal"/>
              <w:jc w:val="center"/>
              <w:outlineLvl w:val="3"/>
            </w:pPr>
            <w:r w:rsidRPr="00586518">
              <w:t>Цель 2 государственной программы: укрепление гражданского единства и совершенствование системы патриотического воспитания населения Новосибирской области</w:t>
            </w:r>
          </w:p>
        </w:tc>
      </w:tr>
      <w:tr w:rsidR="00586518" w:rsidRPr="00586518">
        <w:tc>
          <w:tcPr>
            <w:tcW w:w="13599" w:type="dxa"/>
            <w:gridSpan w:val="11"/>
          </w:tcPr>
          <w:p w:rsidR="00586518" w:rsidRPr="00586518" w:rsidRDefault="00586518">
            <w:pPr>
              <w:pStyle w:val="ConsPlusNormal"/>
              <w:jc w:val="center"/>
              <w:outlineLvl w:val="4"/>
            </w:pPr>
            <w:r w:rsidRPr="00586518">
              <w:t>2.1.1. Подпрограмма государственной программы "Патриотическое воспитание граждан Российской Федерации в Новосибирской области"</w:t>
            </w:r>
          </w:p>
        </w:tc>
      </w:tr>
      <w:tr w:rsidR="00586518" w:rsidRPr="00586518">
        <w:tc>
          <w:tcPr>
            <w:tcW w:w="2211" w:type="dxa"/>
          </w:tcPr>
          <w:p w:rsidR="00586518" w:rsidRPr="00586518" w:rsidRDefault="00586518">
            <w:pPr>
              <w:pStyle w:val="ConsPlusNormal"/>
              <w:jc w:val="both"/>
            </w:pPr>
            <w:r w:rsidRPr="00586518">
              <w:t xml:space="preserve">2.1.1.1. Цель подпрограммы 2.1.1 государственной программы: развитие и повышение эффективности системы патриотического воспитания граждан Российской Федерации в </w:t>
            </w:r>
            <w:r w:rsidRPr="00586518">
              <w:lastRenderedPageBreak/>
              <w:t>Новосибирской области</w:t>
            </w:r>
          </w:p>
        </w:tc>
        <w:tc>
          <w:tcPr>
            <w:tcW w:w="3572" w:type="dxa"/>
          </w:tcPr>
          <w:p w:rsidR="00586518" w:rsidRPr="00586518" w:rsidRDefault="00586518">
            <w:pPr>
              <w:pStyle w:val="ConsPlusNormal"/>
              <w:jc w:val="both"/>
            </w:pPr>
            <w:r w:rsidRPr="00586518">
              <w:lastRenderedPageBreak/>
              <w:t xml:space="preserve">26. Доля муниципальных районов и городских округов Новосибирской области, в которых действуют программы (подпрограммы) патриотического воспитания граждан, программы в сфере молодежной политики, содержащие мероприятия, направленные на патриотическое воспитание граждан, от общего количества муниципальных районов </w:t>
            </w:r>
            <w:r w:rsidRPr="00586518">
              <w:lastRenderedPageBreak/>
              <w:t>и городских округов Новосибирской области</w:t>
            </w:r>
          </w:p>
        </w:tc>
        <w:tc>
          <w:tcPr>
            <w:tcW w:w="624" w:type="dxa"/>
          </w:tcPr>
          <w:p w:rsidR="00586518" w:rsidRPr="00586518" w:rsidRDefault="00586518">
            <w:pPr>
              <w:pStyle w:val="ConsPlusNormal"/>
              <w:jc w:val="center"/>
            </w:pPr>
            <w:r w:rsidRPr="00586518">
              <w:lastRenderedPageBreak/>
              <w:t>%</w:t>
            </w:r>
          </w:p>
        </w:tc>
        <w:tc>
          <w:tcPr>
            <w:tcW w:w="907" w:type="dxa"/>
          </w:tcPr>
          <w:p w:rsidR="00586518" w:rsidRPr="00586518" w:rsidRDefault="00586518">
            <w:pPr>
              <w:pStyle w:val="ConsPlusNormal"/>
              <w:jc w:val="center"/>
            </w:pPr>
            <w:r w:rsidRPr="00586518">
              <w:t>82,86</w:t>
            </w:r>
          </w:p>
        </w:tc>
        <w:tc>
          <w:tcPr>
            <w:tcW w:w="907" w:type="dxa"/>
          </w:tcPr>
          <w:p w:rsidR="00586518" w:rsidRPr="00586518" w:rsidRDefault="00586518">
            <w:pPr>
              <w:pStyle w:val="ConsPlusNormal"/>
              <w:jc w:val="center"/>
            </w:pPr>
            <w:r w:rsidRPr="00586518">
              <w:t>85,7</w:t>
            </w:r>
          </w:p>
        </w:tc>
        <w:tc>
          <w:tcPr>
            <w:tcW w:w="907" w:type="dxa"/>
          </w:tcPr>
          <w:p w:rsidR="00586518" w:rsidRPr="00586518" w:rsidRDefault="00586518">
            <w:pPr>
              <w:pStyle w:val="ConsPlusNormal"/>
              <w:jc w:val="center"/>
            </w:pPr>
            <w:r w:rsidRPr="00586518">
              <w:t>94,3</w:t>
            </w:r>
          </w:p>
        </w:tc>
        <w:tc>
          <w:tcPr>
            <w:tcW w:w="907" w:type="dxa"/>
          </w:tcPr>
          <w:p w:rsidR="00586518" w:rsidRPr="00586518" w:rsidRDefault="00586518">
            <w:pPr>
              <w:pStyle w:val="ConsPlusNormal"/>
              <w:jc w:val="center"/>
            </w:pPr>
            <w:r w:rsidRPr="00586518">
              <w:t>97,1</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843" w:type="dxa"/>
          </w:tcPr>
          <w:p w:rsidR="00586518" w:rsidRPr="00586518" w:rsidRDefault="00586518">
            <w:pPr>
              <w:pStyle w:val="ConsPlusNormal"/>
            </w:pPr>
          </w:p>
        </w:tc>
      </w:tr>
      <w:tr w:rsidR="00586518" w:rsidRPr="00586518">
        <w:tc>
          <w:tcPr>
            <w:tcW w:w="2211" w:type="dxa"/>
            <w:vMerge w:val="restart"/>
          </w:tcPr>
          <w:p w:rsidR="00586518" w:rsidRPr="00586518" w:rsidRDefault="00586518">
            <w:pPr>
              <w:pStyle w:val="ConsPlusNormal"/>
              <w:jc w:val="both"/>
            </w:pPr>
            <w:r w:rsidRPr="00586518">
              <w:t>2.1.1.1.1. Задача 1 подпрограммы 2.1.1 государственной программы: совершенствование форм и методов работы по патриотическому воспитанию граждан и развитие методического сопровождения системы патриотического воспитания граждан</w:t>
            </w:r>
          </w:p>
        </w:tc>
        <w:tc>
          <w:tcPr>
            <w:tcW w:w="3572" w:type="dxa"/>
          </w:tcPr>
          <w:p w:rsidR="00586518" w:rsidRPr="00586518" w:rsidRDefault="00586518">
            <w:pPr>
              <w:pStyle w:val="ConsPlusNormal"/>
              <w:jc w:val="both"/>
            </w:pPr>
            <w:r w:rsidRPr="00586518">
              <w:t>27. Количество специалистов, прошедших повышение квалификации в сфере патриотического воспитания</w:t>
            </w:r>
          </w:p>
        </w:tc>
        <w:tc>
          <w:tcPr>
            <w:tcW w:w="624" w:type="dxa"/>
          </w:tcPr>
          <w:p w:rsidR="00586518" w:rsidRPr="00586518" w:rsidRDefault="00586518">
            <w:pPr>
              <w:pStyle w:val="ConsPlusNormal"/>
              <w:jc w:val="center"/>
            </w:pPr>
            <w:r w:rsidRPr="00586518">
              <w:t>чел.</w:t>
            </w:r>
          </w:p>
        </w:tc>
        <w:tc>
          <w:tcPr>
            <w:tcW w:w="907" w:type="dxa"/>
          </w:tcPr>
          <w:p w:rsidR="00586518" w:rsidRPr="00586518" w:rsidRDefault="00586518">
            <w:pPr>
              <w:pStyle w:val="ConsPlusNormal"/>
              <w:jc w:val="center"/>
            </w:pPr>
            <w:r w:rsidRPr="00586518">
              <w:t>40</w:t>
            </w:r>
          </w:p>
        </w:tc>
        <w:tc>
          <w:tcPr>
            <w:tcW w:w="907" w:type="dxa"/>
          </w:tcPr>
          <w:p w:rsidR="00586518" w:rsidRPr="00586518" w:rsidRDefault="00586518">
            <w:pPr>
              <w:pStyle w:val="ConsPlusNormal"/>
              <w:jc w:val="center"/>
            </w:pPr>
            <w:r w:rsidRPr="00586518">
              <w:t>40</w:t>
            </w:r>
          </w:p>
        </w:tc>
        <w:tc>
          <w:tcPr>
            <w:tcW w:w="907" w:type="dxa"/>
          </w:tcPr>
          <w:p w:rsidR="00586518" w:rsidRPr="00586518" w:rsidRDefault="00586518">
            <w:pPr>
              <w:pStyle w:val="ConsPlusNormal"/>
              <w:jc w:val="center"/>
            </w:pPr>
            <w:r w:rsidRPr="00586518">
              <w:t>0</w:t>
            </w:r>
          </w:p>
        </w:tc>
        <w:tc>
          <w:tcPr>
            <w:tcW w:w="907" w:type="dxa"/>
          </w:tcPr>
          <w:p w:rsidR="00586518" w:rsidRPr="00586518" w:rsidRDefault="00586518">
            <w:pPr>
              <w:pStyle w:val="ConsPlusNormal"/>
              <w:jc w:val="center"/>
            </w:pPr>
            <w:r w:rsidRPr="00586518">
              <w:t>40</w:t>
            </w:r>
          </w:p>
        </w:tc>
        <w:tc>
          <w:tcPr>
            <w:tcW w:w="907" w:type="dxa"/>
          </w:tcPr>
          <w:p w:rsidR="00586518" w:rsidRPr="00586518" w:rsidRDefault="00586518">
            <w:pPr>
              <w:pStyle w:val="ConsPlusNormal"/>
              <w:jc w:val="center"/>
            </w:pPr>
            <w:r w:rsidRPr="00586518">
              <w:t>40</w:t>
            </w:r>
          </w:p>
        </w:tc>
        <w:tc>
          <w:tcPr>
            <w:tcW w:w="907" w:type="dxa"/>
          </w:tcPr>
          <w:p w:rsidR="00586518" w:rsidRPr="00586518" w:rsidRDefault="00586518">
            <w:pPr>
              <w:pStyle w:val="ConsPlusNormal"/>
              <w:jc w:val="center"/>
            </w:pPr>
            <w:r w:rsidRPr="00586518">
              <w:t>40</w:t>
            </w:r>
          </w:p>
        </w:tc>
        <w:tc>
          <w:tcPr>
            <w:tcW w:w="907" w:type="dxa"/>
          </w:tcPr>
          <w:p w:rsidR="00586518" w:rsidRPr="00586518" w:rsidRDefault="00586518">
            <w:pPr>
              <w:pStyle w:val="ConsPlusNormal"/>
              <w:jc w:val="center"/>
            </w:pPr>
            <w:r w:rsidRPr="00586518">
              <w:t>40</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28. Количество специалистов, прошедших обучение в сфере патриотического воспитания</w:t>
            </w:r>
          </w:p>
        </w:tc>
        <w:tc>
          <w:tcPr>
            <w:tcW w:w="624" w:type="dxa"/>
          </w:tcPr>
          <w:p w:rsidR="00586518" w:rsidRPr="00586518" w:rsidRDefault="00586518">
            <w:pPr>
              <w:pStyle w:val="ConsPlusNormal"/>
              <w:jc w:val="center"/>
            </w:pPr>
            <w:r w:rsidRPr="00586518">
              <w:t>чел.</w:t>
            </w:r>
          </w:p>
        </w:tc>
        <w:tc>
          <w:tcPr>
            <w:tcW w:w="907" w:type="dxa"/>
          </w:tcPr>
          <w:p w:rsidR="00586518" w:rsidRPr="00586518" w:rsidRDefault="00586518">
            <w:pPr>
              <w:pStyle w:val="ConsPlusNormal"/>
              <w:jc w:val="center"/>
            </w:pPr>
            <w:r w:rsidRPr="00586518">
              <w:t>370</w:t>
            </w:r>
          </w:p>
        </w:tc>
        <w:tc>
          <w:tcPr>
            <w:tcW w:w="907" w:type="dxa"/>
          </w:tcPr>
          <w:p w:rsidR="00586518" w:rsidRPr="00586518" w:rsidRDefault="00586518">
            <w:pPr>
              <w:pStyle w:val="ConsPlusNormal"/>
              <w:jc w:val="center"/>
            </w:pPr>
            <w:r w:rsidRPr="00586518">
              <w:t>550</w:t>
            </w:r>
          </w:p>
        </w:tc>
        <w:tc>
          <w:tcPr>
            <w:tcW w:w="907" w:type="dxa"/>
          </w:tcPr>
          <w:p w:rsidR="00586518" w:rsidRPr="00586518" w:rsidRDefault="00586518">
            <w:pPr>
              <w:pStyle w:val="ConsPlusNormal"/>
              <w:jc w:val="center"/>
            </w:pPr>
            <w:r w:rsidRPr="00586518">
              <w:t>550</w:t>
            </w:r>
          </w:p>
        </w:tc>
        <w:tc>
          <w:tcPr>
            <w:tcW w:w="907" w:type="dxa"/>
          </w:tcPr>
          <w:p w:rsidR="00586518" w:rsidRPr="00586518" w:rsidRDefault="00586518">
            <w:pPr>
              <w:pStyle w:val="ConsPlusNormal"/>
              <w:jc w:val="center"/>
            </w:pPr>
            <w:r w:rsidRPr="00586518">
              <w:t>550</w:t>
            </w:r>
          </w:p>
        </w:tc>
        <w:tc>
          <w:tcPr>
            <w:tcW w:w="907" w:type="dxa"/>
          </w:tcPr>
          <w:p w:rsidR="00586518" w:rsidRPr="00586518" w:rsidRDefault="00586518">
            <w:pPr>
              <w:pStyle w:val="ConsPlusNormal"/>
              <w:jc w:val="center"/>
            </w:pPr>
            <w:r w:rsidRPr="00586518">
              <w:t>550</w:t>
            </w:r>
          </w:p>
        </w:tc>
        <w:tc>
          <w:tcPr>
            <w:tcW w:w="907" w:type="dxa"/>
          </w:tcPr>
          <w:p w:rsidR="00586518" w:rsidRPr="00586518" w:rsidRDefault="00586518">
            <w:pPr>
              <w:pStyle w:val="ConsPlusNormal"/>
              <w:jc w:val="center"/>
            </w:pPr>
            <w:r w:rsidRPr="00586518">
              <w:t>550</w:t>
            </w:r>
          </w:p>
        </w:tc>
        <w:tc>
          <w:tcPr>
            <w:tcW w:w="907" w:type="dxa"/>
          </w:tcPr>
          <w:p w:rsidR="00586518" w:rsidRPr="00586518" w:rsidRDefault="00586518">
            <w:pPr>
              <w:pStyle w:val="ConsPlusNormal"/>
              <w:jc w:val="center"/>
            </w:pPr>
            <w:r w:rsidRPr="00586518">
              <w:t>550</w:t>
            </w:r>
          </w:p>
        </w:tc>
        <w:tc>
          <w:tcPr>
            <w:tcW w:w="843" w:type="dxa"/>
          </w:tcPr>
          <w:p w:rsidR="00586518" w:rsidRPr="00586518" w:rsidRDefault="00586518">
            <w:pPr>
              <w:pStyle w:val="ConsPlusNormal"/>
            </w:pPr>
          </w:p>
        </w:tc>
      </w:tr>
      <w:tr w:rsidR="00586518" w:rsidRPr="00586518">
        <w:tc>
          <w:tcPr>
            <w:tcW w:w="2211" w:type="dxa"/>
            <w:vMerge w:val="restart"/>
          </w:tcPr>
          <w:p w:rsidR="00586518" w:rsidRPr="00586518" w:rsidRDefault="00586518">
            <w:pPr>
              <w:pStyle w:val="ConsPlusNormal"/>
              <w:jc w:val="both"/>
            </w:pPr>
            <w:r w:rsidRPr="00586518">
              <w:t>2.1.1.1.2. Задача 2 подпрограммы 2.1.1 государственной программы: развитие военно-патриотического воспитания граждан, укрепление престижа службы в Вооруженных Силах Российской Федерации</w:t>
            </w:r>
          </w:p>
        </w:tc>
        <w:tc>
          <w:tcPr>
            <w:tcW w:w="3572" w:type="dxa"/>
          </w:tcPr>
          <w:p w:rsidR="00586518" w:rsidRPr="00586518" w:rsidRDefault="00586518">
            <w:pPr>
              <w:pStyle w:val="ConsPlusNormal"/>
              <w:jc w:val="both"/>
            </w:pPr>
            <w:r w:rsidRPr="00586518">
              <w:t>29. Прирост количества участников мероприятий по военно-патриотическому воспитанию из числа молодежи (в сравнении с 2018 годом)</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0,65</w:t>
            </w:r>
          </w:p>
        </w:tc>
        <w:tc>
          <w:tcPr>
            <w:tcW w:w="907" w:type="dxa"/>
          </w:tcPr>
          <w:p w:rsidR="00586518" w:rsidRPr="00586518" w:rsidRDefault="00586518">
            <w:pPr>
              <w:pStyle w:val="ConsPlusNormal"/>
              <w:jc w:val="center"/>
            </w:pPr>
            <w:r w:rsidRPr="00586518">
              <w:t>60,47</w:t>
            </w:r>
          </w:p>
        </w:tc>
        <w:tc>
          <w:tcPr>
            <w:tcW w:w="907" w:type="dxa"/>
          </w:tcPr>
          <w:p w:rsidR="00586518" w:rsidRPr="00586518" w:rsidRDefault="00586518">
            <w:pPr>
              <w:pStyle w:val="ConsPlusNormal"/>
              <w:jc w:val="center"/>
            </w:pPr>
            <w:r w:rsidRPr="00586518">
              <w:t>62,0</w:t>
            </w:r>
          </w:p>
        </w:tc>
        <w:tc>
          <w:tcPr>
            <w:tcW w:w="907" w:type="dxa"/>
          </w:tcPr>
          <w:p w:rsidR="00586518" w:rsidRPr="00586518" w:rsidRDefault="00586518">
            <w:pPr>
              <w:pStyle w:val="ConsPlusNormal"/>
              <w:jc w:val="center"/>
            </w:pPr>
            <w:r w:rsidRPr="00586518">
              <w:t>63,6</w:t>
            </w:r>
          </w:p>
        </w:tc>
        <w:tc>
          <w:tcPr>
            <w:tcW w:w="907" w:type="dxa"/>
          </w:tcPr>
          <w:p w:rsidR="00586518" w:rsidRPr="00586518" w:rsidRDefault="00586518">
            <w:pPr>
              <w:pStyle w:val="ConsPlusNormal"/>
              <w:jc w:val="center"/>
            </w:pPr>
            <w:r w:rsidRPr="00586518">
              <w:t>65,9</w:t>
            </w:r>
          </w:p>
        </w:tc>
        <w:tc>
          <w:tcPr>
            <w:tcW w:w="907" w:type="dxa"/>
          </w:tcPr>
          <w:p w:rsidR="00586518" w:rsidRPr="00586518" w:rsidRDefault="00586518">
            <w:pPr>
              <w:pStyle w:val="ConsPlusNormal"/>
              <w:jc w:val="center"/>
            </w:pPr>
            <w:r w:rsidRPr="00586518">
              <w:t>68,0</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30. Доля военно-патриотических клубов и патриотических объединений, получивших государственную поддержку, в общем количестве военно-патриотических клубов и патриотических объединений в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13,13</w:t>
            </w:r>
          </w:p>
        </w:tc>
        <w:tc>
          <w:tcPr>
            <w:tcW w:w="907" w:type="dxa"/>
          </w:tcPr>
          <w:p w:rsidR="00586518" w:rsidRPr="00586518" w:rsidRDefault="00586518">
            <w:pPr>
              <w:pStyle w:val="ConsPlusNormal"/>
              <w:jc w:val="center"/>
            </w:pPr>
            <w:r w:rsidRPr="00586518">
              <w:t>14,06</w:t>
            </w:r>
          </w:p>
        </w:tc>
        <w:tc>
          <w:tcPr>
            <w:tcW w:w="907" w:type="dxa"/>
          </w:tcPr>
          <w:p w:rsidR="00586518" w:rsidRPr="00586518" w:rsidRDefault="00586518">
            <w:pPr>
              <w:pStyle w:val="ConsPlusNormal"/>
              <w:jc w:val="center"/>
            </w:pPr>
            <w:r w:rsidRPr="00586518">
              <w:t>15,00</w:t>
            </w:r>
          </w:p>
        </w:tc>
        <w:tc>
          <w:tcPr>
            <w:tcW w:w="907" w:type="dxa"/>
          </w:tcPr>
          <w:p w:rsidR="00586518" w:rsidRPr="00586518" w:rsidRDefault="00586518">
            <w:pPr>
              <w:pStyle w:val="ConsPlusNormal"/>
              <w:jc w:val="center"/>
            </w:pPr>
            <w:r w:rsidRPr="00586518">
              <w:t>15,94</w:t>
            </w:r>
          </w:p>
        </w:tc>
        <w:tc>
          <w:tcPr>
            <w:tcW w:w="907" w:type="dxa"/>
          </w:tcPr>
          <w:p w:rsidR="00586518" w:rsidRPr="00586518" w:rsidRDefault="00586518">
            <w:pPr>
              <w:pStyle w:val="ConsPlusNormal"/>
              <w:jc w:val="center"/>
            </w:pPr>
            <w:r w:rsidRPr="00586518">
              <w:t>16,88</w:t>
            </w:r>
          </w:p>
        </w:tc>
        <w:tc>
          <w:tcPr>
            <w:tcW w:w="907" w:type="dxa"/>
          </w:tcPr>
          <w:p w:rsidR="00586518" w:rsidRPr="00586518" w:rsidRDefault="00586518">
            <w:pPr>
              <w:pStyle w:val="ConsPlusNormal"/>
              <w:jc w:val="center"/>
            </w:pPr>
            <w:r w:rsidRPr="00586518">
              <w:t>17,82</w:t>
            </w:r>
          </w:p>
        </w:tc>
        <w:tc>
          <w:tcPr>
            <w:tcW w:w="907" w:type="dxa"/>
          </w:tcPr>
          <w:p w:rsidR="00586518" w:rsidRPr="00586518" w:rsidRDefault="00586518">
            <w:pPr>
              <w:pStyle w:val="ConsPlusNormal"/>
              <w:jc w:val="center"/>
            </w:pPr>
            <w:r w:rsidRPr="00586518">
              <w:t>18,75</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31. Количество муниципальных районов и городских округов Новосибирской области, в которых созданы муниципальные штабы по развитию юнармейского движения</w:t>
            </w:r>
          </w:p>
        </w:tc>
        <w:tc>
          <w:tcPr>
            <w:tcW w:w="624" w:type="dxa"/>
          </w:tcPr>
          <w:p w:rsidR="00586518" w:rsidRPr="00586518" w:rsidRDefault="00586518">
            <w:pPr>
              <w:pStyle w:val="ConsPlusNormal"/>
              <w:jc w:val="center"/>
            </w:pPr>
            <w:r w:rsidRPr="00586518">
              <w:t>ед.</w:t>
            </w:r>
          </w:p>
        </w:tc>
        <w:tc>
          <w:tcPr>
            <w:tcW w:w="907"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14</w:t>
            </w:r>
          </w:p>
        </w:tc>
        <w:tc>
          <w:tcPr>
            <w:tcW w:w="907" w:type="dxa"/>
          </w:tcPr>
          <w:p w:rsidR="00586518" w:rsidRPr="00586518" w:rsidRDefault="00586518">
            <w:pPr>
              <w:pStyle w:val="ConsPlusNormal"/>
              <w:jc w:val="center"/>
            </w:pPr>
            <w:r w:rsidRPr="00586518">
              <w:t>25</w:t>
            </w:r>
          </w:p>
        </w:tc>
        <w:tc>
          <w:tcPr>
            <w:tcW w:w="907" w:type="dxa"/>
          </w:tcPr>
          <w:p w:rsidR="00586518" w:rsidRPr="00586518" w:rsidRDefault="00586518">
            <w:pPr>
              <w:pStyle w:val="ConsPlusNormal"/>
              <w:jc w:val="center"/>
            </w:pPr>
            <w:r w:rsidRPr="00586518">
              <w:t>30</w:t>
            </w:r>
          </w:p>
        </w:tc>
        <w:tc>
          <w:tcPr>
            <w:tcW w:w="907" w:type="dxa"/>
          </w:tcPr>
          <w:p w:rsidR="00586518" w:rsidRPr="00586518" w:rsidRDefault="00586518">
            <w:pPr>
              <w:pStyle w:val="ConsPlusNormal"/>
              <w:jc w:val="center"/>
            </w:pPr>
            <w:r w:rsidRPr="00586518">
              <w:t>35</w:t>
            </w:r>
          </w:p>
        </w:tc>
        <w:tc>
          <w:tcPr>
            <w:tcW w:w="907" w:type="dxa"/>
          </w:tcPr>
          <w:p w:rsidR="00586518" w:rsidRPr="00586518" w:rsidRDefault="00586518">
            <w:pPr>
              <w:pStyle w:val="ConsPlusNormal"/>
              <w:jc w:val="center"/>
            </w:pPr>
            <w:r w:rsidRPr="00586518">
              <w:t>35</w:t>
            </w:r>
          </w:p>
        </w:tc>
        <w:tc>
          <w:tcPr>
            <w:tcW w:w="907" w:type="dxa"/>
          </w:tcPr>
          <w:p w:rsidR="00586518" w:rsidRPr="00586518" w:rsidRDefault="00586518">
            <w:pPr>
              <w:pStyle w:val="ConsPlusNormal"/>
              <w:jc w:val="center"/>
            </w:pPr>
            <w:r w:rsidRPr="00586518">
              <w:t>35</w:t>
            </w:r>
          </w:p>
        </w:tc>
        <w:tc>
          <w:tcPr>
            <w:tcW w:w="843" w:type="dxa"/>
          </w:tcPr>
          <w:p w:rsidR="00586518" w:rsidRPr="00586518" w:rsidRDefault="00586518">
            <w:pPr>
              <w:pStyle w:val="ConsPlusNormal"/>
              <w:jc w:val="both"/>
            </w:pPr>
            <w:r w:rsidRPr="00586518">
              <w:t>целевой индикатор введен с 2020 года, за 2019 год указано базовое значение</w:t>
            </w:r>
          </w:p>
        </w:tc>
      </w:tr>
      <w:tr w:rsidR="00586518" w:rsidRPr="00586518">
        <w:tc>
          <w:tcPr>
            <w:tcW w:w="2211" w:type="dxa"/>
          </w:tcPr>
          <w:p w:rsidR="00586518" w:rsidRPr="00586518" w:rsidRDefault="00586518">
            <w:pPr>
              <w:pStyle w:val="ConsPlusNormal"/>
              <w:jc w:val="both"/>
            </w:pPr>
            <w:r w:rsidRPr="00586518">
              <w:t>2.1.1.1.3. Задача 3 подпрограммы 2.1.1 государственной программы: развитие волонтерского движения как важного элемента системы патриотического воспитания</w:t>
            </w:r>
          </w:p>
        </w:tc>
        <w:tc>
          <w:tcPr>
            <w:tcW w:w="3572" w:type="dxa"/>
          </w:tcPr>
          <w:p w:rsidR="00586518" w:rsidRPr="00586518" w:rsidRDefault="00586518">
            <w:pPr>
              <w:pStyle w:val="ConsPlusNormal"/>
              <w:jc w:val="both"/>
            </w:pPr>
            <w:r w:rsidRPr="00586518">
              <w:t>32. Количество волонтеров - участников мероприятий, направленных на формирование патриотического сознания граждан Российской Федерации в Новосибирской области</w:t>
            </w:r>
          </w:p>
        </w:tc>
        <w:tc>
          <w:tcPr>
            <w:tcW w:w="624" w:type="dxa"/>
          </w:tcPr>
          <w:p w:rsidR="00586518" w:rsidRPr="00586518" w:rsidRDefault="00586518">
            <w:pPr>
              <w:pStyle w:val="ConsPlusNormal"/>
              <w:jc w:val="center"/>
            </w:pPr>
            <w:r w:rsidRPr="00586518">
              <w:t>чел.</w:t>
            </w:r>
          </w:p>
        </w:tc>
        <w:tc>
          <w:tcPr>
            <w:tcW w:w="907" w:type="dxa"/>
          </w:tcPr>
          <w:p w:rsidR="00586518" w:rsidRPr="00586518" w:rsidRDefault="00586518">
            <w:pPr>
              <w:pStyle w:val="ConsPlusNormal"/>
              <w:jc w:val="center"/>
            </w:pPr>
            <w:r w:rsidRPr="00586518">
              <w:t>2 415</w:t>
            </w:r>
          </w:p>
        </w:tc>
        <w:tc>
          <w:tcPr>
            <w:tcW w:w="907" w:type="dxa"/>
          </w:tcPr>
          <w:p w:rsidR="00586518" w:rsidRPr="00586518" w:rsidRDefault="00586518">
            <w:pPr>
              <w:pStyle w:val="ConsPlusNormal"/>
              <w:jc w:val="center"/>
            </w:pPr>
            <w:r w:rsidRPr="00586518">
              <w:t>2 515</w:t>
            </w:r>
          </w:p>
        </w:tc>
        <w:tc>
          <w:tcPr>
            <w:tcW w:w="907" w:type="dxa"/>
          </w:tcPr>
          <w:p w:rsidR="00586518" w:rsidRPr="00586518" w:rsidRDefault="00586518">
            <w:pPr>
              <w:pStyle w:val="ConsPlusNormal"/>
              <w:jc w:val="center"/>
            </w:pPr>
            <w:r w:rsidRPr="00586518">
              <w:t>1 868</w:t>
            </w:r>
          </w:p>
        </w:tc>
        <w:tc>
          <w:tcPr>
            <w:tcW w:w="907" w:type="dxa"/>
          </w:tcPr>
          <w:p w:rsidR="00586518" w:rsidRPr="00586518" w:rsidRDefault="00586518">
            <w:pPr>
              <w:pStyle w:val="ConsPlusNormal"/>
              <w:jc w:val="center"/>
            </w:pPr>
            <w:r w:rsidRPr="00586518">
              <w:t>9 560</w:t>
            </w:r>
          </w:p>
        </w:tc>
        <w:tc>
          <w:tcPr>
            <w:tcW w:w="907" w:type="dxa"/>
          </w:tcPr>
          <w:p w:rsidR="00586518" w:rsidRPr="00586518" w:rsidRDefault="00586518">
            <w:pPr>
              <w:pStyle w:val="ConsPlusNormal"/>
              <w:jc w:val="center"/>
            </w:pPr>
            <w:r w:rsidRPr="00586518">
              <w:t>9 590</w:t>
            </w:r>
          </w:p>
        </w:tc>
        <w:tc>
          <w:tcPr>
            <w:tcW w:w="907" w:type="dxa"/>
          </w:tcPr>
          <w:p w:rsidR="00586518" w:rsidRPr="00586518" w:rsidRDefault="00586518">
            <w:pPr>
              <w:pStyle w:val="ConsPlusNormal"/>
              <w:jc w:val="center"/>
            </w:pPr>
            <w:r w:rsidRPr="00586518">
              <w:t>9 620</w:t>
            </w:r>
          </w:p>
        </w:tc>
        <w:tc>
          <w:tcPr>
            <w:tcW w:w="907" w:type="dxa"/>
          </w:tcPr>
          <w:p w:rsidR="00586518" w:rsidRPr="00586518" w:rsidRDefault="00586518">
            <w:pPr>
              <w:pStyle w:val="ConsPlusNormal"/>
              <w:jc w:val="center"/>
            </w:pPr>
            <w:r w:rsidRPr="00586518">
              <w:t>9 950</w:t>
            </w:r>
          </w:p>
        </w:tc>
        <w:tc>
          <w:tcPr>
            <w:tcW w:w="843" w:type="dxa"/>
          </w:tcPr>
          <w:p w:rsidR="00586518" w:rsidRPr="00586518" w:rsidRDefault="00586518">
            <w:pPr>
              <w:pStyle w:val="ConsPlusNormal"/>
            </w:pPr>
          </w:p>
        </w:tc>
      </w:tr>
      <w:tr w:rsidR="00586518" w:rsidRPr="00586518">
        <w:tc>
          <w:tcPr>
            <w:tcW w:w="2211" w:type="dxa"/>
          </w:tcPr>
          <w:p w:rsidR="00586518" w:rsidRPr="00586518" w:rsidRDefault="00586518">
            <w:pPr>
              <w:pStyle w:val="ConsPlusNormal"/>
              <w:jc w:val="both"/>
            </w:pPr>
            <w:r w:rsidRPr="00586518">
              <w:t xml:space="preserve">2.1.1.1.4. Задача 4 подпрограммы 2.1.1 государственной программы: информационное обеспечение патриотического </w:t>
            </w:r>
            <w:r w:rsidRPr="00586518">
              <w:lastRenderedPageBreak/>
              <w:t>воспитания граждан Российской Федерации в Новосибирской области, создание условий для освещения событий патриотической направленности для средств массовой информации</w:t>
            </w:r>
          </w:p>
        </w:tc>
        <w:tc>
          <w:tcPr>
            <w:tcW w:w="3572" w:type="dxa"/>
          </w:tcPr>
          <w:p w:rsidR="00586518" w:rsidRPr="00586518" w:rsidRDefault="00586518">
            <w:pPr>
              <w:pStyle w:val="ConsPlusNormal"/>
              <w:jc w:val="both"/>
            </w:pPr>
            <w:r w:rsidRPr="00586518">
              <w:lastRenderedPageBreak/>
              <w:t>33. Доля граждан Российской Федерации в Новосибирской области, информированных о мероприятиях патриотической направленности, в общей численности населения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15,7</w:t>
            </w:r>
          </w:p>
        </w:tc>
        <w:tc>
          <w:tcPr>
            <w:tcW w:w="907" w:type="dxa"/>
          </w:tcPr>
          <w:p w:rsidR="00586518" w:rsidRPr="00586518" w:rsidRDefault="00586518">
            <w:pPr>
              <w:pStyle w:val="ConsPlusNormal"/>
              <w:jc w:val="center"/>
            </w:pPr>
            <w:r w:rsidRPr="00586518">
              <w:t>17,35</w:t>
            </w:r>
          </w:p>
        </w:tc>
        <w:tc>
          <w:tcPr>
            <w:tcW w:w="907" w:type="dxa"/>
          </w:tcPr>
          <w:p w:rsidR="00586518" w:rsidRPr="00586518" w:rsidRDefault="00586518">
            <w:pPr>
              <w:pStyle w:val="ConsPlusNormal"/>
              <w:jc w:val="center"/>
            </w:pPr>
            <w:r w:rsidRPr="00586518">
              <w:t>19,00</w:t>
            </w:r>
          </w:p>
        </w:tc>
        <w:tc>
          <w:tcPr>
            <w:tcW w:w="907" w:type="dxa"/>
          </w:tcPr>
          <w:p w:rsidR="00586518" w:rsidRPr="00586518" w:rsidRDefault="00586518">
            <w:pPr>
              <w:pStyle w:val="ConsPlusNormal"/>
              <w:jc w:val="center"/>
            </w:pPr>
            <w:r w:rsidRPr="00586518">
              <w:t>21,00</w:t>
            </w:r>
          </w:p>
        </w:tc>
        <w:tc>
          <w:tcPr>
            <w:tcW w:w="907" w:type="dxa"/>
          </w:tcPr>
          <w:p w:rsidR="00586518" w:rsidRPr="00586518" w:rsidRDefault="00586518">
            <w:pPr>
              <w:pStyle w:val="ConsPlusNormal"/>
              <w:jc w:val="center"/>
            </w:pPr>
            <w:r w:rsidRPr="00586518">
              <w:t>22,00</w:t>
            </w:r>
          </w:p>
        </w:tc>
        <w:tc>
          <w:tcPr>
            <w:tcW w:w="907" w:type="dxa"/>
          </w:tcPr>
          <w:p w:rsidR="00586518" w:rsidRPr="00586518" w:rsidRDefault="00586518">
            <w:pPr>
              <w:pStyle w:val="ConsPlusNormal"/>
              <w:jc w:val="center"/>
            </w:pPr>
            <w:r w:rsidRPr="00586518">
              <w:t>23,00</w:t>
            </w:r>
          </w:p>
        </w:tc>
        <w:tc>
          <w:tcPr>
            <w:tcW w:w="907" w:type="dxa"/>
          </w:tcPr>
          <w:p w:rsidR="00586518" w:rsidRPr="00586518" w:rsidRDefault="00586518">
            <w:pPr>
              <w:pStyle w:val="ConsPlusNormal"/>
              <w:jc w:val="center"/>
            </w:pPr>
            <w:r w:rsidRPr="00586518">
              <w:t>25,00</w:t>
            </w:r>
          </w:p>
        </w:tc>
        <w:tc>
          <w:tcPr>
            <w:tcW w:w="843" w:type="dxa"/>
          </w:tcPr>
          <w:p w:rsidR="00586518" w:rsidRPr="00586518" w:rsidRDefault="00586518">
            <w:pPr>
              <w:pStyle w:val="ConsPlusNormal"/>
            </w:pPr>
          </w:p>
        </w:tc>
      </w:tr>
      <w:tr w:rsidR="00586518" w:rsidRPr="00586518">
        <w:tc>
          <w:tcPr>
            <w:tcW w:w="13599" w:type="dxa"/>
            <w:gridSpan w:val="11"/>
          </w:tcPr>
          <w:p w:rsidR="00586518" w:rsidRPr="00586518" w:rsidRDefault="00586518">
            <w:pPr>
              <w:pStyle w:val="ConsPlusNormal"/>
              <w:jc w:val="center"/>
              <w:outlineLvl w:val="4"/>
            </w:pPr>
            <w:r w:rsidRPr="00586518">
              <w:t>2.2.2. Подпрограмма государственной программы "Реализация государственной национальной политики на территории Новосибирской области"</w:t>
            </w:r>
          </w:p>
        </w:tc>
      </w:tr>
      <w:tr w:rsidR="00586518" w:rsidRPr="00586518">
        <w:tc>
          <w:tcPr>
            <w:tcW w:w="2211" w:type="dxa"/>
          </w:tcPr>
          <w:p w:rsidR="00586518" w:rsidRPr="00586518" w:rsidRDefault="00586518">
            <w:pPr>
              <w:pStyle w:val="ConsPlusNormal"/>
              <w:jc w:val="both"/>
            </w:pPr>
            <w:r w:rsidRPr="00586518">
              <w:t xml:space="preserve">2.2.2.1. Цель подпрограммы 2.2.2 государственной программы: создание условий для укрепления общероссийского гражданского 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w:t>
            </w:r>
            <w:r w:rsidRPr="00586518">
              <w:lastRenderedPageBreak/>
              <w:t>самобытной культуры российского казачества</w:t>
            </w:r>
          </w:p>
        </w:tc>
        <w:tc>
          <w:tcPr>
            <w:tcW w:w="3572" w:type="dxa"/>
          </w:tcPr>
          <w:p w:rsidR="00586518" w:rsidRPr="00586518" w:rsidRDefault="00586518">
            <w:pPr>
              <w:pStyle w:val="ConsPlusNormal"/>
              <w:jc w:val="both"/>
            </w:pPr>
            <w:r w:rsidRPr="00586518">
              <w:lastRenderedPageBreak/>
              <w:t>34. Уровень толерантного отношения к представителям другой национальности (от общего числа опрошенных)</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80,0 &lt;*&gt;</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907" w:type="dxa"/>
          </w:tcPr>
          <w:p w:rsidR="00586518" w:rsidRPr="00586518" w:rsidRDefault="00586518">
            <w:pPr>
              <w:pStyle w:val="ConsPlusNormal"/>
              <w:jc w:val="center"/>
            </w:pPr>
            <w:r w:rsidRPr="00586518">
              <w:t>80,5</w:t>
            </w:r>
          </w:p>
        </w:tc>
        <w:tc>
          <w:tcPr>
            <w:tcW w:w="843" w:type="dxa"/>
          </w:tcPr>
          <w:p w:rsidR="00586518" w:rsidRPr="00586518" w:rsidRDefault="00586518">
            <w:pPr>
              <w:pStyle w:val="ConsPlusNormal"/>
            </w:pPr>
          </w:p>
        </w:tc>
      </w:tr>
      <w:tr w:rsidR="00586518" w:rsidRPr="00586518">
        <w:tc>
          <w:tcPr>
            <w:tcW w:w="2211" w:type="dxa"/>
            <w:vMerge w:val="restart"/>
          </w:tcPr>
          <w:p w:rsidR="00586518" w:rsidRPr="00586518" w:rsidRDefault="00586518">
            <w:pPr>
              <w:pStyle w:val="ConsPlusNormal"/>
              <w:jc w:val="both"/>
            </w:pPr>
            <w:r w:rsidRPr="00586518">
              <w:t>2.2.2.1.1. Задача 1 подпрограммы 2.2.2 государственной программы: совершенствование государственного управления в сфере государственной национальной политики на территории Новосибирской области</w:t>
            </w:r>
          </w:p>
        </w:tc>
        <w:tc>
          <w:tcPr>
            <w:tcW w:w="3572" w:type="dxa"/>
          </w:tcPr>
          <w:p w:rsidR="00586518" w:rsidRPr="00586518" w:rsidRDefault="00586518">
            <w:pPr>
              <w:pStyle w:val="ConsPlusNormal"/>
              <w:jc w:val="both"/>
            </w:pPr>
            <w:r w:rsidRPr="00586518">
              <w:t>35. Доля муниципальных районов и городских округов Новосибирской области, на территории которых осуществляется реализация мероприятий по предупреждению конфликтных ситуаций в сфере межнациональных и межконфессиональных отношений, от общего количества муниципальных районов и городских округов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907" w:type="dxa"/>
          </w:tcPr>
          <w:p w:rsidR="00586518" w:rsidRPr="00586518" w:rsidRDefault="00586518">
            <w:pPr>
              <w:pStyle w:val="ConsPlusNormal"/>
              <w:jc w:val="center"/>
            </w:pPr>
            <w:r w:rsidRPr="00586518">
              <w:t>100</w:t>
            </w:r>
          </w:p>
        </w:tc>
        <w:tc>
          <w:tcPr>
            <w:tcW w:w="843" w:type="dxa"/>
          </w:tcPr>
          <w:p w:rsidR="00586518" w:rsidRPr="00586518" w:rsidRDefault="00586518">
            <w:pPr>
              <w:pStyle w:val="ConsPlusNormal"/>
            </w:pPr>
          </w:p>
        </w:tc>
      </w:tr>
      <w:tr w:rsidR="00586518" w:rsidRPr="00586518">
        <w:tc>
          <w:tcPr>
            <w:tcW w:w="2211" w:type="dxa"/>
            <w:vMerge/>
          </w:tcPr>
          <w:p w:rsidR="00586518" w:rsidRPr="00586518" w:rsidRDefault="00586518"/>
        </w:tc>
        <w:tc>
          <w:tcPr>
            <w:tcW w:w="3572" w:type="dxa"/>
          </w:tcPr>
          <w:p w:rsidR="00586518" w:rsidRPr="00586518" w:rsidRDefault="00586518">
            <w:pPr>
              <w:pStyle w:val="ConsPlusNormal"/>
              <w:jc w:val="both"/>
            </w:pPr>
            <w:r w:rsidRPr="00586518">
              <w:t>36. Доля национальных, казачьих организаций и казачьих обществ, принимающих участие в мероприятиях по реализации государственной национальной политики, от общего числа национальных, казачьих организаций и казачьих обществ, зарегистрированных на территории Новосибирской области</w:t>
            </w:r>
          </w:p>
        </w:tc>
        <w:tc>
          <w:tcPr>
            <w:tcW w:w="624" w:type="dxa"/>
          </w:tcPr>
          <w:p w:rsidR="00586518" w:rsidRPr="00586518" w:rsidRDefault="00586518">
            <w:pPr>
              <w:pStyle w:val="ConsPlusNormal"/>
              <w:jc w:val="center"/>
            </w:pPr>
            <w:r w:rsidRPr="00586518">
              <w:t>%</w:t>
            </w:r>
          </w:p>
        </w:tc>
        <w:tc>
          <w:tcPr>
            <w:tcW w:w="907" w:type="dxa"/>
          </w:tcPr>
          <w:p w:rsidR="00586518" w:rsidRPr="00586518" w:rsidRDefault="00586518">
            <w:pPr>
              <w:pStyle w:val="ConsPlusNormal"/>
              <w:jc w:val="center"/>
            </w:pPr>
            <w:r w:rsidRPr="00586518">
              <w:t>49,00</w:t>
            </w:r>
          </w:p>
        </w:tc>
        <w:tc>
          <w:tcPr>
            <w:tcW w:w="907" w:type="dxa"/>
          </w:tcPr>
          <w:p w:rsidR="00586518" w:rsidRPr="00586518" w:rsidRDefault="00586518">
            <w:pPr>
              <w:pStyle w:val="ConsPlusNormal"/>
              <w:jc w:val="center"/>
            </w:pPr>
            <w:r w:rsidRPr="00586518">
              <w:t>52,52</w:t>
            </w:r>
          </w:p>
        </w:tc>
        <w:tc>
          <w:tcPr>
            <w:tcW w:w="907" w:type="dxa"/>
          </w:tcPr>
          <w:p w:rsidR="00586518" w:rsidRPr="00586518" w:rsidRDefault="00586518">
            <w:pPr>
              <w:pStyle w:val="ConsPlusNormal"/>
              <w:jc w:val="center"/>
            </w:pPr>
            <w:r w:rsidRPr="00586518">
              <w:t>28,97</w:t>
            </w:r>
          </w:p>
        </w:tc>
        <w:tc>
          <w:tcPr>
            <w:tcW w:w="907" w:type="dxa"/>
          </w:tcPr>
          <w:p w:rsidR="00586518" w:rsidRPr="00586518" w:rsidRDefault="00586518">
            <w:pPr>
              <w:pStyle w:val="ConsPlusNormal"/>
              <w:jc w:val="center"/>
            </w:pPr>
            <w:r w:rsidRPr="00586518">
              <w:t>75,7</w:t>
            </w:r>
          </w:p>
        </w:tc>
        <w:tc>
          <w:tcPr>
            <w:tcW w:w="907" w:type="dxa"/>
          </w:tcPr>
          <w:p w:rsidR="00586518" w:rsidRPr="00586518" w:rsidRDefault="00586518">
            <w:pPr>
              <w:pStyle w:val="ConsPlusNormal"/>
              <w:jc w:val="center"/>
            </w:pPr>
            <w:r w:rsidRPr="00586518">
              <w:t>76,64</w:t>
            </w:r>
          </w:p>
        </w:tc>
        <w:tc>
          <w:tcPr>
            <w:tcW w:w="907" w:type="dxa"/>
          </w:tcPr>
          <w:p w:rsidR="00586518" w:rsidRPr="00586518" w:rsidRDefault="00586518">
            <w:pPr>
              <w:pStyle w:val="ConsPlusNormal"/>
              <w:jc w:val="center"/>
            </w:pPr>
            <w:r w:rsidRPr="00586518">
              <w:t>77,57</w:t>
            </w:r>
          </w:p>
        </w:tc>
        <w:tc>
          <w:tcPr>
            <w:tcW w:w="907" w:type="dxa"/>
          </w:tcPr>
          <w:p w:rsidR="00586518" w:rsidRPr="00586518" w:rsidRDefault="00586518">
            <w:pPr>
              <w:pStyle w:val="ConsPlusNormal"/>
              <w:jc w:val="center"/>
            </w:pPr>
            <w:r w:rsidRPr="00586518">
              <w:t>78,5</w:t>
            </w:r>
          </w:p>
        </w:tc>
        <w:tc>
          <w:tcPr>
            <w:tcW w:w="843" w:type="dxa"/>
          </w:tcPr>
          <w:p w:rsidR="00586518" w:rsidRPr="00586518" w:rsidRDefault="00586518">
            <w:pPr>
              <w:pStyle w:val="ConsPlusNormal"/>
            </w:pPr>
          </w:p>
        </w:tc>
      </w:tr>
      <w:tr w:rsidR="00586518" w:rsidRPr="00586518">
        <w:tc>
          <w:tcPr>
            <w:tcW w:w="2211" w:type="dxa"/>
          </w:tcPr>
          <w:p w:rsidR="00586518" w:rsidRPr="00586518" w:rsidRDefault="00586518">
            <w:pPr>
              <w:pStyle w:val="ConsPlusNormal"/>
              <w:jc w:val="both"/>
            </w:pPr>
            <w:r w:rsidRPr="00586518">
              <w:t xml:space="preserve">2.2.2.1.2. Задача 2 подпрограммы 2.2.2 государственной программы: содействие укреплению </w:t>
            </w:r>
            <w:r w:rsidRPr="00586518">
              <w:lastRenderedPageBreak/>
              <w:t>гражданского единства и гармонизации межнациональных отношений</w:t>
            </w:r>
          </w:p>
        </w:tc>
        <w:tc>
          <w:tcPr>
            <w:tcW w:w="3572" w:type="dxa"/>
          </w:tcPr>
          <w:p w:rsidR="00586518" w:rsidRPr="00586518" w:rsidRDefault="00586518">
            <w:pPr>
              <w:pStyle w:val="ConsPlusNormal"/>
              <w:jc w:val="both"/>
            </w:pPr>
            <w:r w:rsidRPr="00586518">
              <w:lastRenderedPageBreak/>
              <w:t>37. Количество участников мероприятий, направленных на укрепление общероссийского гражданского единства</w:t>
            </w:r>
          </w:p>
        </w:tc>
        <w:tc>
          <w:tcPr>
            <w:tcW w:w="624" w:type="dxa"/>
          </w:tcPr>
          <w:p w:rsidR="00586518" w:rsidRPr="00586518" w:rsidRDefault="00586518">
            <w:pPr>
              <w:pStyle w:val="ConsPlusNormal"/>
              <w:jc w:val="center"/>
            </w:pPr>
            <w:r w:rsidRPr="00586518">
              <w:t>чел.</w:t>
            </w:r>
          </w:p>
        </w:tc>
        <w:tc>
          <w:tcPr>
            <w:tcW w:w="907" w:type="dxa"/>
          </w:tcPr>
          <w:p w:rsidR="00586518" w:rsidRPr="00586518" w:rsidRDefault="00586518">
            <w:pPr>
              <w:pStyle w:val="ConsPlusNormal"/>
              <w:jc w:val="center"/>
            </w:pPr>
            <w:r w:rsidRPr="00586518">
              <w:t>4 270</w:t>
            </w:r>
          </w:p>
        </w:tc>
        <w:tc>
          <w:tcPr>
            <w:tcW w:w="907" w:type="dxa"/>
          </w:tcPr>
          <w:p w:rsidR="00586518" w:rsidRPr="00586518" w:rsidRDefault="00586518">
            <w:pPr>
              <w:pStyle w:val="ConsPlusNormal"/>
              <w:jc w:val="center"/>
            </w:pPr>
            <w:r w:rsidRPr="00586518">
              <w:t>4 300</w:t>
            </w:r>
          </w:p>
        </w:tc>
        <w:tc>
          <w:tcPr>
            <w:tcW w:w="907" w:type="dxa"/>
          </w:tcPr>
          <w:p w:rsidR="00586518" w:rsidRPr="00586518" w:rsidRDefault="00586518">
            <w:pPr>
              <w:pStyle w:val="ConsPlusNormal"/>
              <w:jc w:val="center"/>
            </w:pPr>
            <w:r w:rsidRPr="00586518">
              <w:t>4 400</w:t>
            </w:r>
          </w:p>
        </w:tc>
        <w:tc>
          <w:tcPr>
            <w:tcW w:w="907" w:type="dxa"/>
          </w:tcPr>
          <w:p w:rsidR="00586518" w:rsidRPr="00586518" w:rsidRDefault="00586518">
            <w:pPr>
              <w:pStyle w:val="ConsPlusNormal"/>
              <w:jc w:val="center"/>
            </w:pPr>
            <w:r w:rsidRPr="00586518">
              <w:t>4 500</w:t>
            </w:r>
          </w:p>
        </w:tc>
        <w:tc>
          <w:tcPr>
            <w:tcW w:w="907" w:type="dxa"/>
          </w:tcPr>
          <w:p w:rsidR="00586518" w:rsidRPr="00586518" w:rsidRDefault="00586518">
            <w:pPr>
              <w:pStyle w:val="ConsPlusNormal"/>
              <w:jc w:val="center"/>
            </w:pPr>
            <w:r w:rsidRPr="00586518">
              <w:t>4 600</w:t>
            </w:r>
          </w:p>
        </w:tc>
        <w:tc>
          <w:tcPr>
            <w:tcW w:w="907" w:type="dxa"/>
          </w:tcPr>
          <w:p w:rsidR="00586518" w:rsidRPr="00586518" w:rsidRDefault="00586518">
            <w:pPr>
              <w:pStyle w:val="ConsPlusNormal"/>
              <w:jc w:val="center"/>
            </w:pPr>
            <w:r w:rsidRPr="00586518">
              <w:t>4 700</w:t>
            </w:r>
          </w:p>
        </w:tc>
        <w:tc>
          <w:tcPr>
            <w:tcW w:w="907" w:type="dxa"/>
          </w:tcPr>
          <w:p w:rsidR="00586518" w:rsidRPr="00586518" w:rsidRDefault="00586518">
            <w:pPr>
              <w:pStyle w:val="ConsPlusNormal"/>
              <w:jc w:val="center"/>
            </w:pPr>
            <w:r w:rsidRPr="00586518">
              <w:t>4 800</w:t>
            </w:r>
          </w:p>
        </w:tc>
        <w:tc>
          <w:tcPr>
            <w:tcW w:w="843" w:type="dxa"/>
          </w:tcPr>
          <w:p w:rsidR="00586518" w:rsidRPr="00586518" w:rsidRDefault="00586518">
            <w:pPr>
              <w:pStyle w:val="ConsPlusNormal"/>
            </w:pPr>
          </w:p>
        </w:tc>
      </w:tr>
      <w:tr w:rsidR="00586518" w:rsidRPr="00586518">
        <w:tc>
          <w:tcPr>
            <w:tcW w:w="2211" w:type="dxa"/>
          </w:tcPr>
          <w:p w:rsidR="00586518" w:rsidRPr="00586518" w:rsidRDefault="00586518">
            <w:pPr>
              <w:pStyle w:val="ConsPlusNormal"/>
              <w:jc w:val="both"/>
            </w:pPr>
            <w:r w:rsidRPr="00586518">
              <w:t>2.2.2.1.3. Задача 3 подпрограммы 2.2.2 государственной программы: содействие этнокультурному многообразию народов, проживающих на территории Новосибирской области</w:t>
            </w:r>
          </w:p>
        </w:tc>
        <w:tc>
          <w:tcPr>
            <w:tcW w:w="3572" w:type="dxa"/>
          </w:tcPr>
          <w:p w:rsidR="00586518" w:rsidRPr="00586518" w:rsidRDefault="00586518">
            <w:pPr>
              <w:pStyle w:val="ConsPlusNormal"/>
              <w:jc w:val="both"/>
            </w:pPr>
            <w:r w:rsidRPr="00586518">
              <w:t>38. Численность участников мероприятий, направленных на этнокультурное развитие народов России, проживающих на территории Новосибирской области</w:t>
            </w:r>
          </w:p>
        </w:tc>
        <w:tc>
          <w:tcPr>
            <w:tcW w:w="624" w:type="dxa"/>
          </w:tcPr>
          <w:p w:rsidR="00586518" w:rsidRPr="00586518" w:rsidRDefault="00586518">
            <w:pPr>
              <w:pStyle w:val="ConsPlusNormal"/>
              <w:jc w:val="center"/>
            </w:pPr>
            <w:r w:rsidRPr="00586518">
              <w:t>чел.</w:t>
            </w:r>
          </w:p>
        </w:tc>
        <w:tc>
          <w:tcPr>
            <w:tcW w:w="907" w:type="dxa"/>
          </w:tcPr>
          <w:p w:rsidR="00586518" w:rsidRPr="00586518" w:rsidRDefault="00586518">
            <w:pPr>
              <w:pStyle w:val="ConsPlusNormal"/>
              <w:jc w:val="center"/>
            </w:pPr>
            <w:r w:rsidRPr="00586518">
              <w:t>3 000</w:t>
            </w:r>
          </w:p>
        </w:tc>
        <w:tc>
          <w:tcPr>
            <w:tcW w:w="907" w:type="dxa"/>
          </w:tcPr>
          <w:p w:rsidR="00586518" w:rsidRPr="00586518" w:rsidRDefault="00586518">
            <w:pPr>
              <w:pStyle w:val="ConsPlusNormal"/>
              <w:jc w:val="center"/>
            </w:pPr>
            <w:r w:rsidRPr="00586518">
              <w:t>3 200</w:t>
            </w:r>
          </w:p>
        </w:tc>
        <w:tc>
          <w:tcPr>
            <w:tcW w:w="907" w:type="dxa"/>
          </w:tcPr>
          <w:p w:rsidR="00586518" w:rsidRPr="00586518" w:rsidRDefault="00586518">
            <w:pPr>
              <w:pStyle w:val="ConsPlusNormal"/>
              <w:jc w:val="center"/>
            </w:pPr>
            <w:r w:rsidRPr="00586518">
              <w:t>3 300</w:t>
            </w:r>
          </w:p>
        </w:tc>
        <w:tc>
          <w:tcPr>
            <w:tcW w:w="907" w:type="dxa"/>
          </w:tcPr>
          <w:p w:rsidR="00586518" w:rsidRPr="00586518" w:rsidRDefault="00586518">
            <w:pPr>
              <w:pStyle w:val="ConsPlusNormal"/>
              <w:jc w:val="center"/>
            </w:pPr>
            <w:r w:rsidRPr="00586518">
              <w:t>3 400</w:t>
            </w:r>
          </w:p>
        </w:tc>
        <w:tc>
          <w:tcPr>
            <w:tcW w:w="907" w:type="dxa"/>
          </w:tcPr>
          <w:p w:rsidR="00586518" w:rsidRPr="00586518" w:rsidRDefault="00586518">
            <w:pPr>
              <w:pStyle w:val="ConsPlusNormal"/>
              <w:jc w:val="center"/>
            </w:pPr>
            <w:r w:rsidRPr="00586518">
              <w:t>3 500</w:t>
            </w:r>
          </w:p>
        </w:tc>
        <w:tc>
          <w:tcPr>
            <w:tcW w:w="907" w:type="dxa"/>
          </w:tcPr>
          <w:p w:rsidR="00586518" w:rsidRPr="00586518" w:rsidRDefault="00586518">
            <w:pPr>
              <w:pStyle w:val="ConsPlusNormal"/>
              <w:jc w:val="center"/>
            </w:pPr>
            <w:r w:rsidRPr="00586518">
              <w:t>3 600</w:t>
            </w:r>
          </w:p>
        </w:tc>
        <w:tc>
          <w:tcPr>
            <w:tcW w:w="907" w:type="dxa"/>
          </w:tcPr>
          <w:p w:rsidR="00586518" w:rsidRPr="00586518" w:rsidRDefault="00586518">
            <w:pPr>
              <w:pStyle w:val="ConsPlusNormal"/>
              <w:jc w:val="center"/>
            </w:pPr>
            <w:r w:rsidRPr="00586518">
              <w:t>3 700</w:t>
            </w:r>
          </w:p>
        </w:tc>
        <w:tc>
          <w:tcPr>
            <w:tcW w:w="843" w:type="dxa"/>
          </w:tcPr>
          <w:p w:rsidR="00586518" w:rsidRPr="00586518" w:rsidRDefault="00586518">
            <w:pPr>
              <w:pStyle w:val="ConsPlusNormal"/>
            </w:pPr>
          </w:p>
        </w:tc>
      </w:tr>
    </w:tbl>
    <w:p w:rsidR="00586518" w:rsidRPr="00586518" w:rsidRDefault="00586518">
      <w:pPr>
        <w:sectPr w:rsidR="00586518" w:rsidRPr="00586518">
          <w:pgSz w:w="16838" w:h="11905" w:orient="landscape"/>
          <w:pgMar w:top="1701" w:right="1134" w:bottom="850" w:left="1134" w:header="0" w:footer="0" w:gutter="0"/>
          <w:cols w:space="720"/>
        </w:sectPr>
      </w:pP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w:t>
      </w:r>
    </w:p>
    <w:p w:rsidR="00586518" w:rsidRPr="00586518" w:rsidRDefault="00586518">
      <w:pPr>
        <w:pStyle w:val="ConsPlusNormal"/>
        <w:spacing w:before="220"/>
        <w:ind w:firstLine="540"/>
        <w:jc w:val="both"/>
      </w:pPr>
      <w:bookmarkStart w:id="3" w:name="P869"/>
      <w:bookmarkEnd w:id="3"/>
      <w:r w:rsidRPr="00586518">
        <w:t>&lt;*&gt; Значения 2018 года указаны в качестве базовых.</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2</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4" w:name="P882"/>
      <w:bookmarkEnd w:id="4"/>
      <w:r w:rsidRPr="00586518">
        <w:t>ОСНОВНЫЕ МЕРОПРИЯТИЯ</w:t>
      </w:r>
    </w:p>
    <w:p w:rsidR="00586518" w:rsidRPr="00586518" w:rsidRDefault="00586518">
      <w:pPr>
        <w:pStyle w:val="ConsPlusTitle"/>
        <w:jc w:val="center"/>
      </w:pPr>
      <w:r w:rsidRPr="00586518">
        <w:t>государственной программы Новосибирской области "Развитие</w:t>
      </w:r>
    </w:p>
    <w:p w:rsidR="00586518" w:rsidRPr="00586518" w:rsidRDefault="00586518">
      <w:pPr>
        <w:pStyle w:val="ConsPlusTitle"/>
        <w:jc w:val="center"/>
      </w:pPr>
      <w:r w:rsidRPr="00586518">
        <w:t>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23.03.2021 N 74-п)</w:t>
            </w:r>
          </w:p>
        </w:tc>
      </w:tr>
    </w:tbl>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87"/>
        <w:gridCol w:w="1361"/>
        <w:gridCol w:w="510"/>
        <w:gridCol w:w="567"/>
        <w:gridCol w:w="3005"/>
        <w:gridCol w:w="1134"/>
        <w:gridCol w:w="1134"/>
        <w:gridCol w:w="1134"/>
        <w:gridCol w:w="1134"/>
        <w:gridCol w:w="1134"/>
        <w:gridCol w:w="1134"/>
        <w:gridCol w:w="1814"/>
        <w:gridCol w:w="4025"/>
      </w:tblGrid>
      <w:tr w:rsidR="00586518" w:rsidRPr="00586518">
        <w:tc>
          <w:tcPr>
            <w:tcW w:w="2098" w:type="dxa"/>
            <w:vMerge w:val="restart"/>
          </w:tcPr>
          <w:p w:rsidR="00586518" w:rsidRPr="00586518" w:rsidRDefault="00586518">
            <w:pPr>
              <w:pStyle w:val="ConsPlusNormal"/>
              <w:jc w:val="center"/>
            </w:pPr>
            <w:r w:rsidRPr="00586518">
              <w:t>Наименование мероприятия</w:t>
            </w:r>
          </w:p>
        </w:tc>
        <w:tc>
          <w:tcPr>
            <w:tcW w:w="13834" w:type="dxa"/>
            <w:gridSpan w:val="11"/>
          </w:tcPr>
          <w:p w:rsidR="00586518" w:rsidRPr="00586518" w:rsidRDefault="00586518">
            <w:pPr>
              <w:pStyle w:val="ConsPlusNormal"/>
              <w:jc w:val="center"/>
            </w:pPr>
            <w:r w:rsidRPr="00586518">
              <w:t>Ресурсное обеспечение</w:t>
            </w:r>
          </w:p>
        </w:tc>
        <w:tc>
          <w:tcPr>
            <w:tcW w:w="1814" w:type="dxa"/>
            <w:vMerge w:val="restart"/>
          </w:tcPr>
          <w:p w:rsidR="00586518" w:rsidRPr="00586518" w:rsidRDefault="00586518">
            <w:pPr>
              <w:pStyle w:val="ConsPlusNormal"/>
              <w:jc w:val="center"/>
            </w:pPr>
            <w:r w:rsidRPr="00586518">
              <w:t>ГРБС (ответственный исполнитель)</w:t>
            </w:r>
          </w:p>
        </w:tc>
        <w:tc>
          <w:tcPr>
            <w:tcW w:w="4025" w:type="dxa"/>
            <w:vMerge w:val="restart"/>
          </w:tcPr>
          <w:p w:rsidR="00586518" w:rsidRPr="00586518" w:rsidRDefault="00586518">
            <w:pPr>
              <w:pStyle w:val="ConsPlusNormal"/>
              <w:jc w:val="center"/>
            </w:pPr>
            <w:r w:rsidRPr="00586518">
              <w:t>Ожидаемый результат (краткое описание)</w:t>
            </w:r>
          </w:p>
        </w:tc>
      </w:tr>
      <w:tr w:rsidR="00586518" w:rsidRPr="00586518">
        <w:tc>
          <w:tcPr>
            <w:tcW w:w="2098" w:type="dxa"/>
            <w:vMerge/>
          </w:tcPr>
          <w:p w:rsidR="00586518" w:rsidRPr="00586518" w:rsidRDefault="00586518"/>
        </w:tc>
        <w:tc>
          <w:tcPr>
            <w:tcW w:w="1587" w:type="dxa"/>
            <w:vMerge w:val="restart"/>
          </w:tcPr>
          <w:p w:rsidR="00586518" w:rsidRPr="00586518" w:rsidRDefault="00586518">
            <w:pPr>
              <w:pStyle w:val="ConsPlusNormal"/>
              <w:jc w:val="center"/>
            </w:pPr>
            <w:r w:rsidRPr="00586518">
              <w:t>Источники</w:t>
            </w:r>
          </w:p>
        </w:tc>
        <w:tc>
          <w:tcPr>
            <w:tcW w:w="5443" w:type="dxa"/>
            <w:gridSpan w:val="4"/>
          </w:tcPr>
          <w:p w:rsidR="00586518" w:rsidRPr="00586518" w:rsidRDefault="00586518">
            <w:pPr>
              <w:pStyle w:val="ConsPlusNormal"/>
              <w:jc w:val="center"/>
            </w:pPr>
            <w:r w:rsidRPr="00586518">
              <w:t>Код бюджетной классификации</w:t>
            </w:r>
          </w:p>
        </w:tc>
        <w:tc>
          <w:tcPr>
            <w:tcW w:w="6804" w:type="dxa"/>
            <w:gridSpan w:val="6"/>
          </w:tcPr>
          <w:p w:rsidR="00586518" w:rsidRPr="00586518" w:rsidRDefault="00586518">
            <w:pPr>
              <w:pStyle w:val="ConsPlusNormal"/>
              <w:jc w:val="center"/>
            </w:pPr>
            <w:r w:rsidRPr="00586518">
              <w:t>По годам реализации, тыс. руб.</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vMerge/>
          </w:tcPr>
          <w:p w:rsidR="00586518" w:rsidRPr="00586518" w:rsidRDefault="00586518"/>
        </w:tc>
        <w:tc>
          <w:tcPr>
            <w:tcW w:w="1361" w:type="dxa"/>
          </w:tcPr>
          <w:p w:rsidR="00586518" w:rsidRPr="00586518" w:rsidRDefault="00586518">
            <w:pPr>
              <w:pStyle w:val="ConsPlusNormal"/>
              <w:jc w:val="center"/>
            </w:pPr>
            <w:r w:rsidRPr="00586518">
              <w:t>ГРБС</w:t>
            </w:r>
          </w:p>
        </w:tc>
        <w:tc>
          <w:tcPr>
            <w:tcW w:w="510" w:type="dxa"/>
          </w:tcPr>
          <w:p w:rsidR="00586518" w:rsidRPr="00586518" w:rsidRDefault="00586518">
            <w:pPr>
              <w:pStyle w:val="ConsPlusNormal"/>
              <w:jc w:val="center"/>
            </w:pPr>
            <w:r w:rsidRPr="00586518">
              <w:t>ГП</w:t>
            </w:r>
          </w:p>
        </w:tc>
        <w:tc>
          <w:tcPr>
            <w:tcW w:w="567" w:type="dxa"/>
          </w:tcPr>
          <w:p w:rsidR="00586518" w:rsidRPr="00586518" w:rsidRDefault="00586518">
            <w:pPr>
              <w:pStyle w:val="ConsPlusNormal"/>
              <w:jc w:val="center"/>
            </w:pPr>
            <w:r w:rsidRPr="00586518">
              <w:t>пГП</w:t>
            </w:r>
          </w:p>
        </w:tc>
        <w:tc>
          <w:tcPr>
            <w:tcW w:w="3005" w:type="dxa"/>
          </w:tcPr>
          <w:p w:rsidR="00586518" w:rsidRPr="00586518" w:rsidRDefault="00586518">
            <w:pPr>
              <w:pStyle w:val="ConsPlusNormal"/>
              <w:jc w:val="center"/>
            </w:pPr>
            <w:r w:rsidRPr="00586518">
              <w:t>ОМ</w:t>
            </w:r>
          </w:p>
        </w:tc>
        <w:tc>
          <w:tcPr>
            <w:tcW w:w="1134" w:type="dxa"/>
          </w:tcPr>
          <w:p w:rsidR="00586518" w:rsidRPr="00586518" w:rsidRDefault="00586518">
            <w:pPr>
              <w:pStyle w:val="ConsPlusNormal"/>
              <w:jc w:val="center"/>
            </w:pPr>
            <w:r w:rsidRPr="00586518">
              <w:t>2019</w:t>
            </w:r>
          </w:p>
        </w:tc>
        <w:tc>
          <w:tcPr>
            <w:tcW w:w="1134" w:type="dxa"/>
          </w:tcPr>
          <w:p w:rsidR="00586518" w:rsidRPr="00586518" w:rsidRDefault="00586518">
            <w:pPr>
              <w:pStyle w:val="ConsPlusNormal"/>
              <w:jc w:val="center"/>
            </w:pPr>
            <w:r w:rsidRPr="00586518">
              <w:t>2020</w:t>
            </w:r>
          </w:p>
        </w:tc>
        <w:tc>
          <w:tcPr>
            <w:tcW w:w="1134" w:type="dxa"/>
          </w:tcPr>
          <w:p w:rsidR="00586518" w:rsidRPr="00586518" w:rsidRDefault="00586518">
            <w:pPr>
              <w:pStyle w:val="ConsPlusNormal"/>
              <w:jc w:val="center"/>
            </w:pPr>
            <w:r w:rsidRPr="00586518">
              <w:t>2021</w:t>
            </w:r>
          </w:p>
        </w:tc>
        <w:tc>
          <w:tcPr>
            <w:tcW w:w="1134" w:type="dxa"/>
          </w:tcPr>
          <w:p w:rsidR="00586518" w:rsidRPr="00586518" w:rsidRDefault="00586518">
            <w:pPr>
              <w:pStyle w:val="ConsPlusNormal"/>
              <w:jc w:val="center"/>
            </w:pPr>
            <w:r w:rsidRPr="00586518">
              <w:t>2022</w:t>
            </w:r>
          </w:p>
        </w:tc>
        <w:tc>
          <w:tcPr>
            <w:tcW w:w="1134" w:type="dxa"/>
          </w:tcPr>
          <w:p w:rsidR="00586518" w:rsidRPr="00586518" w:rsidRDefault="00586518">
            <w:pPr>
              <w:pStyle w:val="ConsPlusNormal"/>
              <w:jc w:val="center"/>
            </w:pPr>
            <w:r w:rsidRPr="00586518">
              <w:t>2023</w:t>
            </w:r>
          </w:p>
        </w:tc>
        <w:tc>
          <w:tcPr>
            <w:tcW w:w="1134" w:type="dxa"/>
          </w:tcPr>
          <w:p w:rsidR="00586518" w:rsidRPr="00586518" w:rsidRDefault="00586518">
            <w:pPr>
              <w:pStyle w:val="ConsPlusNormal"/>
              <w:jc w:val="center"/>
            </w:pPr>
            <w:r w:rsidRPr="00586518">
              <w:t>2024</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tcPr>
          <w:p w:rsidR="00586518" w:rsidRPr="00586518" w:rsidRDefault="00586518">
            <w:pPr>
              <w:pStyle w:val="ConsPlusNormal"/>
              <w:jc w:val="center"/>
            </w:pPr>
            <w:r w:rsidRPr="00586518">
              <w:t>1</w:t>
            </w:r>
          </w:p>
        </w:tc>
        <w:tc>
          <w:tcPr>
            <w:tcW w:w="1587" w:type="dxa"/>
          </w:tcPr>
          <w:p w:rsidR="00586518" w:rsidRPr="00586518" w:rsidRDefault="00586518">
            <w:pPr>
              <w:pStyle w:val="ConsPlusNormal"/>
              <w:jc w:val="center"/>
            </w:pPr>
            <w:r w:rsidRPr="00586518">
              <w:t>2</w:t>
            </w:r>
          </w:p>
        </w:tc>
        <w:tc>
          <w:tcPr>
            <w:tcW w:w="1361" w:type="dxa"/>
          </w:tcPr>
          <w:p w:rsidR="00586518" w:rsidRPr="00586518" w:rsidRDefault="00586518">
            <w:pPr>
              <w:pStyle w:val="ConsPlusNormal"/>
              <w:jc w:val="center"/>
            </w:pPr>
            <w:r w:rsidRPr="00586518">
              <w:t>3</w:t>
            </w:r>
          </w:p>
        </w:tc>
        <w:tc>
          <w:tcPr>
            <w:tcW w:w="510" w:type="dxa"/>
          </w:tcPr>
          <w:p w:rsidR="00586518" w:rsidRPr="00586518" w:rsidRDefault="00586518">
            <w:pPr>
              <w:pStyle w:val="ConsPlusNormal"/>
              <w:jc w:val="center"/>
            </w:pPr>
            <w:r w:rsidRPr="00586518">
              <w:t>4</w:t>
            </w:r>
          </w:p>
        </w:tc>
        <w:tc>
          <w:tcPr>
            <w:tcW w:w="567" w:type="dxa"/>
          </w:tcPr>
          <w:p w:rsidR="00586518" w:rsidRPr="00586518" w:rsidRDefault="00586518">
            <w:pPr>
              <w:pStyle w:val="ConsPlusNormal"/>
              <w:jc w:val="center"/>
            </w:pPr>
            <w:r w:rsidRPr="00586518">
              <w:t>5</w:t>
            </w:r>
          </w:p>
        </w:tc>
        <w:tc>
          <w:tcPr>
            <w:tcW w:w="3005" w:type="dxa"/>
          </w:tcPr>
          <w:p w:rsidR="00586518" w:rsidRPr="00586518" w:rsidRDefault="00586518">
            <w:pPr>
              <w:pStyle w:val="ConsPlusNormal"/>
              <w:jc w:val="center"/>
            </w:pPr>
            <w:r w:rsidRPr="00586518">
              <w:t>6</w:t>
            </w:r>
          </w:p>
        </w:tc>
        <w:tc>
          <w:tcPr>
            <w:tcW w:w="1134" w:type="dxa"/>
          </w:tcPr>
          <w:p w:rsidR="00586518" w:rsidRPr="00586518" w:rsidRDefault="00586518">
            <w:pPr>
              <w:pStyle w:val="ConsPlusNormal"/>
              <w:jc w:val="center"/>
            </w:pPr>
            <w:r w:rsidRPr="00586518">
              <w:t>7</w:t>
            </w:r>
          </w:p>
        </w:tc>
        <w:tc>
          <w:tcPr>
            <w:tcW w:w="1134" w:type="dxa"/>
          </w:tcPr>
          <w:p w:rsidR="00586518" w:rsidRPr="00586518" w:rsidRDefault="00586518">
            <w:pPr>
              <w:pStyle w:val="ConsPlusNormal"/>
              <w:jc w:val="center"/>
            </w:pPr>
            <w:r w:rsidRPr="00586518">
              <w:t>8</w:t>
            </w:r>
          </w:p>
        </w:tc>
        <w:tc>
          <w:tcPr>
            <w:tcW w:w="1134" w:type="dxa"/>
          </w:tcPr>
          <w:p w:rsidR="00586518" w:rsidRPr="00586518" w:rsidRDefault="00586518">
            <w:pPr>
              <w:pStyle w:val="ConsPlusNormal"/>
              <w:jc w:val="center"/>
            </w:pPr>
            <w:r w:rsidRPr="00586518">
              <w:t>9</w:t>
            </w:r>
          </w:p>
        </w:tc>
        <w:tc>
          <w:tcPr>
            <w:tcW w:w="1134" w:type="dxa"/>
          </w:tcPr>
          <w:p w:rsidR="00586518" w:rsidRPr="00586518" w:rsidRDefault="00586518">
            <w:pPr>
              <w:pStyle w:val="ConsPlusNormal"/>
              <w:jc w:val="center"/>
            </w:pPr>
            <w:r w:rsidRPr="00586518">
              <w:t>10</w:t>
            </w:r>
          </w:p>
        </w:tc>
        <w:tc>
          <w:tcPr>
            <w:tcW w:w="1134" w:type="dxa"/>
          </w:tcPr>
          <w:p w:rsidR="00586518" w:rsidRPr="00586518" w:rsidRDefault="00586518">
            <w:pPr>
              <w:pStyle w:val="ConsPlusNormal"/>
              <w:jc w:val="center"/>
            </w:pPr>
            <w:r w:rsidRPr="00586518">
              <w:t>11</w:t>
            </w:r>
          </w:p>
        </w:tc>
        <w:tc>
          <w:tcPr>
            <w:tcW w:w="1134" w:type="dxa"/>
          </w:tcPr>
          <w:p w:rsidR="00586518" w:rsidRPr="00586518" w:rsidRDefault="00586518">
            <w:pPr>
              <w:pStyle w:val="ConsPlusNormal"/>
              <w:jc w:val="center"/>
            </w:pPr>
            <w:r w:rsidRPr="00586518">
              <w:t>12</w:t>
            </w:r>
          </w:p>
        </w:tc>
        <w:tc>
          <w:tcPr>
            <w:tcW w:w="1814" w:type="dxa"/>
          </w:tcPr>
          <w:p w:rsidR="00586518" w:rsidRPr="00586518" w:rsidRDefault="00586518">
            <w:pPr>
              <w:pStyle w:val="ConsPlusNormal"/>
              <w:jc w:val="center"/>
            </w:pPr>
            <w:r w:rsidRPr="00586518">
              <w:t>13</w:t>
            </w:r>
          </w:p>
        </w:tc>
        <w:tc>
          <w:tcPr>
            <w:tcW w:w="4025" w:type="dxa"/>
          </w:tcPr>
          <w:p w:rsidR="00586518" w:rsidRPr="00586518" w:rsidRDefault="00586518">
            <w:pPr>
              <w:pStyle w:val="ConsPlusNormal"/>
              <w:jc w:val="center"/>
            </w:pPr>
            <w:r w:rsidRPr="00586518">
              <w:t>14</w:t>
            </w:r>
          </w:p>
        </w:tc>
      </w:tr>
      <w:tr w:rsidR="00586518" w:rsidRPr="00586518">
        <w:tc>
          <w:tcPr>
            <w:tcW w:w="2098" w:type="dxa"/>
            <w:vMerge w:val="restart"/>
            <w:tcBorders>
              <w:bottom w:val="nil"/>
            </w:tcBorders>
          </w:tcPr>
          <w:p w:rsidR="00586518" w:rsidRPr="00586518" w:rsidRDefault="00586518">
            <w:pPr>
              <w:pStyle w:val="ConsPlusNormal"/>
            </w:pPr>
            <w:r w:rsidRPr="00586518">
              <w:t xml:space="preserve">О1. </w:t>
            </w:r>
            <w:r w:rsidRPr="00586518">
              <w:lastRenderedPageBreak/>
              <w:t>Общепрограммные мероприятия, направленные на обеспечение реализации государственной программы</w:t>
            </w:r>
          </w:p>
        </w:tc>
        <w:tc>
          <w:tcPr>
            <w:tcW w:w="1587" w:type="dxa"/>
          </w:tcPr>
          <w:p w:rsidR="00586518" w:rsidRPr="00586518" w:rsidRDefault="00586518">
            <w:pPr>
              <w:pStyle w:val="ConsPlusNormal"/>
            </w:pPr>
            <w:r w:rsidRPr="00586518">
              <w:lastRenderedPageBreak/>
              <w:t xml:space="preserve">областной </w:t>
            </w:r>
            <w:r w:rsidRPr="00586518">
              <w:lastRenderedPageBreak/>
              <w:t>бюджет</w:t>
            </w:r>
          </w:p>
        </w:tc>
        <w:tc>
          <w:tcPr>
            <w:tcW w:w="1361" w:type="dxa"/>
          </w:tcPr>
          <w:p w:rsidR="00586518" w:rsidRPr="00586518" w:rsidRDefault="00586518">
            <w:pPr>
              <w:pStyle w:val="ConsPlusNormal"/>
              <w:jc w:val="center"/>
            </w:pPr>
            <w:r w:rsidRPr="00586518">
              <w:lastRenderedPageBreak/>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0</w:t>
            </w:r>
          </w:p>
        </w:tc>
        <w:tc>
          <w:tcPr>
            <w:tcW w:w="3005" w:type="dxa"/>
          </w:tcPr>
          <w:p w:rsidR="00586518" w:rsidRPr="00586518" w:rsidRDefault="00586518">
            <w:pPr>
              <w:pStyle w:val="ConsPlusNormal"/>
              <w:jc w:val="center"/>
            </w:pPr>
            <w:r w:rsidRPr="00586518">
              <w:t>П1.00110</w:t>
            </w:r>
          </w:p>
        </w:tc>
        <w:tc>
          <w:tcPr>
            <w:tcW w:w="1134" w:type="dxa"/>
          </w:tcPr>
          <w:p w:rsidR="00586518" w:rsidRPr="00586518" w:rsidRDefault="00586518">
            <w:pPr>
              <w:pStyle w:val="ConsPlusNormal"/>
              <w:jc w:val="center"/>
            </w:pPr>
            <w:r w:rsidRPr="00586518">
              <w:t>67 848,6</w:t>
            </w:r>
          </w:p>
        </w:tc>
        <w:tc>
          <w:tcPr>
            <w:tcW w:w="1134" w:type="dxa"/>
          </w:tcPr>
          <w:p w:rsidR="00586518" w:rsidRPr="00586518" w:rsidRDefault="00586518">
            <w:pPr>
              <w:pStyle w:val="ConsPlusNormal"/>
              <w:jc w:val="center"/>
            </w:pPr>
            <w:r w:rsidRPr="00586518">
              <w:t>70 202,5</w:t>
            </w:r>
          </w:p>
        </w:tc>
        <w:tc>
          <w:tcPr>
            <w:tcW w:w="1134" w:type="dxa"/>
          </w:tcPr>
          <w:p w:rsidR="00586518" w:rsidRPr="00586518" w:rsidRDefault="00586518">
            <w:pPr>
              <w:pStyle w:val="ConsPlusNormal"/>
              <w:jc w:val="center"/>
            </w:pPr>
            <w:r w:rsidRPr="00586518">
              <w:t>73 592,5</w:t>
            </w:r>
          </w:p>
        </w:tc>
        <w:tc>
          <w:tcPr>
            <w:tcW w:w="1134" w:type="dxa"/>
          </w:tcPr>
          <w:p w:rsidR="00586518" w:rsidRPr="00586518" w:rsidRDefault="00586518">
            <w:pPr>
              <w:pStyle w:val="ConsPlusNormal"/>
              <w:jc w:val="center"/>
            </w:pPr>
            <w:r w:rsidRPr="00586518">
              <w:t>76 412,0</w:t>
            </w:r>
          </w:p>
        </w:tc>
        <w:tc>
          <w:tcPr>
            <w:tcW w:w="1134" w:type="dxa"/>
          </w:tcPr>
          <w:p w:rsidR="00586518" w:rsidRPr="00586518" w:rsidRDefault="00586518">
            <w:pPr>
              <w:pStyle w:val="ConsPlusNormal"/>
              <w:jc w:val="center"/>
            </w:pPr>
            <w:r w:rsidRPr="00586518">
              <w:t>72 749,5</w:t>
            </w:r>
          </w:p>
        </w:tc>
        <w:tc>
          <w:tcPr>
            <w:tcW w:w="1134" w:type="dxa"/>
          </w:tcPr>
          <w:p w:rsidR="00586518" w:rsidRPr="00586518" w:rsidRDefault="00586518">
            <w:pPr>
              <w:pStyle w:val="ConsPlusNormal"/>
              <w:jc w:val="center"/>
            </w:pPr>
            <w:r w:rsidRPr="00586518">
              <w:t>72 749,5</w:t>
            </w:r>
          </w:p>
        </w:tc>
        <w:tc>
          <w:tcPr>
            <w:tcW w:w="1814" w:type="dxa"/>
            <w:vMerge w:val="restart"/>
          </w:tcPr>
          <w:p w:rsidR="00586518" w:rsidRPr="00586518" w:rsidRDefault="00586518">
            <w:pPr>
              <w:pStyle w:val="ConsPlusNormal"/>
              <w:jc w:val="center"/>
            </w:pPr>
            <w:r w:rsidRPr="00586518">
              <w:t>МРП НСО</w:t>
            </w:r>
          </w:p>
        </w:tc>
        <w:tc>
          <w:tcPr>
            <w:tcW w:w="4025" w:type="dxa"/>
            <w:vMerge w:val="restart"/>
          </w:tcPr>
          <w:p w:rsidR="00586518" w:rsidRPr="00586518" w:rsidRDefault="00586518">
            <w:pPr>
              <w:pStyle w:val="ConsPlusNormal"/>
            </w:pPr>
            <w:r w:rsidRPr="00586518">
              <w:t xml:space="preserve">обеспечение руководства и управления </w:t>
            </w:r>
            <w:r w:rsidRPr="00586518">
              <w:lastRenderedPageBreak/>
              <w:t>в сфере установленных функций</w:t>
            </w:r>
          </w:p>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0</w:t>
            </w:r>
          </w:p>
        </w:tc>
        <w:tc>
          <w:tcPr>
            <w:tcW w:w="3005" w:type="dxa"/>
          </w:tcPr>
          <w:p w:rsidR="00586518" w:rsidRPr="00586518" w:rsidRDefault="00586518">
            <w:pPr>
              <w:pStyle w:val="ConsPlusNormal"/>
              <w:jc w:val="center"/>
            </w:pPr>
            <w:r w:rsidRPr="00586518">
              <w:t>П1.00190</w:t>
            </w:r>
          </w:p>
        </w:tc>
        <w:tc>
          <w:tcPr>
            <w:tcW w:w="1134" w:type="dxa"/>
          </w:tcPr>
          <w:p w:rsidR="00586518" w:rsidRPr="00586518" w:rsidRDefault="00586518">
            <w:pPr>
              <w:pStyle w:val="ConsPlusNormal"/>
              <w:jc w:val="center"/>
            </w:pPr>
            <w:r w:rsidRPr="00586518">
              <w:t>4 114,0</w:t>
            </w:r>
          </w:p>
        </w:tc>
        <w:tc>
          <w:tcPr>
            <w:tcW w:w="1134" w:type="dxa"/>
          </w:tcPr>
          <w:p w:rsidR="00586518" w:rsidRPr="00586518" w:rsidRDefault="00586518">
            <w:pPr>
              <w:pStyle w:val="ConsPlusNormal"/>
              <w:jc w:val="center"/>
            </w:pPr>
            <w:r w:rsidRPr="00586518">
              <w:t>3 198,0</w:t>
            </w:r>
          </w:p>
        </w:tc>
        <w:tc>
          <w:tcPr>
            <w:tcW w:w="1134" w:type="dxa"/>
          </w:tcPr>
          <w:p w:rsidR="00586518" w:rsidRPr="00586518" w:rsidRDefault="00586518">
            <w:pPr>
              <w:pStyle w:val="ConsPlusNormal"/>
              <w:jc w:val="center"/>
            </w:pPr>
            <w:r w:rsidRPr="00586518">
              <w:t>36 48,0</w:t>
            </w:r>
          </w:p>
        </w:tc>
        <w:tc>
          <w:tcPr>
            <w:tcW w:w="1134" w:type="dxa"/>
          </w:tcPr>
          <w:p w:rsidR="00586518" w:rsidRPr="00586518" w:rsidRDefault="00586518">
            <w:pPr>
              <w:pStyle w:val="ConsPlusNormal"/>
              <w:jc w:val="center"/>
            </w:pPr>
            <w:r w:rsidRPr="00586518">
              <w:t>3 648,0</w:t>
            </w:r>
          </w:p>
        </w:tc>
        <w:tc>
          <w:tcPr>
            <w:tcW w:w="1134" w:type="dxa"/>
          </w:tcPr>
          <w:p w:rsidR="00586518" w:rsidRPr="00586518" w:rsidRDefault="00586518">
            <w:pPr>
              <w:pStyle w:val="ConsPlusNormal"/>
              <w:jc w:val="center"/>
            </w:pPr>
            <w:r w:rsidRPr="00586518">
              <w:t>5 347,2</w:t>
            </w:r>
          </w:p>
        </w:tc>
        <w:tc>
          <w:tcPr>
            <w:tcW w:w="1134" w:type="dxa"/>
          </w:tcPr>
          <w:p w:rsidR="00586518" w:rsidRPr="00586518" w:rsidRDefault="00586518">
            <w:pPr>
              <w:pStyle w:val="ConsPlusNormal"/>
              <w:jc w:val="center"/>
            </w:pPr>
            <w:r w:rsidRPr="00586518">
              <w:t>5 347,2</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0</w:t>
            </w:r>
          </w:p>
        </w:tc>
        <w:tc>
          <w:tcPr>
            <w:tcW w:w="3005" w:type="dxa"/>
          </w:tcPr>
          <w:p w:rsidR="00586518" w:rsidRPr="00586518" w:rsidRDefault="00586518">
            <w:pPr>
              <w:pStyle w:val="ConsPlusNormal"/>
              <w:jc w:val="center"/>
            </w:pPr>
            <w:r w:rsidRPr="00586518">
              <w:t>П1.00590</w:t>
            </w:r>
          </w:p>
        </w:tc>
        <w:tc>
          <w:tcPr>
            <w:tcW w:w="1134" w:type="dxa"/>
          </w:tcPr>
          <w:p w:rsidR="00586518" w:rsidRPr="00586518" w:rsidRDefault="00586518">
            <w:pPr>
              <w:pStyle w:val="ConsPlusNormal"/>
              <w:jc w:val="center"/>
            </w:pPr>
            <w:r w:rsidRPr="00586518">
              <w:t>23 165,9</w:t>
            </w:r>
          </w:p>
        </w:tc>
        <w:tc>
          <w:tcPr>
            <w:tcW w:w="1134" w:type="dxa"/>
          </w:tcPr>
          <w:p w:rsidR="00586518" w:rsidRPr="00586518" w:rsidRDefault="00586518">
            <w:pPr>
              <w:pStyle w:val="ConsPlusNormal"/>
              <w:jc w:val="center"/>
            </w:pPr>
            <w:r w:rsidRPr="00586518">
              <w:t>23 508,3</w:t>
            </w:r>
          </w:p>
        </w:tc>
        <w:tc>
          <w:tcPr>
            <w:tcW w:w="1134" w:type="dxa"/>
          </w:tcPr>
          <w:p w:rsidR="00586518" w:rsidRPr="00586518" w:rsidRDefault="00586518">
            <w:pPr>
              <w:pStyle w:val="ConsPlusNormal"/>
              <w:jc w:val="center"/>
            </w:pPr>
            <w:r w:rsidRPr="00586518">
              <w:t>24 006,3</w:t>
            </w:r>
          </w:p>
        </w:tc>
        <w:tc>
          <w:tcPr>
            <w:tcW w:w="1134" w:type="dxa"/>
          </w:tcPr>
          <w:p w:rsidR="00586518" w:rsidRPr="00586518" w:rsidRDefault="00586518">
            <w:pPr>
              <w:pStyle w:val="ConsPlusNormal"/>
              <w:jc w:val="center"/>
            </w:pPr>
            <w:r w:rsidRPr="00586518">
              <w:t>24 378,3</w:t>
            </w:r>
          </w:p>
        </w:tc>
        <w:tc>
          <w:tcPr>
            <w:tcW w:w="1134" w:type="dxa"/>
          </w:tcPr>
          <w:p w:rsidR="00586518" w:rsidRPr="00586518" w:rsidRDefault="00586518">
            <w:pPr>
              <w:pStyle w:val="ConsPlusNormal"/>
              <w:jc w:val="center"/>
            </w:pPr>
            <w:r w:rsidRPr="00586518">
              <w:t>25 742,0</w:t>
            </w:r>
          </w:p>
        </w:tc>
        <w:tc>
          <w:tcPr>
            <w:tcW w:w="1134" w:type="dxa"/>
          </w:tcPr>
          <w:p w:rsidR="00586518" w:rsidRPr="00586518" w:rsidRDefault="00586518">
            <w:pPr>
              <w:pStyle w:val="ConsPlusNormal"/>
              <w:jc w:val="center"/>
            </w:pPr>
            <w:r w:rsidRPr="00586518">
              <w:t>25 742,0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 xml:space="preserve">местные </w:t>
            </w:r>
            <w:r w:rsidRPr="00586518">
              <w:lastRenderedPageBreak/>
              <w:t>бюджеты</w:t>
            </w:r>
          </w:p>
        </w:tc>
        <w:tc>
          <w:tcPr>
            <w:tcW w:w="1361" w:type="dxa"/>
          </w:tcPr>
          <w:p w:rsidR="00586518" w:rsidRPr="00586518" w:rsidRDefault="00586518">
            <w:pPr>
              <w:pStyle w:val="ConsPlusNormal"/>
              <w:jc w:val="center"/>
            </w:pPr>
            <w:r w:rsidRPr="00586518">
              <w:lastRenderedPageBreak/>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0</w:t>
            </w:r>
          </w:p>
        </w:tc>
        <w:tc>
          <w:tcPr>
            <w:tcW w:w="3005" w:type="dxa"/>
          </w:tcPr>
          <w:p w:rsidR="00586518" w:rsidRPr="00586518" w:rsidRDefault="00586518">
            <w:pPr>
              <w:pStyle w:val="ConsPlusNormal"/>
              <w:jc w:val="center"/>
            </w:pPr>
            <w:r w:rsidRPr="00586518">
              <w:t>П1.08150</w:t>
            </w:r>
          </w:p>
        </w:tc>
        <w:tc>
          <w:tcPr>
            <w:tcW w:w="1134" w:type="dxa"/>
          </w:tcPr>
          <w:p w:rsidR="00586518" w:rsidRPr="00586518" w:rsidRDefault="00586518">
            <w:pPr>
              <w:pStyle w:val="ConsPlusNormal"/>
              <w:jc w:val="center"/>
            </w:pPr>
            <w:r w:rsidRPr="00586518">
              <w:t>7 875,0</w:t>
            </w:r>
          </w:p>
        </w:tc>
        <w:tc>
          <w:tcPr>
            <w:tcW w:w="1134" w:type="dxa"/>
          </w:tcPr>
          <w:p w:rsidR="00586518" w:rsidRPr="00586518" w:rsidRDefault="00586518">
            <w:pPr>
              <w:pStyle w:val="ConsPlusNormal"/>
              <w:jc w:val="center"/>
            </w:pPr>
            <w:r w:rsidRPr="00586518">
              <w:t>7 955,0</w:t>
            </w:r>
          </w:p>
        </w:tc>
        <w:tc>
          <w:tcPr>
            <w:tcW w:w="1134" w:type="dxa"/>
          </w:tcPr>
          <w:p w:rsidR="00586518" w:rsidRPr="00586518" w:rsidRDefault="00586518">
            <w:pPr>
              <w:pStyle w:val="ConsPlusNormal"/>
              <w:jc w:val="center"/>
            </w:pPr>
            <w:r w:rsidRPr="00586518">
              <w:t>8 725,5</w:t>
            </w:r>
          </w:p>
        </w:tc>
        <w:tc>
          <w:tcPr>
            <w:tcW w:w="1134" w:type="dxa"/>
          </w:tcPr>
          <w:p w:rsidR="00586518" w:rsidRPr="00586518" w:rsidRDefault="00586518">
            <w:pPr>
              <w:pStyle w:val="ConsPlusNormal"/>
              <w:jc w:val="center"/>
            </w:pPr>
            <w:r w:rsidRPr="00586518">
              <w:t>9 206,9</w:t>
            </w:r>
          </w:p>
        </w:tc>
        <w:tc>
          <w:tcPr>
            <w:tcW w:w="1134" w:type="dxa"/>
          </w:tcPr>
          <w:p w:rsidR="00586518" w:rsidRPr="00586518" w:rsidRDefault="00586518">
            <w:pPr>
              <w:pStyle w:val="ConsPlusNormal"/>
              <w:jc w:val="center"/>
            </w:pPr>
            <w:r w:rsidRPr="00586518">
              <w:t>8 442,7</w:t>
            </w:r>
          </w:p>
        </w:tc>
        <w:tc>
          <w:tcPr>
            <w:tcW w:w="1134" w:type="dxa"/>
          </w:tcPr>
          <w:p w:rsidR="00586518" w:rsidRPr="00586518" w:rsidRDefault="00586518">
            <w:pPr>
              <w:pStyle w:val="ConsPlusNormal"/>
              <w:jc w:val="center"/>
            </w:pPr>
            <w:r w:rsidRPr="00586518">
              <w:t>8 442,7</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bottom w:val="nil"/>
            </w:tcBorders>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Borders>
              <w:top w:val="nil"/>
            </w:tcBorders>
          </w:tcPr>
          <w:p w:rsidR="00586518" w:rsidRPr="00586518" w:rsidRDefault="00586518">
            <w:pPr>
              <w:pStyle w:val="ConsPlusNormal"/>
            </w:pPr>
          </w:p>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0</w:t>
            </w:r>
          </w:p>
        </w:tc>
        <w:tc>
          <w:tcPr>
            <w:tcW w:w="3005" w:type="dxa"/>
          </w:tcPr>
          <w:p w:rsidR="00586518" w:rsidRPr="00586518" w:rsidRDefault="00586518">
            <w:pPr>
              <w:pStyle w:val="ConsPlusNormal"/>
              <w:jc w:val="center"/>
            </w:pPr>
            <w:r w:rsidRPr="00586518">
              <w:t>П1.06110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2 610,8</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 xml:space="preserve">налоговые </w:t>
            </w:r>
            <w:r w:rsidRPr="00586518">
              <w:lastRenderedPageBreak/>
              <w:t>расходы</w:t>
            </w:r>
          </w:p>
        </w:tc>
        <w:tc>
          <w:tcPr>
            <w:tcW w:w="1361" w:type="dxa"/>
          </w:tcPr>
          <w:p w:rsidR="00586518" w:rsidRPr="00586518" w:rsidRDefault="00586518">
            <w:pPr>
              <w:pStyle w:val="ConsPlusNormal"/>
              <w:jc w:val="center"/>
            </w:pPr>
            <w:r w:rsidRPr="00586518">
              <w:lastRenderedPageBreak/>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0</w:t>
            </w:r>
          </w:p>
        </w:tc>
        <w:tc>
          <w:tcPr>
            <w:tcW w:w="3005" w:type="dxa"/>
          </w:tcPr>
          <w:p w:rsidR="00586518" w:rsidRPr="00586518" w:rsidRDefault="00586518">
            <w:pPr>
              <w:pStyle w:val="ConsPlusNormal"/>
              <w:jc w:val="center"/>
            </w:pPr>
            <w:r w:rsidRPr="00586518">
              <w:t>П1.98701</w:t>
            </w:r>
          </w:p>
        </w:tc>
        <w:tc>
          <w:tcPr>
            <w:tcW w:w="1134" w:type="dxa"/>
          </w:tcPr>
          <w:p w:rsidR="00586518" w:rsidRPr="00586518" w:rsidRDefault="00586518">
            <w:pPr>
              <w:pStyle w:val="ConsPlusNormal"/>
              <w:jc w:val="center"/>
            </w:pPr>
            <w:r w:rsidRPr="00586518">
              <w:t>280,0</w:t>
            </w:r>
          </w:p>
        </w:tc>
        <w:tc>
          <w:tcPr>
            <w:tcW w:w="1134" w:type="dxa"/>
          </w:tcPr>
          <w:p w:rsidR="00586518" w:rsidRPr="00586518" w:rsidRDefault="00586518">
            <w:pPr>
              <w:pStyle w:val="ConsPlusNormal"/>
              <w:jc w:val="center"/>
            </w:pPr>
            <w:r w:rsidRPr="00586518">
              <w:t>400,0</w:t>
            </w:r>
          </w:p>
        </w:tc>
        <w:tc>
          <w:tcPr>
            <w:tcW w:w="1134" w:type="dxa"/>
          </w:tcPr>
          <w:p w:rsidR="00586518" w:rsidRPr="00586518" w:rsidRDefault="00586518">
            <w:pPr>
              <w:pStyle w:val="ConsPlusNormal"/>
              <w:jc w:val="center"/>
            </w:pPr>
            <w:r w:rsidRPr="00586518">
              <w:t>400,0</w:t>
            </w:r>
          </w:p>
        </w:tc>
        <w:tc>
          <w:tcPr>
            <w:tcW w:w="1134" w:type="dxa"/>
          </w:tcPr>
          <w:p w:rsidR="00586518" w:rsidRPr="00586518" w:rsidRDefault="00586518">
            <w:pPr>
              <w:pStyle w:val="ConsPlusNormal"/>
              <w:jc w:val="center"/>
            </w:pPr>
            <w:r w:rsidRPr="00586518">
              <w:t>400,0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103 283,5</w:t>
            </w:r>
          </w:p>
        </w:tc>
        <w:tc>
          <w:tcPr>
            <w:tcW w:w="1134" w:type="dxa"/>
          </w:tcPr>
          <w:p w:rsidR="00586518" w:rsidRPr="00586518" w:rsidRDefault="00586518">
            <w:pPr>
              <w:pStyle w:val="ConsPlusNormal"/>
              <w:jc w:val="center"/>
            </w:pPr>
            <w:r w:rsidRPr="00586518">
              <w:t>107 874,6</w:t>
            </w:r>
          </w:p>
        </w:tc>
        <w:tc>
          <w:tcPr>
            <w:tcW w:w="1134" w:type="dxa"/>
          </w:tcPr>
          <w:p w:rsidR="00586518" w:rsidRPr="00586518" w:rsidRDefault="00586518">
            <w:pPr>
              <w:pStyle w:val="ConsPlusNormal"/>
              <w:jc w:val="center"/>
            </w:pPr>
            <w:r w:rsidRPr="00586518">
              <w:t>110 372,3</w:t>
            </w:r>
          </w:p>
        </w:tc>
        <w:tc>
          <w:tcPr>
            <w:tcW w:w="1134" w:type="dxa"/>
          </w:tcPr>
          <w:p w:rsidR="00586518" w:rsidRPr="00586518" w:rsidRDefault="00586518">
            <w:pPr>
              <w:pStyle w:val="ConsPlusNormal"/>
              <w:jc w:val="center"/>
            </w:pPr>
            <w:r w:rsidRPr="00586518">
              <w:t>114 045,2</w:t>
            </w:r>
          </w:p>
        </w:tc>
        <w:tc>
          <w:tcPr>
            <w:tcW w:w="1134" w:type="dxa"/>
          </w:tcPr>
          <w:p w:rsidR="00586518" w:rsidRPr="00586518" w:rsidRDefault="00586518">
            <w:pPr>
              <w:pStyle w:val="ConsPlusNormal"/>
              <w:jc w:val="center"/>
            </w:pPr>
            <w:r w:rsidRPr="00586518">
              <w:t>112 281,4</w:t>
            </w:r>
          </w:p>
        </w:tc>
        <w:tc>
          <w:tcPr>
            <w:tcW w:w="1134" w:type="dxa"/>
          </w:tcPr>
          <w:p w:rsidR="00586518" w:rsidRPr="00586518" w:rsidRDefault="00586518">
            <w:pPr>
              <w:pStyle w:val="ConsPlusNormal"/>
              <w:jc w:val="center"/>
            </w:pPr>
            <w:r w:rsidRPr="00586518">
              <w:t>112 281,4</w:t>
            </w:r>
          </w:p>
        </w:tc>
        <w:tc>
          <w:tcPr>
            <w:tcW w:w="1814" w:type="dxa"/>
            <w:vMerge w:val="restart"/>
          </w:tcPr>
          <w:p w:rsidR="00586518" w:rsidRPr="00586518" w:rsidRDefault="00586518">
            <w:pPr>
              <w:pStyle w:val="ConsPlusNormal"/>
              <w:jc w:val="center"/>
            </w:pPr>
            <w:r w:rsidRPr="00586518">
              <w:t>x</w:t>
            </w:r>
          </w:p>
        </w:tc>
        <w:tc>
          <w:tcPr>
            <w:tcW w:w="4025" w:type="dxa"/>
            <w:vMerge w:val="restart"/>
          </w:tcPr>
          <w:p w:rsidR="00586518" w:rsidRPr="00586518" w:rsidRDefault="00586518">
            <w:pPr>
              <w:pStyle w:val="ConsPlusNormal"/>
            </w:pPr>
          </w:p>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Borders>
              <w:top w:val="nil"/>
            </w:tcBorders>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2"/>
            </w:pPr>
            <w:r w:rsidRPr="00586518">
              <w:t>1. Цель 1 государственной программы: повышение участия граждан, институтов гражданского общества и местного самоуправления в процессе социально-экономического развития Новосибирской области</w:t>
            </w:r>
          </w:p>
        </w:tc>
      </w:tr>
      <w:tr w:rsidR="00586518" w:rsidRPr="00586518">
        <w:tc>
          <w:tcPr>
            <w:tcW w:w="21771" w:type="dxa"/>
            <w:gridSpan w:val="14"/>
          </w:tcPr>
          <w:p w:rsidR="00586518" w:rsidRPr="00586518" w:rsidRDefault="00586518">
            <w:pPr>
              <w:pStyle w:val="ConsPlusNormal"/>
              <w:jc w:val="center"/>
              <w:outlineLvl w:val="3"/>
            </w:pPr>
            <w:r w:rsidRPr="00586518">
              <w:t>1.1. Задача 1 государственной программы: создание условий для расширения участия институтов гражданского общества в решении проблем социально-экономического развития Новосибирской области</w:t>
            </w:r>
          </w:p>
        </w:tc>
      </w:tr>
      <w:tr w:rsidR="00586518" w:rsidRPr="00586518">
        <w:tc>
          <w:tcPr>
            <w:tcW w:w="21771" w:type="dxa"/>
            <w:gridSpan w:val="14"/>
          </w:tcPr>
          <w:p w:rsidR="00586518" w:rsidRPr="00586518" w:rsidRDefault="00586518">
            <w:pPr>
              <w:pStyle w:val="ConsPlusNormal"/>
              <w:jc w:val="center"/>
              <w:outlineLvl w:val="4"/>
            </w:pPr>
            <w:r w:rsidRPr="00586518">
              <w:lastRenderedPageBreak/>
              <w:t>1.1.1. Подпрограмма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w:t>
            </w:r>
          </w:p>
        </w:tc>
      </w:tr>
      <w:tr w:rsidR="00586518" w:rsidRPr="00586518">
        <w:tc>
          <w:tcPr>
            <w:tcW w:w="21771" w:type="dxa"/>
            <w:gridSpan w:val="14"/>
          </w:tcPr>
          <w:p w:rsidR="00586518" w:rsidRPr="00586518" w:rsidRDefault="00586518">
            <w:pPr>
              <w:pStyle w:val="ConsPlusNormal"/>
              <w:jc w:val="center"/>
              <w:outlineLvl w:val="5"/>
            </w:pPr>
            <w:r w:rsidRPr="00586518">
              <w:t>1.1.1.1. Цель подпрограммы 1.1.1 государственной программы: создание условий для расширения участия институтов гражданского общества в решении проблем социально-экономического развития Новосибирской области</w:t>
            </w:r>
          </w:p>
        </w:tc>
      </w:tr>
      <w:tr w:rsidR="00586518" w:rsidRPr="00586518">
        <w:tc>
          <w:tcPr>
            <w:tcW w:w="21771" w:type="dxa"/>
            <w:gridSpan w:val="14"/>
          </w:tcPr>
          <w:p w:rsidR="00586518" w:rsidRPr="00586518" w:rsidRDefault="00586518">
            <w:pPr>
              <w:pStyle w:val="ConsPlusNormal"/>
              <w:jc w:val="center"/>
              <w:outlineLvl w:val="6"/>
            </w:pPr>
            <w:r w:rsidRPr="00586518">
              <w:t>1.1.1.1.1. Задача 1 подпрограммы 1.1.1 государственной программы: обеспечение информационной, консультационной и образовательной поддержки представителей социально ориентированных некоммерческих организаций</w:t>
            </w:r>
          </w:p>
        </w:tc>
      </w:tr>
      <w:tr w:rsidR="00586518" w:rsidRPr="00586518">
        <w:tc>
          <w:tcPr>
            <w:tcW w:w="2098" w:type="dxa"/>
            <w:vMerge w:val="restart"/>
          </w:tcPr>
          <w:p w:rsidR="00586518" w:rsidRPr="00586518" w:rsidRDefault="00586518">
            <w:pPr>
              <w:pStyle w:val="ConsPlusNormal"/>
            </w:pPr>
            <w:r w:rsidRPr="00586518">
              <w:t>1.1.1.1.1.1. Поддержка образовательной подготовки и повышения квалификации (включая консультационную, информационную поддержку) представителей социально ориентированных некоммерческих организаций в сфере общественных инициатив и развития институтов гражданского общества</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1</w:t>
            </w:r>
          </w:p>
        </w:tc>
        <w:tc>
          <w:tcPr>
            <w:tcW w:w="3005" w:type="dxa"/>
          </w:tcPr>
          <w:p w:rsidR="00586518" w:rsidRPr="00586518" w:rsidRDefault="00586518">
            <w:pPr>
              <w:pStyle w:val="ConsPlusNormal"/>
              <w:jc w:val="center"/>
            </w:pPr>
            <w:r w:rsidRPr="00586518">
              <w:t>01.04070/01.04470</w:t>
            </w:r>
          </w:p>
        </w:tc>
        <w:tc>
          <w:tcPr>
            <w:tcW w:w="1134" w:type="dxa"/>
          </w:tcPr>
          <w:p w:rsidR="00586518" w:rsidRPr="00586518" w:rsidRDefault="00586518">
            <w:pPr>
              <w:pStyle w:val="ConsPlusNormal"/>
              <w:jc w:val="center"/>
            </w:pPr>
            <w:r w:rsidRPr="00586518">
              <w:t>300,0</w:t>
            </w:r>
          </w:p>
        </w:tc>
        <w:tc>
          <w:tcPr>
            <w:tcW w:w="1134" w:type="dxa"/>
          </w:tcPr>
          <w:p w:rsidR="00586518" w:rsidRPr="00586518" w:rsidRDefault="00586518">
            <w:pPr>
              <w:pStyle w:val="ConsPlusNormal"/>
              <w:jc w:val="center"/>
            </w:pPr>
            <w:r w:rsidRPr="00586518">
              <w:t>300,0</w:t>
            </w:r>
          </w:p>
        </w:tc>
        <w:tc>
          <w:tcPr>
            <w:tcW w:w="1134" w:type="dxa"/>
          </w:tcPr>
          <w:p w:rsidR="00586518" w:rsidRPr="00586518" w:rsidRDefault="00586518">
            <w:pPr>
              <w:pStyle w:val="ConsPlusNormal"/>
              <w:jc w:val="center"/>
            </w:pPr>
            <w:r w:rsidRPr="00586518">
              <w:t>300,0</w:t>
            </w:r>
          </w:p>
        </w:tc>
        <w:tc>
          <w:tcPr>
            <w:tcW w:w="1134" w:type="dxa"/>
          </w:tcPr>
          <w:p w:rsidR="00586518" w:rsidRPr="00586518" w:rsidRDefault="00586518">
            <w:pPr>
              <w:pStyle w:val="ConsPlusNormal"/>
              <w:jc w:val="center"/>
            </w:pPr>
            <w:r w:rsidRPr="00586518">
              <w:t>300,0</w:t>
            </w:r>
          </w:p>
        </w:tc>
        <w:tc>
          <w:tcPr>
            <w:tcW w:w="1134" w:type="dxa"/>
          </w:tcPr>
          <w:p w:rsidR="00586518" w:rsidRPr="00586518" w:rsidRDefault="00586518">
            <w:pPr>
              <w:pStyle w:val="ConsPlusNormal"/>
              <w:jc w:val="center"/>
            </w:pPr>
            <w:r w:rsidRPr="00586518">
              <w:t>300,0</w:t>
            </w:r>
          </w:p>
        </w:tc>
        <w:tc>
          <w:tcPr>
            <w:tcW w:w="1134" w:type="dxa"/>
          </w:tcPr>
          <w:p w:rsidR="00586518" w:rsidRPr="00586518" w:rsidRDefault="00586518">
            <w:pPr>
              <w:pStyle w:val="ConsPlusNormal"/>
              <w:jc w:val="center"/>
            </w:pPr>
            <w:r w:rsidRPr="00586518">
              <w:t>300,0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повышение уровня образовательной подготовки представителей социально ориентированных некоммерческих организаций в области разработки социально значимых проектов и программ деятельности в социальной сфере, издание информационно-методических брошюр для социально ориентированных некоммерческих организаций, не менее 500 экз. ежегодно</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6"/>
            </w:pPr>
            <w:r w:rsidRPr="00586518">
              <w:t>1.1.1.1.2. Задача 2 подпрограммы 1.1.1 государственной программы: совершенствование механизмов привлечения к реализации социально значимых проектов институтов гражданского общества</w:t>
            </w:r>
          </w:p>
        </w:tc>
      </w:tr>
      <w:tr w:rsidR="00586518" w:rsidRPr="00586518">
        <w:tc>
          <w:tcPr>
            <w:tcW w:w="2098" w:type="dxa"/>
            <w:vMerge w:val="restart"/>
          </w:tcPr>
          <w:p w:rsidR="00586518" w:rsidRPr="00586518" w:rsidRDefault="00586518">
            <w:pPr>
              <w:pStyle w:val="ConsPlusNormal"/>
            </w:pPr>
            <w:r w:rsidRPr="00586518">
              <w:t xml:space="preserve">1.1.1.1.2.1. Поддержка общественных инициатив и </w:t>
            </w:r>
            <w:r w:rsidRPr="00586518">
              <w:lastRenderedPageBreak/>
              <w:t>социально значимых проектов и программ социально ориентированных некоммерческих организаций Новосибирской области</w:t>
            </w:r>
          </w:p>
        </w:tc>
        <w:tc>
          <w:tcPr>
            <w:tcW w:w="1587" w:type="dxa"/>
          </w:tcPr>
          <w:p w:rsidR="00586518" w:rsidRPr="00586518" w:rsidRDefault="00586518">
            <w:pPr>
              <w:pStyle w:val="ConsPlusNormal"/>
            </w:pPr>
            <w:r w:rsidRPr="00586518">
              <w:lastRenderedPageBreak/>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1</w:t>
            </w:r>
          </w:p>
        </w:tc>
        <w:tc>
          <w:tcPr>
            <w:tcW w:w="3005" w:type="dxa"/>
          </w:tcPr>
          <w:p w:rsidR="00586518" w:rsidRPr="00586518" w:rsidRDefault="00586518">
            <w:pPr>
              <w:pStyle w:val="ConsPlusNormal"/>
              <w:jc w:val="center"/>
            </w:pPr>
            <w:r w:rsidRPr="00586518">
              <w:t>02.04070/02.04480</w:t>
            </w:r>
          </w:p>
        </w:tc>
        <w:tc>
          <w:tcPr>
            <w:tcW w:w="1134" w:type="dxa"/>
          </w:tcPr>
          <w:p w:rsidR="00586518" w:rsidRPr="00586518" w:rsidRDefault="00586518">
            <w:pPr>
              <w:pStyle w:val="ConsPlusNormal"/>
              <w:jc w:val="center"/>
            </w:pPr>
            <w:r w:rsidRPr="00586518">
              <w:t>65 392,1</w:t>
            </w:r>
          </w:p>
        </w:tc>
        <w:tc>
          <w:tcPr>
            <w:tcW w:w="1134" w:type="dxa"/>
          </w:tcPr>
          <w:p w:rsidR="00586518" w:rsidRPr="00586518" w:rsidRDefault="00586518">
            <w:pPr>
              <w:pStyle w:val="ConsPlusNormal"/>
              <w:jc w:val="center"/>
            </w:pPr>
            <w:r w:rsidRPr="00586518">
              <w:t>90 775,0</w:t>
            </w:r>
          </w:p>
        </w:tc>
        <w:tc>
          <w:tcPr>
            <w:tcW w:w="1134" w:type="dxa"/>
          </w:tcPr>
          <w:p w:rsidR="00586518" w:rsidRPr="00586518" w:rsidRDefault="00586518">
            <w:pPr>
              <w:pStyle w:val="ConsPlusNormal"/>
              <w:jc w:val="center"/>
            </w:pPr>
            <w:r w:rsidRPr="00586518">
              <w:t>60 775,0</w:t>
            </w:r>
          </w:p>
        </w:tc>
        <w:tc>
          <w:tcPr>
            <w:tcW w:w="1134" w:type="dxa"/>
          </w:tcPr>
          <w:p w:rsidR="00586518" w:rsidRPr="00586518" w:rsidRDefault="00586518">
            <w:pPr>
              <w:pStyle w:val="ConsPlusNormal"/>
              <w:jc w:val="center"/>
            </w:pPr>
            <w:r w:rsidRPr="00586518">
              <w:t>60 775,0</w:t>
            </w:r>
          </w:p>
        </w:tc>
        <w:tc>
          <w:tcPr>
            <w:tcW w:w="1134" w:type="dxa"/>
          </w:tcPr>
          <w:p w:rsidR="00586518" w:rsidRPr="00586518" w:rsidRDefault="00586518">
            <w:pPr>
              <w:pStyle w:val="ConsPlusNormal"/>
              <w:jc w:val="center"/>
            </w:pPr>
            <w:r w:rsidRPr="00586518">
              <w:t>60 275,0</w:t>
            </w:r>
          </w:p>
        </w:tc>
        <w:tc>
          <w:tcPr>
            <w:tcW w:w="1134" w:type="dxa"/>
          </w:tcPr>
          <w:p w:rsidR="00586518" w:rsidRPr="00586518" w:rsidRDefault="00586518">
            <w:pPr>
              <w:pStyle w:val="ConsPlusNormal"/>
              <w:jc w:val="center"/>
            </w:pPr>
            <w:r w:rsidRPr="00586518">
              <w:t>60 275,0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 xml:space="preserve">исполнители, привлекаемые в соответствии с </w:t>
            </w:r>
            <w:r w:rsidRPr="00586518">
              <w:lastRenderedPageBreak/>
              <w:t>действующим законодательством</w:t>
            </w:r>
          </w:p>
        </w:tc>
        <w:tc>
          <w:tcPr>
            <w:tcW w:w="4025" w:type="dxa"/>
            <w:vMerge w:val="restart"/>
          </w:tcPr>
          <w:p w:rsidR="00586518" w:rsidRPr="00586518" w:rsidRDefault="00586518">
            <w:pPr>
              <w:pStyle w:val="ConsPlusNormal"/>
            </w:pPr>
            <w:r w:rsidRPr="00586518">
              <w:lastRenderedPageBreak/>
              <w:t xml:space="preserve">за период реализации программы за счет поддержки программ и проектов социально ориентированных некоммерческих организаций будут </w:t>
            </w:r>
            <w:r w:rsidRPr="00586518">
              <w:lastRenderedPageBreak/>
              <w:t>решены отдельные социально значимые проблемы развития Новосибирской области, увеличится количество граждан, участвующих в их решении, а также численность граждан, в интересах которых осуществляют деятельность социально ориентированные некоммерческие организации. За счет поддержки реализации программ ресурсных центров, проведения областного конкурса инициатив и достижений социально ориентированных некоммерческих организаций повысится эффективность работы общественных инициатив и социально ориентированных некоммерческих организаций. Повысится информированность населения о деятельности социально ориентированных некоммерческих организаций.</w:t>
            </w:r>
          </w:p>
          <w:p w:rsidR="00586518" w:rsidRPr="00586518" w:rsidRDefault="00586518">
            <w:pPr>
              <w:pStyle w:val="ConsPlusNormal"/>
            </w:pPr>
            <w:r w:rsidRPr="00586518">
              <w:t xml:space="preserve">Проводимый мониторинг показателей результативности и эффективности реализации программ и проектов социально ориентированных некоммерческих организаций, получивших государственную поддержку, позволит проанализировать финансовые, экономические, социальные и иные показатели деятельности социально ориентированных некоммерческих организаций, оценку эффективности </w:t>
            </w:r>
            <w:r w:rsidRPr="00586518">
              <w:lastRenderedPageBreak/>
              <w:t>мер, направленных на развитие социально ориентированных некоммерческих организаций</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1.1.1.1.2.2. Создание на территории Новосибирской области единой государственно-общественной системы согласования интересов граждан, социально ориентированных некоммерческих организаций, органов государственной власти</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1</w:t>
            </w:r>
          </w:p>
        </w:tc>
        <w:tc>
          <w:tcPr>
            <w:tcW w:w="3005" w:type="dxa"/>
          </w:tcPr>
          <w:p w:rsidR="00586518" w:rsidRPr="00586518" w:rsidRDefault="00586518">
            <w:pPr>
              <w:pStyle w:val="ConsPlusNormal"/>
              <w:jc w:val="center"/>
            </w:pPr>
            <w:r w:rsidRPr="00586518">
              <w:t>03.04070/03.04490</w:t>
            </w:r>
          </w:p>
        </w:tc>
        <w:tc>
          <w:tcPr>
            <w:tcW w:w="1134" w:type="dxa"/>
          </w:tcPr>
          <w:p w:rsidR="00586518" w:rsidRPr="00586518" w:rsidRDefault="00586518">
            <w:pPr>
              <w:pStyle w:val="ConsPlusNormal"/>
              <w:jc w:val="center"/>
            </w:pPr>
            <w:r w:rsidRPr="00586518">
              <w:t>1 500,0</w:t>
            </w:r>
          </w:p>
        </w:tc>
        <w:tc>
          <w:tcPr>
            <w:tcW w:w="1134" w:type="dxa"/>
          </w:tcPr>
          <w:p w:rsidR="00586518" w:rsidRPr="00586518" w:rsidRDefault="00586518">
            <w:pPr>
              <w:pStyle w:val="ConsPlusNormal"/>
              <w:jc w:val="center"/>
            </w:pPr>
            <w:r w:rsidRPr="00586518">
              <w:t>1 000,0</w:t>
            </w:r>
          </w:p>
        </w:tc>
        <w:tc>
          <w:tcPr>
            <w:tcW w:w="1134" w:type="dxa"/>
          </w:tcPr>
          <w:p w:rsidR="00586518" w:rsidRPr="00586518" w:rsidRDefault="00586518">
            <w:pPr>
              <w:pStyle w:val="ConsPlusNormal"/>
              <w:jc w:val="center"/>
            </w:pPr>
            <w:r w:rsidRPr="00586518">
              <w:t>1 000,0</w:t>
            </w:r>
          </w:p>
        </w:tc>
        <w:tc>
          <w:tcPr>
            <w:tcW w:w="1134" w:type="dxa"/>
          </w:tcPr>
          <w:p w:rsidR="00586518" w:rsidRPr="00586518" w:rsidRDefault="00586518">
            <w:pPr>
              <w:pStyle w:val="ConsPlusNormal"/>
              <w:jc w:val="center"/>
            </w:pPr>
            <w:r w:rsidRPr="00586518">
              <w:t>1 000,0</w:t>
            </w:r>
          </w:p>
        </w:tc>
        <w:tc>
          <w:tcPr>
            <w:tcW w:w="1134" w:type="dxa"/>
          </w:tcPr>
          <w:p w:rsidR="00586518" w:rsidRPr="00586518" w:rsidRDefault="00586518">
            <w:pPr>
              <w:pStyle w:val="ConsPlusNormal"/>
              <w:jc w:val="center"/>
            </w:pPr>
            <w:r w:rsidRPr="00586518">
              <w:t>1 500,0</w:t>
            </w:r>
          </w:p>
        </w:tc>
        <w:tc>
          <w:tcPr>
            <w:tcW w:w="1134" w:type="dxa"/>
          </w:tcPr>
          <w:p w:rsidR="00586518" w:rsidRPr="00586518" w:rsidRDefault="00586518">
            <w:pPr>
              <w:pStyle w:val="ConsPlusNormal"/>
              <w:jc w:val="center"/>
            </w:pPr>
            <w:r w:rsidRPr="00586518">
              <w:t>1 500,0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создание условий для организации деятельности по согласованию общественно значимых интересов граждан, социально ориентированных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Новосибирской области через проведение гражданского форума, а также мероприятий, проводимых с участием Общественной палаты Новосибирской области</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Итого по подпрограмме 1.1.1 государственной программы</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67 192,1</w:t>
            </w:r>
          </w:p>
        </w:tc>
        <w:tc>
          <w:tcPr>
            <w:tcW w:w="1134" w:type="dxa"/>
          </w:tcPr>
          <w:p w:rsidR="00586518" w:rsidRPr="00586518" w:rsidRDefault="00586518">
            <w:pPr>
              <w:pStyle w:val="ConsPlusNormal"/>
              <w:jc w:val="center"/>
            </w:pPr>
            <w:r w:rsidRPr="00586518">
              <w:t>92 075,0</w:t>
            </w:r>
          </w:p>
        </w:tc>
        <w:tc>
          <w:tcPr>
            <w:tcW w:w="1134" w:type="dxa"/>
          </w:tcPr>
          <w:p w:rsidR="00586518" w:rsidRPr="00586518" w:rsidRDefault="00586518">
            <w:pPr>
              <w:pStyle w:val="ConsPlusNormal"/>
              <w:jc w:val="center"/>
            </w:pPr>
            <w:r w:rsidRPr="00586518">
              <w:t>62 075,0</w:t>
            </w:r>
          </w:p>
        </w:tc>
        <w:tc>
          <w:tcPr>
            <w:tcW w:w="1134" w:type="dxa"/>
          </w:tcPr>
          <w:p w:rsidR="00586518" w:rsidRPr="00586518" w:rsidRDefault="00586518">
            <w:pPr>
              <w:pStyle w:val="ConsPlusNormal"/>
              <w:jc w:val="center"/>
            </w:pPr>
            <w:r w:rsidRPr="00586518">
              <w:t>62 075,0</w:t>
            </w:r>
          </w:p>
        </w:tc>
        <w:tc>
          <w:tcPr>
            <w:tcW w:w="1134" w:type="dxa"/>
          </w:tcPr>
          <w:p w:rsidR="00586518" w:rsidRPr="00586518" w:rsidRDefault="00586518">
            <w:pPr>
              <w:pStyle w:val="ConsPlusNormal"/>
              <w:jc w:val="center"/>
            </w:pPr>
            <w:r w:rsidRPr="00586518">
              <w:t>62 075,0</w:t>
            </w:r>
          </w:p>
        </w:tc>
        <w:tc>
          <w:tcPr>
            <w:tcW w:w="1134" w:type="dxa"/>
          </w:tcPr>
          <w:p w:rsidR="00586518" w:rsidRPr="00586518" w:rsidRDefault="00586518">
            <w:pPr>
              <w:pStyle w:val="ConsPlusNormal"/>
              <w:jc w:val="center"/>
            </w:pPr>
            <w:r w:rsidRPr="00586518">
              <w:t>62 075,0</w:t>
            </w:r>
          </w:p>
        </w:tc>
        <w:tc>
          <w:tcPr>
            <w:tcW w:w="1814" w:type="dxa"/>
            <w:vMerge w:val="restart"/>
          </w:tcPr>
          <w:p w:rsidR="00586518" w:rsidRPr="00586518" w:rsidRDefault="00586518">
            <w:pPr>
              <w:pStyle w:val="ConsPlusNormal"/>
              <w:jc w:val="center"/>
            </w:pPr>
            <w:r w:rsidRPr="00586518">
              <w:t>x</w:t>
            </w:r>
          </w:p>
        </w:tc>
        <w:tc>
          <w:tcPr>
            <w:tcW w:w="4025" w:type="dxa"/>
            <w:vMerge w:val="restart"/>
          </w:tcPr>
          <w:p w:rsidR="00586518" w:rsidRPr="00586518" w:rsidRDefault="00586518">
            <w:pPr>
              <w:pStyle w:val="ConsPlusNormal"/>
              <w:jc w:val="center"/>
            </w:pPr>
            <w:r w:rsidRPr="00586518">
              <w:t>x</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3"/>
            </w:pPr>
            <w:r w:rsidRPr="00586518">
              <w:lastRenderedPageBreak/>
              <w:t>1.2. Задача 2 государственной программы: содействие в развитии институтов местного самоуправления, стимулирование активного участия населения в решении вопросов местного значения</w:t>
            </w:r>
          </w:p>
        </w:tc>
      </w:tr>
      <w:tr w:rsidR="00586518" w:rsidRPr="00586518">
        <w:tc>
          <w:tcPr>
            <w:tcW w:w="21771" w:type="dxa"/>
            <w:gridSpan w:val="14"/>
          </w:tcPr>
          <w:p w:rsidR="00586518" w:rsidRPr="00586518" w:rsidRDefault="00586518">
            <w:pPr>
              <w:pStyle w:val="ConsPlusNormal"/>
              <w:jc w:val="center"/>
              <w:outlineLvl w:val="4"/>
            </w:pPr>
            <w:r w:rsidRPr="00586518">
              <w:t>1.2.1. Подпрограмма государственной программы Новосибирской области "Содействие развитию местного самоуправления"</w:t>
            </w:r>
          </w:p>
        </w:tc>
      </w:tr>
      <w:tr w:rsidR="00586518" w:rsidRPr="00586518">
        <w:tc>
          <w:tcPr>
            <w:tcW w:w="21771" w:type="dxa"/>
            <w:gridSpan w:val="14"/>
          </w:tcPr>
          <w:p w:rsidR="00586518" w:rsidRPr="00586518" w:rsidRDefault="00586518">
            <w:pPr>
              <w:pStyle w:val="ConsPlusNormal"/>
              <w:jc w:val="center"/>
              <w:outlineLvl w:val="5"/>
            </w:pPr>
            <w:r w:rsidRPr="00586518">
              <w:t>1.2.1.1. Цель подпрограммы 1.2.1 государственной программы: содействие в развитии институтов местного самоуправления, стимулирование активного участия населения в решении вопросов местного значения</w:t>
            </w:r>
          </w:p>
        </w:tc>
      </w:tr>
      <w:tr w:rsidR="00586518" w:rsidRPr="00586518">
        <w:tc>
          <w:tcPr>
            <w:tcW w:w="21771" w:type="dxa"/>
            <w:gridSpan w:val="14"/>
          </w:tcPr>
          <w:p w:rsidR="00586518" w:rsidRPr="00586518" w:rsidRDefault="00586518">
            <w:pPr>
              <w:pStyle w:val="ConsPlusNormal"/>
              <w:jc w:val="center"/>
              <w:outlineLvl w:val="6"/>
            </w:pPr>
            <w:r w:rsidRPr="00586518">
              <w:t>1.2.1.1.1. Задача 1 подпрограммы 1.2.1 государственной программы: создание организационных и правовых условий для совершенствования механизмов местного самоуправления</w:t>
            </w:r>
          </w:p>
        </w:tc>
      </w:tr>
      <w:tr w:rsidR="00586518" w:rsidRPr="00586518">
        <w:tc>
          <w:tcPr>
            <w:tcW w:w="2098" w:type="dxa"/>
            <w:vMerge w:val="restart"/>
          </w:tcPr>
          <w:p w:rsidR="00586518" w:rsidRPr="00586518" w:rsidRDefault="00586518">
            <w:pPr>
              <w:pStyle w:val="ConsPlusNormal"/>
            </w:pPr>
            <w:r w:rsidRPr="00586518">
              <w:t>1.2.1.1.1.1. Оказание правовой и методической поддержки органам местного самоуправления</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2</w:t>
            </w:r>
          </w:p>
        </w:tc>
        <w:tc>
          <w:tcPr>
            <w:tcW w:w="3005" w:type="dxa"/>
          </w:tcPr>
          <w:p w:rsidR="00586518" w:rsidRPr="00586518" w:rsidRDefault="00586518">
            <w:pPr>
              <w:pStyle w:val="ConsPlusNormal"/>
              <w:jc w:val="center"/>
            </w:pPr>
            <w:r w:rsidRPr="00586518">
              <w:t>01.04070/01.04510</w:t>
            </w:r>
          </w:p>
        </w:tc>
        <w:tc>
          <w:tcPr>
            <w:tcW w:w="1134" w:type="dxa"/>
          </w:tcPr>
          <w:p w:rsidR="00586518" w:rsidRPr="00586518" w:rsidRDefault="00586518">
            <w:pPr>
              <w:pStyle w:val="ConsPlusNormal"/>
              <w:jc w:val="center"/>
            </w:pPr>
            <w:r w:rsidRPr="00586518">
              <w:t>700,0</w:t>
            </w:r>
          </w:p>
        </w:tc>
        <w:tc>
          <w:tcPr>
            <w:tcW w:w="1134" w:type="dxa"/>
          </w:tcPr>
          <w:p w:rsidR="00586518" w:rsidRPr="00586518" w:rsidRDefault="00586518">
            <w:pPr>
              <w:pStyle w:val="ConsPlusNormal"/>
              <w:jc w:val="center"/>
            </w:pPr>
            <w:r w:rsidRPr="00586518">
              <w:t>700,0</w:t>
            </w:r>
          </w:p>
        </w:tc>
        <w:tc>
          <w:tcPr>
            <w:tcW w:w="1134" w:type="dxa"/>
          </w:tcPr>
          <w:p w:rsidR="00586518" w:rsidRPr="00586518" w:rsidRDefault="00586518">
            <w:pPr>
              <w:pStyle w:val="ConsPlusNormal"/>
              <w:jc w:val="center"/>
            </w:pPr>
            <w:r w:rsidRPr="00586518">
              <w:t>700,0</w:t>
            </w:r>
          </w:p>
        </w:tc>
        <w:tc>
          <w:tcPr>
            <w:tcW w:w="1134" w:type="dxa"/>
          </w:tcPr>
          <w:p w:rsidR="00586518" w:rsidRPr="00586518" w:rsidRDefault="00586518">
            <w:pPr>
              <w:pStyle w:val="ConsPlusNormal"/>
              <w:jc w:val="center"/>
            </w:pPr>
            <w:r w:rsidRPr="00586518">
              <w:t>700,0</w:t>
            </w:r>
          </w:p>
        </w:tc>
        <w:tc>
          <w:tcPr>
            <w:tcW w:w="1134" w:type="dxa"/>
          </w:tcPr>
          <w:p w:rsidR="00586518" w:rsidRPr="00586518" w:rsidRDefault="00586518">
            <w:pPr>
              <w:pStyle w:val="ConsPlusNormal"/>
              <w:jc w:val="center"/>
            </w:pPr>
            <w:r w:rsidRPr="00586518">
              <w:t>700,0</w:t>
            </w:r>
          </w:p>
        </w:tc>
        <w:tc>
          <w:tcPr>
            <w:tcW w:w="1134" w:type="dxa"/>
          </w:tcPr>
          <w:p w:rsidR="00586518" w:rsidRPr="00586518" w:rsidRDefault="00586518">
            <w:pPr>
              <w:pStyle w:val="ConsPlusNormal"/>
              <w:jc w:val="center"/>
            </w:pPr>
            <w:r w:rsidRPr="00586518">
              <w:t>700,0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за период реализации программы будет оказана правовая и методическая помощь органам местного самоуправления. Будут разработаны и доведены до органов местного самоуправления не менее 60 типовых муниципальных правовых актов и методических рекомендаций, которые к окончанию действия государственной программы будут использоваться во всех муниципальных образованиях Новосибирской области. Будет оказана ежегодная правовая и методическая поддержка старостам сельских населенных пунктов Новосибирской области в их деятельности.</w:t>
            </w:r>
          </w:p>
          <w:p w:rsidR="00586518" w:rsidRPr="00586518" w:rsidRDefault="00586518">
            <w:pPr>
              <w:pStyle w:val="ConsPlusNormal"/>
            </w:pPr>
            <w:r w:rsidRPr="00586518">
              <w:t>Будет проведено не менее 24 семинаров-совещаний, направленных на повышение уровня профессиональной компетенции представителей органов местного самоуправления по актуальным вопросам осуществления местного самоуправления.</w:t>
            </w:r>
          </w:p>
          <w:p w:rsidR="00586518" w:rsidRPr="00586518" w:rsidRDefault="00586518">
            <w:pPr>
              <w:pStyle w:val="ConsPlusNormal"/>
            </w:pPr>
            <w:r w:rsidRPr="00586518">
              <w:t xml:space="preserve">Будет оказана методическая и консультационная помощь органам местного самоуправления </w:t>
            </w:r>
            <w:r w:rsidRPr="00586518">
              <w:lastRenderedPageBreak/>
              <w:t>муниципальных образований при решении вопросов территориальной организации местного самоуправления, в том числе по вопросам преобразований муниципальных образований (при наличии инициативы органов местного самоуправления)</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1.2.1.1.1.2. Мониторинг общественно-политической ситуации и вопросов организации местного самоуправления в муниципальных образованиях Новосибирской области</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2</w:t>
            </w:r>
          </w:p>
        </w:tc>
        <w:tc>
          <w:tcPr>
            <w:tcW w:w="3005" w:type="dxa"/>
          </w:tcPr>
          <w:p w:rsidR="00586518" w:rsidRPr="00586518" w:rsidRDefault="00586518">
            <w:pPr>
              <w:pStyle w:val="ConsPlusNormal"/>
              <w:jc w:val="center"/>
            </w:pPr>
            <w:r w:rsidRPr="00586518">
              <w:t>02.04070/02.04520</w:t>
            </w:r>
          </w:p>
        </w:tc>
        <w:tc>
          <w:tcPr>
            <w:tcW w:w="1134" w:type="dxa"/>
          </w:tcPr>
          <w:p w:rsidR="00586518" w:rsidRPr="00586518" w:rsidRDefault="00586518">
            <w:pPr>
              <w:pStyle w:val="ConsPlusNormal"/>
              <w:jc w:val="center"/>
            </w:pPr>
            <w:r w:rsidRPr="00586518">
              <w:t>7 300,0</w:t>
            </w:r>
          </w:p>
        </w:tc>
        <w:tc>
          <w:tcPr>
            <w:tcW w:w="1134" w:type="dxa"/>
          </w:tcPr>
          <w:p w:rsidR="00586518" w:rsidRPr="00586518" w:rsidRDefault="00586518">
            <w:pPr>
              <w:pStyle w:val="ConsPlusNormal"/>
              <w:jc w:val="center"/>
            </w:pPr>
            <w:r w:rsidRPr="00586518">
              <w:t>7 300,0</w:t>
            </w:r>
          </w:p>
        </w:tc>
        <w:tc>
          <w:tcPr>
            <w:tcW w:w="1134" w:type="dxa"/>
          </w:tcPr>
          <w:p w:rsidR="00586518" w:rsidRPr="00586518" w:rsidRDefault="00586518">
            <w:pPr>
              <w:pStyle w:val="ConsPlusNormal"/>
              <w:jc w:val="center"/>
            </w:pPr>
            <w:r w:rsidRPr="00586518">
              <w:t>7 300,0</w:t>
            </w:r>
          </w:p>
        </w:tc>
        <w:tc>
          <w:tcPr>
            <w:tcW w:w="1134" w:type="dxa"/>
          </w:tcPr>
          <w:p w:rsidR="00586518" w:rsidRPr="00586518" w:rsidRDefault="00586518">
            <w:pPr>
              <w:pStyle w:val="ConsPlusNormal"/>
              <w:jc w:val="center"/>
            </w:pPr>
            <w:r w:rsidRPr="00586518">
              <w:t>7 300,0</w:t>
            </w:r>
          </w:p>
        </w:tc>
        <w:tc>
          <w:tcPr>
            <w:tcW w:w="1134" w:type="dxa"/>
          </w:tcPr>
          <w:p w:rsidR="00586518" w:rsidRPr="00586518" w:rsidRDefault="00586518">
            <w:pPr>
              <w:pStyle w:val="ConsPlusNormal"/>
              <w:jc w:val="center"/>
            </w:pPr>
            <w:r w:rsidRPr="00586518">
              <w:t>7 300,0</w:t>
            </w:r>
          </w:p>
        </w:tc>
        <w:tc>
          <w:tcPr>
            <w:tcW w:w="1134" w:type="dxa"/>
          </w:tcPr>
          <w:p w:rsidR="00586518" w:rsidRPr="00586518" w:rsidRDefault="00586518">
            <w:pPr>
              <w:pStyle w:val="ConsPlusNormal"/>
              <w:jc w:val="center"/>
            </w:pPr>
            <w:r w:rsidRPr="00586518">
              <w:t>7 300,0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ДИПАГиП НСО,</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 xml:space="preserve">за период реализации программы будут проведены не менее 30 социологических и экспертных опросов, предметом которых является сбор информации об общественно-политической ситуации в муниципальных образованиях Новосибирской области, о проблемах жителей городских и сельских поселений, будут проведены 12 мониторингов полномочий органов государственной власти Новосибирской области и органов местного самоуправления, по итогам которых будет издано 12 сборников аналитических материалов, будет осуществлена подготовка и издание 6 докладов о состоянии местного самоуправления и развитии муниципальных образований в Новосибирской области. Информация об основных итогах проведенных социологических опросов, изданные сборники по результатам мониторинга, доклады о состоянии местного самоуправления будут направляться </w:t>
            </w:r>
            <w:r w:rsidRPr="00586518">
              <w:lastRenderedPageBreak/>
              <w:t>ОИОГВ НСО, органам местного самоуправления в Новосибирской области для использования в работе</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6"/>
            </w:pPr>
            <w:r w:rsidRPr="00586518">
              <w:t>1.2.1.1.2. Задача 2 подпрограммы 1.2.1 государственной программы: совершенствование механизмов участия населения в развитии территории Новосибирской области</w:t>
            </w:r>
          </w:p>
        </w:tc>
      </w:tr>
      <w:tr w:rsidR="00586518" w:rsidRPr="00586518">
        <w:tc>
          <w:tcPr>
            <w:tcW w:w="2098" w:type="dxa"/>
            <w:vMerge w:val="restart"/>
          </w:tcPr>
          <w:p w:rsidR="00586518" w:rsidRPr="00586518" w:rsidRDefault="00586518">
            <w:pPr>
              <w:pStyle w:val="ConsPlusNormal"/>
            </w:pPr>
            <w:r w:rsidRPr="00586518">
              <w:t>1.2.1.1.2.1. Популяризация местного самоуправления</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2</w:t>
            </w:r>
          </w:p>
        </w:tc>
        <w:tc>
          <w:tcPr>
            <w:tcW w:w="3005" w:type="dxa"/>
          </w:tcPr>
          <w:p w:rsidR="00586518" w:rsidRPr="00586518" w:rsidRDefault="00586518">
            <w:pPr>
              <w:pStyle w:val="ConsPlusNormal"/>
              <w:jc w:val="center"/>
            </w:pPr>
            <w:r w:rsidRPr="00586518">
              <w:t>03.04070/03.04530</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1 729,0</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1 900,0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МО НСО,</w:t>
            </w:r>
          </w:p>
          <w:p w:rsidR="00586518" w:rsidRPr="00586518" w:rsidRDefault="00586518">
            <w:pPr>
              <w:pStyle w:val="ConsPlusNormal"/>
              <w:jc w:val="center"/>
            </w:pPr>
            <w:r w:rsidRPr="00586518">
              <w:t>органы местного самоуправления муниципальных образований Новосибирской области (по согласованию),</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за период реализации программы будут проведены мероприятия, популяризирующие местное самоуправление, посвященные празднованию исторических и юбилейных дат, дня местного самоуправления, в школах будут проведены уроки местного самоуправления для учеников старших классов. С целью улучшения качества информирования населения, распространения лучшего опыта информирования населения о деятельности органов местного самоуправления будет проведено не менее 6 конкурсов. С целью распространения лучшего опыта участия населения в местном самоуправлении будет разработано и издано не менее 6 сборников информационных материалов</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 xml:space="preserve">1.2.1.1.2.2. Оказание государственной поддержки органам местного самоуправления в привлечении </w:t>
            </w:r>
            <w:r w:rsidRPr="00586518">
              <w:lastRenderedPageBreak/>
              <w:t>населения Новосибирской области к участию в осуществлении местного самоуправления</w:t>
            </w:r>
          </w:p>
        </w:tc>
        <w:tc>
          <w:tcPr>
            <w:tcW w:w="1587" w:type="dxa"/>
          </w:tcPr>
          <w:p w:rsidR="00586518" w:rsidRPr="00586518" w:rsidRDefault="00586518">
            <w:pPr>
              <w:pStyle w:val="ConsPlusNormal"/>
            </w:pPr>
            <w:r w:rsidRPr="00586518">
              <w:lastRenderedPageBreak/>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2</w:t>
            </w:r>
          </w:p>
        </w:tc>
        <w:tc>
          <w:tcPr>
            <w:tcW w:w="3005" w:type="dxa"/>
          </w:tcPr>
          <w:p w:rsidR="00586518" w:rsidRPr="00586518" w:rsidRDefault="00586518">
            <w:pPr>
              <w:pStyle w:val="ConsPlusNormal"/>
              <w:jc w:val="center"/>
            </w:pPr>
            <w:r w:rsidRPr="00586518">
              <w:t>04.70610/04.70370</w:t>
            </w:r>
          </w:p>
        </w:tc>
        <w:tc>
          <w:tcPr>
            <w:tcW w:w="1134" w:type="dxa"/>
          </w:tcPr>
          <w:p w:rsidR="00586518" w:rsidRPr="00586518" w:rsidRDefault="00586518">
            <w:pPr>
              <w:pStyle w:val="ConsPlusNormal"/>
              <w:jc w:val="center"/>
            </w:pPr>
            <w:r w:rsidRPr="00586518">
              <w:t>82 000,0</w:t>
            </w:r>
          </w:p>
        </w:tc>
        <w:tc>
          <w:tcPr>
            <w:tcW w:w="1134" w:type="dxa"/>
          </w:tcPr>
          <w:p w:rsidR="00586518" w:rsidRPr="00586518" w:rsidRDefault="00586518">
            <w:pPr>
              <w:pStyle w:val="ConsPlusNormal"/>
              <w:jc w:val="center"/>
            </w:pPr>
            <w:r w:rsidRPr="00586518">
              <w:t>82 000,0</w:t>
            </w:r>
          </w:p>
        </w:tc>
        <w:tc>
          <w:tcPr>
            <w:tcW w:w="1134" w:type="dxa"/>
          </w:tcPr>
          <w:p w:rsidR="00586518" w:rsidRPr="00586518" w:rsidRDefault="00586518">
            <w:pPr>
              <w:pStyle w:val="ConsPlusNormal"/>
              <w:jc w:val="center"/>
            </w:pPr>
            <w:r w:rsidRPr="00586518">
              <w:t>82 000,0</w:t>
            </w:r>
          </w:p>
        </w:tc>
        <w:tc>
          <w:tcPr>
            <w:tcW w:w="1134" w:type="dxa"/>
          </w:tcPr>
          <w:p w:rsidR="00586518" w:rsidRPr="00586518" w:rsidRDefault="00586518">
            <w:pPr>
              <w:pStyle w:val="ConsPlusNormal"/>
              <w:jc w:val="center"/>
            </w:pPr>
            <w:r w:rsidRPr="00586518">
              <w:t>82 000,0</w:t>
            </w:r>
          </w:p>
        </w:tc>
        <w:tc>
          <w:tcPr>
            <w:tcW w:w="1134" w:type="dxa"/>
          </w:tcPr>
          <w:p w:rsidR="00586518" w:rsidRPr="00586518" w:rsidRDefault="00586518">
            <w:pPr>
              <w:pStyle w:val="ConsPlusNormal"/>
              <w:jc w:val="center"/>
            </w:pPr>
            <w:r w:rsidRPr="00586518">
              <w:t>82 000,0</w:t>
            </w:r>
          </w:p>
        </w:tc>
        <w:tc>
          <w:tcPr>
            <w:tcW w:w="1134" w:type="dxa"/>
          </w:tcPr>
          <w:p w:rsidR="00586518" w:rsidRPr="00586518" w:rsidRDefault="00586518">
            <w:pPr>
              <w:pStyle w:val="ConsPlusNormal"/>
              <w:jc w:val="center"/>
            </w:pPr>
            <w:r w:rsidRPr="00586518">
              <w:t>82 000,0</w:t>
            </w:r>
          </w:p>
        </w:tc>
        <w:tc>
          <w:tcPr>
            <w:tcW w:w="1814" w:type="dxa"/>
            <w:vMerge w:val="restart"/>
          </w:tcPr>
          <w:p w:rsidR="00586518" w:rsidRPr="00586518" w:rsidRDefault="00586518">
            <w:pPr>
              <w:pStyle w:val="ConsPlusNormal"/>
              <w:jc w:val="center"/>
            </w:pPr>
            <w:r w:rsidRPr="00586518">
              <w:t>МРП НСО</w:t>
            </w:r>
          </w:p>
        </w:tc>
        <w:tc>
          <w:tcPr>
            <w:tcW w:w="4025" w:type="dxa"/>
            <w:vMerge w:val="restart"/>
          </w:tcPr>
          <w:p w:rsidR="00586518" w:rsidRPr="00586518" w:rsidRDefault="00586518">
            <w:pPr>
              <w:pStyle w:val="ConsPlusNormal"/>
            </w:pPr>
            <w:r w:rsidRPr="00586518">
              <w:t xml:space="preserve">за период реализации программы местным бюджетам ежегодно будет оказана государственная поддержка на развитие территориального общественного самоуправления (кроме муниципальной программы г. </w:t>
            </w:r>
            <w:r w:rsidRPr="00586518">
              <w:lastRenderedPageBreak/>
              <w:t>Новосибирска), что будет способствовать созданию новых территориальных общественных самоуправлений и развитию существующих территориальных общественных самоуправлений на территории 205 муниципальных образований к концу реализации программы, а также на реализацию социально значимых проектов поселений по результатам проведения 6 конкурсов. В рамках мероприятия планируется поддержать не менее 1083 социально значимых проекта, которые разрабатываются с обязательным учетом мнения граждан. Планируемое участие жителей в реализации проектов составит ежегодно не менее 23812 человек. Численность населения поселений, проектам которых будет оказана поддержка, составит не менее 401 тыс. человек ежегодно. Мероприятие будет способствовать привлечению, поощрению и поддержке инициатив жителей и органов местного самоуправления в решении вопросов местного самоуправления</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 xml:space="preserve">местные </w:t>
            </w:r>
            <w:r w:rsidRPr="00586518">
              <w:lastRenderedPageBreak/>
              <w:t>бюджеты</w:t>
            </w:r>
          </w:p>
        </w:tc>
        <w:tc>
          <w:tcPr>
            <w:tcW w:w="1361" w:type="dxa"/>
          </w:tcPr>
          <w:p w:rsidR="00586518" w:rsidRPr="00586518" w:rsidRDefault="00586518">
            <w:pPr>
              <w:pStyle w:val="ConsPlusNormal"/>
              <w:jc w:val="center"/>
            </w:pPr>
            <w:r w:rsidRPr="00586518">
              <w:lastRenderedPageBreak/>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6"/>
            </w:pPr>
            <w:r w:rsidRPr="00586518">
              <w:t>1.2.1.1.3. Задача 3 подпрограммы 1.2.1 государственной программы: развитие межмуниципального взаимодействия, распространение лучшего опыта муниципального управления</w:t>
            </w:r>
          </w:p>
        </w:tc>
      </w:tr>
      <w:tr w:rsidR="00586518" w:rsidRPr="00586518">
        <w:tc>
          <w:tcPr>
            <w:tcW w:w="2098" w:type="dxa"/>
            <w:vMerge w:val="restart"/>
          </w:tcPr>
          <w:p w:rsidR="00586518" w:rsidRPr="00586518" w:rsidRDefault="00586518">
            <w:pPr>
              <w:pStyle w:val="ConsPlusNormal"/>
            </w:pPr>
            <w:r w:rsidRPr="00586518">
              <w:t>1.2.1.1.3.1. Совершенствование механизмов межмуниципальног</w:t>
            </w:r>
            <w:r w:rsidRPr="00586518">
              <w:lastRenderedPageBreak/>
              <w:t>о взаимодействия</w:t>
            </w:r>
          </w:p>
        </w:tc>
        <w:tc>
          <w:tcPr>
            <w:tcW w:w="1587" w:type="dxa"/>
          </w:tcPr>
          <w:p w:rsidR="00586518" w:rsidRPr="00586518" w:rsidRDefault="00586518">
            <w:pPr>
              <w:pStyle w:val="ConsPlusNormal"/>
            </w:pPr>
            <w:r w:rsidRPr="00586518">
              <w:lastRenderedPageBreak/>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2</w:t>
            </w:r>
          </w:p>
        </w:tc>
        <w:tc>
          <w:tcPr>
            <w:tcW w:w="3005" w:type="dxa"/>
          </w:tcPr>
          <w:p w:rsidR="00586518" w:rsidRPr="00586518" w:rsidRDefault="00586518">
            <w:pPr>
              <w:pStyle w:val="ConsPlusNormal"/>
              <w:jc w:val="center"/>
            </w:pPr>
            <w:r w:rsidRPr="00586518">
              <w:t>05.04070/05.04540</w:t>
            </w:r>
          </w:p>
        </w:tc>
        <w:tc>
          <w:tcPr>
            <w:tcW w:w="1134" w:type="dxa"/>
          </w:tcPr>
          <w:p w:rsidR="00586518" w:rsidRPr="00586518" w:rsidRDefault="00586518">
            <w:pPr>
              <w:pStyle w:val="ConsPlusNormal"/>
              <w:jc w:val="center"/>
            </w:pPr>
            <w:r w:rsidRPr="00586518">
              <w:t>3 050,0</w:t>
            </w:r>
          </w:p>
        </w:tc>
        <w:tc>
          <w:tcPr>
            <w:tcW w:w="1134" w:type="dxa"/>
          </w:tcPr>
          <w:p w:rsidR="00586518" w:rsidRPr="00586518" w:rsidRDefault="00586518">
            <w:pPr>
              <w:pStyle w:val="ConsPlusNormal"/>
              <w:jc w:val="center"/>
            </w:pPr>
            <w:r w:rsidRPr="00586518">
              <w:t>721,0</w:t>
            </w:r>
          </w:p>
        </w:tc>
        <w:tc>
          <w:tcPr>
            <w:tcW w:w="1134" w:type="dxa"/>
          </w:tcPr>
          <w:p w:rsidR="00586518" w:rsidRPr="00586518" w:rsidRDefault="00586518">
            <w:pPr>
              <w:pStyle w:val="ConsPlusNormal"/>
              <w:jc w:val="center"/>
            </w:pPr>
            <w:r w:rsidRPr="00586518">
              <w:t>3 050,0</w:t>
            </w:r>
          </w:p>
        </w:tc>
        <w:tc>
          <w:tcPr>
            <w:tcW w:w="1134" w:type="dxa"/>
          </w:tcPr>
          <w:p w:rsidR="00586518" w:rsidRPr="00586518" w:rsidRDefault="00586518">
            <w:pPr>
              <w:pStyle w:val="ConsPlusNormal"/>
              <w:jc w:val="center"/>
            </w:pPr>
            <w:r w:rsidRPr="00586518">
              <w:t>3 050,0</w:t>
            </w:r>
          </w:p>
        </w:tc>
        <w:tc>
          <w:tcPr>
            <w:tcW w:w="1134" w:type="dxa"/>
          </w:tcPr>
          <w:p w:rsidR="00586518" w:rsidRPr="00586518" w:rsidRDefault="00586518">
            <w:pPr>
              <w:pStyle w:val="ConsPlusNormal"/>
              <w:jc w:val="center"/>
            </w:pPr>
            <w:r w:rsidRPr="00586518">
              <w:t>3 050,0</w:t>
            </w:r>
          </w:p>
        </w:tc>
        <w:tc>
          <w:tcPr>
            <w:tcW w:w="1134" w:type="dxa"/>
          </w:tcPr>
          <w:p w:rsidR="00586518" w:rsidRPr="00586518" w:rsidRDefault="00586518">
            <w:pPr>
              <w:pStyle w:val="ConsPlusNormal"/>
              <w:jc w:val="center"/>
            </w:pPr>
            <w:r w:rsidRPr="00586518">
              <w:t>3 050,0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 xml:space="preserve">исполнители, привлекаемые в соответствии с </w:t>
            </w:r>
            <w:r w:rsidRPr="00586518">
              <w:lastRenderedPageBreak/>
              <w:t>действующим законодательством</w:t>
            </w:r>
          </w:p>
        </w:tc>
        <w:tc>
          <w:tcPr>
            <w:tcW w:w="4025" w:type="dxa"/>
            <w:vMerge w:val="restart"/>
          </w:tcPr>
          <w:p w:rsidR="00586518" w:rsidRPr="00586518" w:rsidRDefault="00586518">
            <w:pPr>
              <w:pStyle w:val="ConsPlusNormal"/>
            </w:pPr>
            <w:r w:rsidRPr="00586518">
              <w:lastRenderedPageBreak/>
              <w:t xml:space="preserve">за период реализации программы с целью развития межмуниципального взаимодействия с муниципальными образованиями иных субъектов </w:t>
            </w:r>
            <w:r w:rsidRPr="00586518">
              <w:lastRenderedPageBreak/>
              <w:t>Российской Федерации, обмена лучшим опытом муниципального управления в рамках мероприятия будет проведено 5 региональных форумов местного самоуправления, в которых будут принимать участие депутаты представительных органов муниципальных образований Новосибирской области, а также представители органов местного самоуправления всех муниципальных образований Новосибирской области, будет обеспечено участие представителей органов местного самоуправления 171 муниципального образования в общероссийских конкурсах, межрегиональных мероприятиях в сфере местного самоуправления, будет оказано содействие в подготовке и проведении не менее 24 мероприятий Ассоциации "Совет муниципальных образований"</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Итого по подпрограмме 1.2.1 государственной программы</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94 950,0</w:t>
            </w:r>
          </w:p>
        </w:tc>
        <w:tc>
          <w:tcPr>
            <w:tcW w:w="1134" w:type="dxa"/>
          </w:tcPr>
          <w:p w:rsidR="00586518" w:rsidRPr="00586518" w:rsidRDefault="00586518">
            <w:pPr>
              <w:pStyle w:val="ConsPlusNormal"/>
              <w:jc w:val="center"/>
            </w:pPr>
            <w:r w:rsidRPr="00586518">
              <w:t>92 450,0</w:t>
            </w:r>
          </w:p>
        </w:tc>
        <w:tc>
          <w:tcPr>
            <w:tcW w:w="1134" w:type="dxa"/>
          </w:tcPr>
          <w:p w:rsidR="00586518" w:rsidRPr="00586518" w:rsidRDefault="00586518">
            <w:pPr>
              <w:pStyle w:val="ConsPlusNormal"/>
              <w:jc w:val="center"/>
            </w:pPr>
            <w:r w:rsidRPr="00586518">
              <w:t>94 950,0</w:t>
            </w:r>
          </w:p>
        </w:tc>
        <w:tc>
          <w:tcPr>
            <w:tcW w:w="1134" w:type="dxa"/>
          </w:tcPr>
          <w:p w:rsidR="00586518" w:rsidRPr="00586518" w:rsidRDefault="00586518">
            <w:pPr>
              <w:pStyle w:val="ConsPlusNormal"/>
              <w:jc w:val="center"/>
            </w:pPr>
            <w:r w:rsidRPr="00586518">
              <w:t>94 950,0</w:t>
            </w:r>
          </w:p>
        </w:tc>
        <w:tc>
          <w:tcPr>
            <w:tcW w:w="1134" w:type="dxa"/>
          </w:tcPr>
          <w:p w:rsidR="00586518" w:rsidRPr="00586518" w:rsidRDefault="00586518">
            <w:pPr>
              <w:pStyle w:val="ConsPlusNormal"/>
              <w:jc w:val="center"/>
            </w:pPr>
            <w:r w:rsidRPr="00586518">
              <w:t>94 950,0</w:t>
            </w:r>
          </w:p>
        </w:tc>
        <w:tc>
          <w:tcPr>
            <w:tcW w:w="1134" w:type="dxa"/>
          </w:tcPr>
          <w:p w:rsidR="00586518" w:rsidRPr="00586518" w:rsidRDefault="00586518">
            <w:pPr>
              <w:pStyle w:val="ConsPlusNormal"/>
              <w:jc w:val="center"/>
            </w:pPr>
            <w:r w:rsidRPr="00586518">
              <w:t>94 950,0</w:t>
            </w:r>
          </w:p>
        </w:tc>
        <w:tc>
          <w:tcPr>
            <w:tcW w:w="1814" w:type="dxa"/>
            <w:vMerge w:val="restart"/>
          </w:tcPr>
          <w:p w:rsidR="00586518" w:rsidRPr="00586518" w:rsidRDefault="00586518">
            <w:pPr>
              <w:pStyle w:val="ConsPlusNormal"/>
              <w:jc w:val="center"/>
            </w:pPr>
            <w:r w:rsidRPr="00586518">
              <w:t>x</w:t>
            </w:r>
          </w:p>
        </w:tc>
        <w:tc>
          <w:tcPr>
            <w:tcW w:w="4025" w:type="dxa"/>
            <w:vMerge w:val="restart"/>
          </w:tcPr>
          <w:p w:rsidR="00586518" w:rsidRPr="00586518" w:rsidRDefault="00586518">
            <w:pPr>
              <w:pStyle w:val="ConsPlusNormal"/>
              <w:jc w:val="center"/>
            </w:pPr>
            <w:r w:rsidRPr="00586518">
              <w:t>x</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tcPr>
          <w:p w:rsidR="00586518" w:rsidRPr="00586518" w:rsidRDefault="00586518">
            <w:pPr>
              <w:pStyle w:val="ConsPlusNormal"/>
            </w:pPr>
          </w:p>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2"/>
            </w:pPr>
            <w:r w:rsidRPr="00586518">
              <w:t>2. Цель 2 программы: укрепление гражданского единства и совершенствование системы патриотического воспитания населения Новосибирской области</w:t>
            </w:r>
          </w:p>
        </w:tc>
      </w:tr>
      <w:tr w:rsidR="00586518" w:rsidRPr="00586518">
        <w:tc>
          <w:tcPr>
            <w:tcW w:w="21771" w:type="dxa"/>
            <w:gridSpan w:val="14"/>
          </w:tcPr>
          <w:p w:rsidR="00586518" w:rsidRPr="00586518" w:rsidRDefault="00586518">
            <w:pPr>
              <w:pStyle w:val="ConsPlusNormal"/>
              <w:jc w:val="center"/>
              <w:outlineLvl w:val="3"/>
            </w:pPr>
            <w:r w:rsidRPr="00586518">
              <w:t>2.1. Задача 3 государственной программы: развитие и повышение эффективности системы патриотического воспитания граждан Российской Федерации в Новосибирской области</w:t>
            </w:r>
          </w:p>
        </w:tc>
      </w:tr>
      <w:tr w:rsidR="00586518" w:rsidRPr="00586518">
        <w:tc>
          <w:tcPr>
            <w:tcW w:w="21771" w:type="dxa"/>
            <w:gridSpan w:val="14"/>
          </w:tcPr>
          <w:p w:rsidR="00586518" w:rsidRPr="00586518" w:rsidRDefault="00586518">
            <w:pPr>
              <w:pStyle w:val="ConsPlusNormal"/>
              <w:jc w:val="center"/>
              <w:outlineLvl w:val="4"/>
            </w:pPr>
            <w:r w:rsidRPr="00586518">
              <w:t>2.1.1. Подпрограмма "Патриотическое воспитание граждан Российской Федерации в Новосибирской области"</w:t>
            </w:r>
          </w:p>
        </w:tc>
      </w:tr>
      <w:tr w:rsidR="00586518" w:rsidRPr="00586518">
        <w:tc>
          <w:tcPr>
            <w:tcW w:w="21771" w:type="dxa"/>
            <w:gridSpan w:val="14"/>
          </w:tcPr>
          <w:p w:rsidR="00586518" w:rsidRPr="00586518" w:rsidRDefault="00586518">
            <w:pPr>
              <w:pStyle w:val="ConsPlusNormal"/>
              <w:jc w:val="center"/>
              <w:outlineLvl w:val="5"/>
            </w:pPr>
            <w:r w:rsidRPr="00586518">
              <w:t>2.1.1.1. Цель подпрограммы 2.1.1 государственной программы: развитие и повышение эффективности системы патриотического воспитания граждан Российской Федерации в Новосибирской области</w:t>
            </w:r>
          </w:p>
        </w:tc>
      </w:tr>
      <w:tr w:rsidR="00586518" w:rsidRPr="00586518">
        <w:tc>
          <w:tcPr>
            <w:tcW w:w="21771" w:type="dxa"/>
            <w:gridSpan w:val="14"/>
          </w:tcPr>
          <w:p w:rsidR="00586518" w:rsidRPr="00586518" w:rsidRDefault="00586518">
            <w:pPr>
              <w:pStyle w:val="ConsPlusNormal"/>
              <w:jc w:val="center"/>
              <w:outlineLvl w:val="6"/>
            </w:pPr>
            <w:r w:rsidRPr="00586518">
              <w:t>2.1.1.1.1. Задача 1 подпрограммы 2.1.1 государственной программы: совершенствование форм и методов работы по патриотическому воспитанию граждан и развитие методического сопровождения системы патриотического воспитания граждан</w:t>
            </w:r>
          </w:p>
        </w:tc>
      </w:tr>
      <w:tr w:rsidR="00586518" w:rsidRPr="00586518">
        <w:tc>
          <w:tcPr>
            <w:tcW w:w="2098" w:type="dxa"/>
            <w:vMerge w:val="restart"/>
          </w:tcPr>
          <w:p w:rsidR="00586518" w:rsidRPr="00586518" w:rsidRDefault="00586518">
            <w:pPr>
              <w:pStyle w:val="ConsPlusNormal"/>
            </w:pPr>
            <w:r w:rsidRPr="00586518">
              <w:t>2.1.1.1.1.1. Анализ, изучение передового опыта, развитие новых форм, методов и технологий, повышение квалификации организаторов патриотического воспитания</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3</w:t>
            </w:r>
          </w:p>
        </w:tc>
        <w:tc>
          <w:tcPr>
            <w:tcW w:w="3005" w:type="dxa"/>
          </w:tcPr>
          <w:p w:rsidR="00586518" w:rsidRPr="00586518" w:rsidRDefault="00586518">
            <w:pPr>
              <w:pStyle w:val="ConsPlusNormal"/>
              <w:jc w:val="center"/>
            </w:pPr>
            <w:r w:rsidRPr="00586518">
              <w:t>01.04070/01.04550</w:t>
            </w:r>
          </w:p>
        </w:tc>
        <w:tc>
          <w:tcPr>
            <w:tcW w:w="1134" w:type="dxa"/>
          </w:tcPr>
          <w:p w:rsidR="00586518" w:rsidRPr="00586518" w:rsidRDefault="00586518">
            <w:pPr>
              <w:pStyle w:val="ConsPlusNormal"/>
              <w:jc w:val="center"/>
            </w:pPr>
            <w:r w:rsidRPr="00586518">
              <w:t>15 010,0</w:t>
            </w:r>
          </w:p>
        </w:tc>
        <w:tc>
          <w:tcPr>
            <w:tcW w:w="1134" w:type="dxa"/>
          </w:tcPr>
          <w:p w:rsidR="00586518" w:rsidRPr="00586518" w:rsidRDefault="00586518">
            <w:pPr>
              <w:pStyle w:val="ConsPlusNormal"/>
              <w:jc w:val="center"/>
            </w:pPr>
            <w:r w:rsidRPr="00586518">
              <w:t>2 903,5</w:t>
            </w:r>
          </w:p>
        </w:tc>
        <w:tc>
          <w:tcPr>
            <w:tcW w:w="1134" w:type="dxa"/>
          </w:tcPr>
          <w:p w:rsidR="00586518" w:rsidRPr="00586518" w:rsidRDefault="00586518">
            <w:pPr>
              <w:pStyle w:val="ConsPlusNormal"/>
              <w:jc w:val="center"/>
            </w:pPr>
            <w:r w:rsidRPr="00586518">
              <w:t>14 160,0</w:t>
            </w:r>
          </w:p>
        </w:tc>
        <w:tc>
          <w:tcPr>
            <w:tcW w:w="1134" w:type="dxa"/>
          </w:tcPr>
          <w:p w:rsidR="00586518" w:rsidRPr="00586518" w:rsidRDefault="00586518">
            <w:pPr>
              <w:pStyle w:val="ConsPlusNormal"/>
              <w:jc w:val="center"/>
            </w:pPr>
            <w:r w:rsidRPr="00586518">
              <w:t>14 160,0</w:t>
            </w:r>
          </w:p>
        </w:tc>
        <w:tc>
          <w:tcPr>
            <w:tcW w:w="1134" w:type="dxa"/>
          </w:tcPr>
          <w:p w:rsidR="00586518" w:rsidRPr="00586518" w:rsidRDefault="00586518">
            <w:pPr>
              <w:pStyle w:val="ConsPlusNormal"/>
              <w:jc w:val="center"/>
            </w:pPr>
            <w:r w:rsidRPr="00586518">
              <w:t>15 010,0</w:t>
            </w:r>
          </w:p>
        </w:tc>
        <w:tc>
          <w:tcPr>
            <w:tcW w:w="1134" w:type="dxa"/>
          </w:tcPr>
          <w:p w:rsidR="00586518" w:rsidRPr="00586518" w:rsidRDefault="00586518">
            <w:pPr>
              <w:pStyle w:val="ConsPlusNormal"/>
              <w:jc w:val="center"/>
            </w:pPr>
            <w:r w:rsidRPr="00586518">
              <w:t>15 010,0</w:t>
            </w:r>
          </w:p>
        </w:tc>
        <w:tc>
          <w:tcPr>
            <w:tcW w:w="1814" w:type="dxa"/>
            <w:vMerge w:val="restart"/>
          </w:tcPr>
          <w:p w:rsidR="00586518" w:rsidRPr="00586518" w:rsidRDefault="00586518">
            <w:pPr>
              <w:pStyle w:val="ConsPlusNormal"/>
              <w:jc w:val="center"/>
            </w:pPr>
            <w:r w:rsidRPr="00586518">
              <w:t>ГКУ "Центр патриотического воспитания",</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за период реализации программы планируется увеличить количество муниципальных районов и городских округов, в которых приняты муниципальные программы (подпрограммы) патриотического воспитания граждан; повысить уровень знаний, квалификации специалистов в сфере патриотического воспитания; проведение мероприятий, направленных на развитие методического сопровождения системы патриотического воспитания граждан, оказание методической, информационной и организационной поддержки организациям ветеранов в сфере патриотического воспитания граждан Новосибирской области, провести мероприятие, направленное на повышение интереса граждан к памятным датам, на духовно-</w:t>
            </w:r>
            <w:r w:rsidRPr="00586518">
              <w:lastRenderedPageBreak/>
              <w:t>нравственное воспитание подрастающего поколения, что будет способствовать сохранению традиционных ценностей, исторического и трудового наследия Новосибирской области, позволит сформировать гражданскую позицию у подрастающего поколения и населения Новосибирской области</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6"/>
            </w:pPr>
            <w:r w:rsidRPr="00586518">
              <w:t>2.1.1.1.2. Задача 2 подпрограммы 2.1.1 государственной программы: развитие военно-патриотического воспитания граждан, укрепление престижа службы в Вооруженных Силах Российской Федерации</w:t>
            </w:r>
          </w:p>
        </w:tc>
      </w:tr>
      <w:tr w:rsidR="00586518" w:rsidRPr="00586518">
        <w:tc>
          <w:tcPr>
            <w:tcW w:w="2098" w:type="dxa"/>
            <w:vMerge w:val="restart"/>
          </w:tcPr>
          <w:p w:rsidR="00586518" w:rsidRPr="00586518" w:rsidRDefault="00586518">
            <w:pPr>
              <w:pStyle w:val="ConsPlusNormal"/>
            </w:pPr>
            <w:r w:rsidRPr="00586518">
              <w:t>2.1.1.1.2.1. Повышение качества работы военно-патриотических клубов, патриотических объединений, музеев боевой и трудовой славы в образовательных и общественных организациях, ветеранских организациях, популяризация службы в Вооруженных Силах Российской Федерации</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105/136</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3</w:t>
            </w:r>
          </w:p>
        </w:tc>
        <w:tc>
          <w:tcPr>
            <w:tcW w:w="3005" w:type="dxa"/>
          </w:tcPr>
          <w:p w:rsidR="00586518" w:rsidRPr="00586518" w:rsidRDefault="00586518">
            <w:pPr>
              <w:pStyle w:val="ConsPlusNormal"/>
              <w:jc w:val="center"/>
            </w:pPr>
            <w:r w:rsidRPr="00586518">
              <w:t>02.04070/02.04560</w:t>
            </w:r>
          </w:p>
        </w:tc>
        <w:tc>
          <w:tcPr>
            <w:tcW w:w="1134" w:type="dxa"/>
          </w:tcPr>
          <w:p w:rsidR="00586518" w:rsidRPr="00586518" w:rsidRDefault="00586518">
            <w:pPr>
              <w:pStyle w:val="ConsPlusNormal"/>
              <w:jc w:val="center"/>
            </w:pPr>
            <w:r w:rsidRPr="00586518">
              <w:t>10 721,0</w:t>
            </w:r>
          </w:p>
        </w:tc>
        <w:tc>
          <w:tcPr>
            <w:tcW w:w="1134" w:type="dxa"/>
          </w:tcPr>
          <w:p w:rsidR="00586518" w:rsidRPr="00586518" w:rsidRDefault="00586518">
            <w:pPr>
              <w:pStyle w:val="ConsPlusNormal"/>
              <w:jc w:val="center"/>
            </w:pPr>
            <w:r w:rsidRPr="00586518">
              <w:t>4 559,7</w:t>
            </w:r>
          </w:p>
        </w:tc>
        <w:tc>
          <w:tcPr>
            <w:tcW w:w="1134" w:type="dxa"/>
          </w:tcPr>
          <w:p w:rsidR="00586518" w:rsidRPr="00586518" w:rsidRDefault="00586518">
            <w:pPr>
              <w:pStyle w:val="ConsPlusNormal"/>
              <w:jc w:val="center"/>
            </w:pPr>
            <w:r w:rsidRPr="00586518">
              <w:t>12 760,0</w:t>
            </w:r>
          </w:p>
        </w:tc>
        <w:tc>
          <w:tcPr>
            <w:tcW w:w="1134" w:type="dxa"/>
          </w:tcPr>
          <w:p w:rsidR="00586518" w:rsidRPr="00586518" w:rsidRDefault="00586518">
            <w:pPr>
              <w:pStyle w:val="ConsPlusNormal"/>
              <w:jc w:val="center"/>
            </w:pPr>
            <w:r w:rsidRPr="00586518">
              <w:t>12 760,0</w:t>
            </w:r>
          </w:p>
        </w:tc>
        <w:tc>
          <w:tcPr>
            <w:tcW w:w="1134" w:type="dxa"/>
          </w:tcPr>
          <w:p w:rsidR="00586518" w:rsidRPr="00586518" w:rsidRDefault="00586518">
            <w:pPr>
              <w:pStyle w:val="ConsPlusNormal"/>
              <w:jc w:val="center"/>
            </w:pPr>
            <w:r w:rsidRPr="00586518">
              <w:t>8 910,0</w:t>
            </w:r>
          </w:p>
        </w:tc>
        <w:tc>
          <w:tcPr>
            <w:tcW w:w="1134" w:type="dxa"/>
          </w:tcPr>
          <w:p w:rsidR="00586518" w:rsidRPr="00586518" w:rsidRDefault="00586518">
            <w:pPr>
              <w:pStyle w:val="ConsPlusNormal"/>
              <w:jc w:val="center"/>
            </w:pPr>
            <w:r w:rsidRPr="00586518">
              <w:t>8 910,0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МО НСО,</w:t>
            </w:r>
          </w:p>
          <w:p w:rsidR="00586518" w:rsidRPr="00586518" w:rsidRDefault="00586518">
            <w:pPr>
              <w:pStyle w:val="ConsPlusNormal"/>
              <w:jc w:val="center"/>
            </w:pPr>
            <w:r w:rsidRPr="00586518">
              <w:t>государственные учреждения, подведомственные МО НСО,</w:t>
            </w:r>
          </w:p>
          <w:p w:rsidR="00586518" w:rsidRPr="00586518" w:rsidRDefault="00586518">
            <w:pPr>
              <w:pStyle w:val="ConsPlusNormal"/>
              <w:jc w:val="center"/>
            </w:pPr>
            <w:r w:rsidRPr="00586518">
              <w:t>ГКУ "Центр патриотического воспитания",</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за период реализации программы планируется проведение мероприятий, направленных на развитие военно-патриотического воспитания граждан, укрепление престижа службы в Вооруженных Силах Российской Федерации, участие молодых людей в мероприятиях, направленных на подготовку к военной службе, развитие музеев боевой и трудовой славы в целях сохранения исторической памяти для будущих поколений</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6"/>
            </w:pPr>
            <w:r w:rsidRPr="00586518">
              <w:t>2.1.1.1.3. Задача 3 подпрограммы 2.1.1 государственной программы: развитие волонтерского движения как важного элемента системы патриотического воспитания</w:t>
            </w:r>
          </w:p>
        </w:tc>
      </w:tr>
      <w:tr w:rsidR="00586518" w:rsidRPr="00586518">
        <w:tc>
          <w:tcPr>
            <w:tcW w:w="2098" w:type="dxa"/>
            <w:vMerge w:val="restart"/>
          </w:tcPr>
          <w:p w:rsidR="00586518" w:rsidRPr="00586518" w:rsidRDefault="00586518">
            <w:pPr>
              <w:pStyle w:val="ConsPlusNormal"/>
            </w:pPr>
            <w:r w:rsidRPr="00586518">
              <w:t>2.1.1.1.3.1. Привлечение и обучение участников волонтерского движения, развитие поискового движения и привлечение волонтеров к участию в массовых мероприятиях</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105/136</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3</w:t>
            </w:r>
          </w:p>
        </w:tc>
        <w:tc>
          <w:tcPr>
            <w:tcW w:w="3005" w:type="dxa"/>
          </w:tcPr>
          <w:p w:rsidR="00586518" w:rsidRPr="00586518" w:rsidRDefault="00586518">
            <w:pPr>
              <w:pStyle w:val="ConsPlusNormal"/>
              <w:jc w:val="center"/>
            </w:pPr>
            <w:r w:rsidRPr="00586518">
              <w:t>03.04070/03.04570/03.04580</w:t>
            </w:r>
          </w:p>
        </w:tc>
        <w:tc>
          <w:tcPr>
            <w:tcW w:w="1134" w:type="dxa"/>
          </w:tcPr>
          <w:p w:rsidR="00586518" w:rsidRPr="00586518" w:rsidRDefault="00586518">
            <w:pPr>
              <w:pStyle w:val="ConsPlusNormal"/>
              <w:jc w:val="center"/>
            </w:pPr>
            <w:r w:rsidRPr="00586518">
              <w:t>7 080,0</w:t>
            </w:r>
          </w:p>
        </w:tc>
        <w:tc>
          <w:tcPr>
            <w:tcW w:w="1134" w:type="dxa"/>
          </w:tcPr>
          <w:p w:rsidR="00586518" w:rsidRPr="00586518" w:rsidRDefault="00586518">
            <w:pPr>
              <w:pStyle w:val="ConsPlusNormal"/>
              <w:jc w:val="center"/>
            </w:pPr>
            <w:r w:rsidRPr="00586518">
              <w:t>7 080,0</w:t>
            </w:r>
          </w:p>
        </w:tc>
        <w:tc>
          <w:tcPr>
            <w:tcW w:w="1134" w:type="dxa"/>
          </w:tcPr>
          <w:p w:rsidR="00586518" w:rsidRPr="00586518" w:rsidRDefault="00586518">
            <w:pPr>
              <w:pStyle w:val="ConsPlusNormal"/>
              <w:jc w:val="center"/>
            </w:pPr>
            <w:r w:rsidRPr="00586518">
              <w:t>7 080,0</w:t>
            </w:r>
          </w:p>
        </w:tc>
        <w:tc>
          <w:tcPr>
            <w:tcW w:w="1134" w:type="dxa"/>
          </w:tcPr>
          <w:p w:rsidR="00586518" w:rsidRPr="00586518" w:rsidRDefault="00586518">
            <w:pPr>
              <w:pStyle w:val="ConsPlusNormal"/>
              <w:jc w:val="center"/>
            </w:pPr>
            <w:r w:rsidRPr="00586518">
              <w:t>7 080,0</w:t>
            </w:r>
          </w:p>
        </w:tc>
        <w:tc>
          <w:tcPr>
            <w:tcW w:w="1134" w:type="dxa"/>
          </w:tcPr>
          <w:p w:rsidR="00586518" w:rsidRPr="00586518" w:rsidRDefault="00586518">
            <w:pPr>
              <w:pStyle w:val="ConsPlusNormal"/>
              <w:jc w:val="center"/>
            </w:pPr>
            <w:r w:rsidRPr="00586518">
              <w:t>7 080,0</w:t>
            </w:r>
          </w:p>
        </w:tc>
        <w:tc>
          <w:tcPr>
            <w:tcW w:w="1134" w:type="dxa"/>
          </w:tcPr>
          <w:p w:rsidR="00586518" w:rsidRPr="00586518" w:rsidRDefault="00586518">
            <w:pPr>
              <w:pStyle w:val="ConsPlusNormal"/>
              <w:jc w:val="center"/>
            </w:pPr>
            <w:r w:rsidRPr="00586518">
              <w:t>7 080,0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МО НСО,</w:t>
            </w:r>
          </w:p>
          <w:p w:rsidR="00586518" w:rsidRPr="00586518" w:rsidRDefault="00586518">
            <w:pPr>
              <w:pStyle w:val="ConsPlusNormal"/>
              <w:jc w:val="center"/>
            </w:pPr>
            <w:r w:rsidRPr="00586518">
              <w:t>государственные учреждения, подведомственные МО НСО,</w:t>
            </w:r>
          </w:p>
          <w:p w:rsidR="00586518" w:rsidRPr="00586518" w:rsidRDefault="00586518">
            <w:pPr>
              <w:pStyle w:val="ConsPlusNormal"/>
              <w:jc w:val="center"/>
            </w:pPr>
            <w:r w:rsidRPr="00586518">
              <w:t>ГКУ "Центр патриотического воспитания",</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за период реализации программы планируется формирование патриотического сознания граждан Российской Федерации в Новосибирской области в рамках ежегодных мероприятий для волонтеров и привлечение волонтеров в проведение массовых мероприятий, что будет способствовать росту числа участников, привлекаемых к волонтерскому движению</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6"/>
            </w:pPr>
            <w:r w:rsidRPr="00586518">
              <w:t>2.1.1.1.4. Задача 4 подпрограммы 2.1.1 государственной программы: информационное обеспечение патриотического воспитания граждан Российской Федерации в Новосибирской области, создание условий для освещения событий патриотической направленности для средств массовой информации</w:t>
            </w:r>
          </w:p>
        </w:tc>
      </w:tr>
      <w:tr w:rsidR="00586518" w:rsidRPr="00586518">
        <w:tc>
          <w:tcPr>
            <w:tcW w:w="2098" w:type="dxa"/>
            <w:vMerge w:val="restart"/>
          </w:tcPr>
          <w:p w:rsidR="00586518" w:rsidRPr="00586518" w:rsidRDefault="00586518">
            <w:pPr>
              <w:pStyle w:val="ConsPlusNormal"/>
            </w:pPr>
            <w:r w:rsidRPr="00586518">
              <w:t>2.1.1.1.4.1. Информирование граждан о мероприятиях в сфере патриотического воспитания через информационные ресурсы</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3</w:t>
            </w:r>
          </w:p>
        </w:tc>
        <w:tc>
          <w:tcPr>
            <w:tcW w:w="3005" w:type="dxa"/>
          </w:tcPr>
          <w:p w:rsidR="00586518" w:rsidRPr="00586518" w:rsidRDefault="00586518">
            <w:pPr>
              <w:pStyle w:val="ConsPlusNormal"/>
              <w:jc w:val="center"/>
            </w:pPr>
            <w:r w:rsidRPr="00586518">
              <w:t>04.04070/04.98702</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1 900,0</w:t>
            </w:r>
          </w:p>
        </w:tc>
        <w:tc>
          <w:tcPr>
            <w:tcW w:w="1134" w:type="dxa"/>
          </w:tcPr>
          <w:p w:rsidR="00586518" w:rsidRPr="00586518" w:rsidRDefault="00586518">
            <w:pPr>
              <w:pStyle w:val="ConsPlusNormal"/>
              <w:jc w:val="center"/>
            </w:pPr>
            <w:r w:rsidRPr="00586518">
              <w:t>1 900,0</w:t>
            </w:r>
          </w:p>
        </w:tc>
        <w:tc>
          <w:tcPr>
            <w:tcW w:w="1814" w:type="dxa"/>
            <w:vMerge w:val="restart"/>
          </w:tcPr>
          <w:p w:rsidR="00586518" w:rsidRPr="00586518" w:rsidRDefault="00586518">
            <w:pPr>
              <w:pStyle w:val="ConsPlusNormal"/>
              <w:jc w:val="center"/>
            </w:pPr>
            <w:r w:rsidRPr="00586518">
              <w:t>ГКУ "Центр патриотического воспитания",</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информационное обеспечение патриотического воспитания граждан Российской Федерации в Новосибирской области, создание условий для освещения событий патриотической направленности для средств массовой информации. Доля информированных о мероприятиях государственной программы жителей Новосибирской области к концу 2024 составит не менее 25%</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 xml:space="preserve">Итого по </w:t>
            </w:r>
            <w:r w:rsidRPr="00586518">
              <w:lastRenderedPageBreak/>
              <w:t>подпрограмме 2.1.1 государственной программы</w:t>
            </w:r>
          </w:p>
        </w:tc>
        <w:tc>
          <w:tcPr>
            <w:tcW w:w="1587" w:type="dxa"/>
          </w:tcPr>
          <w:p w:rsidR="00586518" w:rsidRPr="00586518" w:rsidRDefault="00586518">
            <w:pPr>
              <w:pStyle w:val="ConsPlusNormal"/>
            </w:pPr>
            <w:r w:rsidRPr="00586518">
              <w:lastRenderedPageBreak/>
              <w:t xml:space="preserve">областной </w:t>
            </w:r>
            <w:r w:rsidRPr="00586518">
              <w:lastRenderedPageBreak/>
              <w:t>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34 711,0</w:t>
            </w:r>
          </w:p>
        </w:tc>
        <w:tc>
          <w:tcPr>
            <w:tcW w:w="1134" w:type="dxa"/>
          </w:tcPr>
          <w:p w:rsidR="00586518" w:rsidRPr="00586518" w:rsidRDefault="00586518">
            <w:pPr>
              <w:pStyle w:val="ConsPlusNormal"/>
              <w:jc w:val="center"/>
            </w:pPr>
            <w:r w:rsidRPr="00586518">
              <w:t>16 443,2</w:t>
            </w:r>
          </w:p>
        </w:tc>
        <w:tc>
          <w:tcPr>
            <w:tcW w:w="1134" w:type="dxa"/>
          </w:tcPr>
          <w:p w:rsidR="00586518" w:rsidRPr="00586518" w:rsidRDefault="00586518">
            <w:pPr>
              <w:pStyle w:val="ConsPlusNormal"/>
              <w:jc w:val="center"/>
            </w:pPr>
            <w:r w:rsidRPr="00586518">
              <w:t>35 900,0</w:t>
            </w:r>
          </w:p>
        </w:tc>
        <w:tc>
          <w:tcPr>
            <w:tcW w:w="1134" w:type="dxa"/>
          </w:tcPr>
          <w:p w:rsidR="00586518" w:rsidRPr="00586518" w:rsidRDefault="00586518">
            <w:pPr>
              <w:pStyle w:val="ConsPlusNormal"/>
              <w:jc w:val="center"/>
            </w:pPr>
            <w:r w:rsidRPr="00586518">
              <w:t>35 900,0</w:t>
            </w:r>
          </w:p>
        </w:tc>
        <w:tc>
          <w:tcPr>
            <w:tcW w:w="1134" w:type="dxa"/>
          </w:tcPr>
          <w:p w:rsidR="00586518" w:rsidRPr="00586518" w:rsidRDefault="00586518">
            <w:pPr>
              <w:pStyle w:val="ConsPlusNormal"/>
              <w:jc w:val="center"/>
            </w:pPr>
            <w:r w:rsidRPr="00586518">
              <w:t>32 900,0</w:t>
            </w:r>
          </w:p>
        </w:tc>
        <w:tc>
          <w:tcPr>
            <w:tcW w:w="1134" w:type="dxa"/>
          </w:tcPr>
          <w:p w:rsidR="00586518" w:rsidRPr="00586518" w:rsidRDefault="00586518">
            <w:pPr>
              <w:pStyle w:val="ConsPlusNormal"/>
              <w:jc w:val="center"/>
            </w:pPr>
            <w:r w:rsidRPr="00586518">
              <w:t>32 900,0</w:t>
            </w:r>
          </w:p>
        </w:tc>
        <w:tc>
          <w:tcPr>
            <w:tcW w:w="1814" w:type="dxa"/>
            <w:vMerge w:val="restart"/>
          </w:tcPr>
          <w:p w:rsidR="00586518" w:rsidRPr="00586518" w:rsidRDefault="00586518">
            <w:pPr>
              <w:pStyle w:val="ConsPlusNormal"/>
              <w:jc w:val="center"/>
            </w:pPr>
            <w:r w:rsidRPr="00586518">
              <w:t>x</w:t>
            </w:r>
          </w:p>
        </w:tc>
        <w:tc>
          <w:tcPr>
            <w:tcW w:w="4025" w:type="dxa"/>
            <w:vMerge w:val="restart"/>
          </w:tcPr>
          <w:p w:rsidR="00586518" w:rsidRPr="00586518" w:rsidRDefault="00586518">
            <w:pPr>
              <w:pStyle w:val="ConsPlusNormal"/>
              <w:jc w:val="center"/>
            </w:pPr>
            <w:r w:rsidRPr="00586518">
              <w:t>x</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134" w:type="dxa"/>
          </w:tcPr>
          <w:p w:rsidR="00586518" w:rsidRPr="00586518" w:rsidRDefault="00586518">
            <w:pPr>
              <w:pStyle w:val="ConsPlusNormal"/>
              <w:jc w:val="center"/>
            </w:pPr>
            <w:r w:rsidRPr="00586518">
              <w:t>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3"/>
            </w:pPr>
            <w:r w:rsidRPr="00586518">
              <w:t>2.2. Задача 4 государственной программы: создание условий для укрепления общероссийского гражданского 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самобытной культуры российского казачества</w:t>
            </w:r>
          </w:p>
        </w:tc>
      </w:tr>
      <w:tr w:rsidR="00586518" w:rsidRPr="00586518">
        <w:tc>
          <w:tcPr>
            <w:tcW w:w="21771" w:type="dxa"/>
            <w:gridSpan w:val="14"/>
          </w:tcPr>
          <w:p w:rsidR="00586518" w:rsidRPr="00586518" w:rsidRDefault="00586518">
            <w:pPr>
              <w:pStyle w:val="ConsPlusNormal"/>
              <w:jc w:val="center"/>
              <w:outlineLvl w:val="4"/>
            </w:pPr>
            <w:r w:rsidRPr="00586518">
              <w:t>2.2.2. Подпрограмма "Реализация государственной национальной политики на территории Новосибирской области"</w:t>
            </w:r>
          </w:p>
        </w:tc>
      </w:tr>
      <w:tr w:rsidR="00586518" w:rsidRPr="00586518">
        <w:tc>
          <w:tcPr>
            <w:tcW w:w="21771" w:type="dxa"/>
            <w:gridSpan w:val="14"/>
          </w:tcPr>
          <w:p w:rsidR="00586518" w:rsidRPr="00586518" w:rsidRDefault="00586518">
            <w:pPr>
              <w:pStyle w:val="ConsPlusNormal"/>
              <w:jc w:val="center"/>
              <w:outlineLvl w:val="5"/>
            </w:pPr>
            <w:r w:rsidRPr="00586518">
              <w:t>2.2.2.1. Цель подпрограммы 2.2.2 государственной программы: создание условий для укрепления общероссийского гражданского 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самобытной культуры российского казачества</w:t>
            </w:r>
          </w:p>
        </w:tc>
      </w:tr>
      <w:tr w:rsidR="00586518" w:rsidRPr="00586518">
        <w:tc>
          <w:tcPr>
            <w:tcW w:w="21771" w:type="dxa"/>
            <w:gridSpan w:val="14"/>
          </w:tcPr>
          <w:p w:rsidR="00586518" w:rsidRPr="00586518" w:rsidRDefault="00586518">
            <w:pPr>
              <w:pStyle w:val="ConsPlusNormal"/>
              <w:jc w:val="center"/>
              <w:outlineLvl w:val="6"/>
            </w:pPr>
            <w:r w:rsidRPr="00586518">
              <w:t>2.2.2.1.1. Задача 1 подпрограммы 2.2.2 государственной программы: совершенствование государственного управления в сфере государственной национальной политики на территории Новосибирской области</w:t>
            </w:r>
          </w:p>
        </w:tc>
      </w:tr>
      <w:tr w:rsidR="00586518" w:rsidRPr="00586518">
        <w:tc>
          <w:tcPr>
            <w:tcW w:w="2098" w:type="dxa"/>
            <w:vMerge w:val="restart"/>
          </w:tcPr>
          <w:p w:rsidR="00586518" w:rsidRPr="00586518" w:rsidRDefault="00586518">
            <w:pPr>
              <w:pStyle w:val="ConsPlusNormal"/>
            </w:pPr>
            <w:r w:rsidRPr="00586518">
              <w:t>2.2.2.1.1.1. Мониторинг состояния и предупреждение конфликтных и предконфликтных ситуаций в сфере межнациональных и межконфессиональных отношений</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01.R5160</w:t>
            </w:r>
          </w:p>
        </w:tc>
        <w:tc>
          <w:tcPr>
            <w:tcW w:w="1134" w:type="dxa"/>
          </w:tcPr>
          <w:p w:rsidR="00586518" w:rsidRPr="00586518" w:rsidRDefault="00586518">
            <w:pPr>
              <w:pStyle w:val="ConsPlusNormal"/>
              <w:jc w:val="center"/>
            </w:pPr>
            <w:r w:rsidRPr="00586518">
              <w:t>1 389,8</w:t>
            </w:r>
          </w:p>
        </w:tc>
        <w:tc>
          <w:tcPr>
            <w:tcW w:w="1134" w:type="dxa"/>
          </w:tcPr>
          <w:p w:rsidR="00586518" w:rsidRPr="00586518" w:rsidRDefault="00586518">
            <w:pPr>
              <w:pStyle w:val="ConsPlusNormal"/>
              <w:jc w:val="center"/>
            </w:pPr>
            <w:r w:rsidRPr="00586518">
              <w:t>164,4</w:t>
            </w:r>
          </w:p>
        </w:tc>
        <w:tc>
          <w:tcPr>
            <w:tcW w:w="1134" w:type="dxa"/>
          </w:tcPr>
          <w:p w:rsidR="00586518" w:rsidRPr="00586518" w:rsidRDefault="00586518">
            <w:pPr>
              <w:pStyle w:val="ConsPlusNormal"/>
              <w:jc w:val="center"/>
            </w:pPr>
            <w:r w:rsidRPr="00586518">
              <w:t>164,4</w:t>
            </w:r>
          </w:p>
        </w:tc>
        <w:tc>
          <w:tcPr>
            <w:tcW w:w="1134" w:type="dxa"/>
          </w:tcPr>
          <w:p w:rsidR="00586518" w:rsidRPr="00586518" w:rsidRDefault="00586518">
            <w:pPr>
              <w:pStyle w:val="ConsPlusNormal"/>
              <w:jc w:val="center"/>
            </w:pPr>
            <w:r w:rsidRPr="00586518">
              <w:t>164,4</w:t>
            </w:r>
          </w:p>
        </w:tc>
        <w:tc>
          <w:tcPr>
            <w:tcW w:w="1134" w:type="dxa"/>
          </w:tcPr>
          <w:p w:rsidR="00586518" w:rsidRPr="00586518" w:rsidRDefault="00586518">
            <w:pPr>
              <w:pStyle w:val="ConsPlusNormal"/>
              <w:jc w:val="center"/>
            </w:pPr>
            <w:r w:rsidRPr="00586518">
              <w:t>1389,8</w:t>
            </w:r>
          </w:p>
        </w:tc>
        <w:tc>
          <w:tcPr>
            <w:tcW w:w="1134" w:type="dxa"/>
          </w:tcPr>
          <w:p w:rsidR="00586518" w:rsidRPr="00586518" w:rsidRDefault="00586518">
            <w:pPr>
              <w:pStyle w:val="ConsPlusNormal"/>
              <w:jc w:val="center"/>
            </w:pPr>
            <w:r w:rsidRPr="00586518">
              <w:t>1389,8</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ДИПАГиП НСО,</w:t>
            </w:r>
          </w:p>
          <w:p w:rsidR="00586518" w:rsidRPr="00586518" w:rsidRDefault="00586518">
            <w:pPr>
              <w:pStyle w:val="ConsPlusNormal"/>
              <w:jc w:val="center"/>
            </w:pPr>
            <w:r w:rsidRPr="00586518">
              <w:t xml:space="preserve">органы местного самоуправления муниципальных образований Новосибирской области (по согласованию), исполнители, </w:t>
            </w:r>
            <w:r w:rsidRPr="00586518">
              <w:lastRenderedPageBreak/>
              <w:t>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lastRenderedPageBreak/>
              <w:t>обеспечение оперативного реагирования по предотвращению межэтнических и межконфессиональных конфликтных ситуаций; обеспечение научной обоснованности принятия управленческих решений по актуальным вопросам государственной национальной политики</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01.R5160</w:t>
            </w:r>
          </w:p>
        </w:tc>
        <w:tc>
          <w:tcPr>
            <w:tcW w:w="1134" w:type="dxa"/>
          </w:tcPr>
          <w:p w:rsidR="00586518" w:rsidRPr="00586518" w:rsidRDefault="00586518">
            <w:pPr>
              <w:pStyle w:val="ConsPlusNormal"/>
              <w:jc w:val="center"/>
            </w:pPr>
            <w:r w:rsidRPr="00586518">
              <w:t>365,9</w:t>
            </w:r>
          </w:p>
        </w:tc>
        <w:tc>
          <w:tcPr>
            <w:tcW w:w="1134" w:type="dxa"/>
          </w:tcPr>
          <w:p w:rsidR="00586518" w:rsidRPr="00586518" w:rsidRDefault="00586518">
            <w:pPr>
              <w:pStyle w:val="ConsPlusNormal"/>
              <w:jc w:val="center"/>
            </w:pPr>
            <w:r w:rsidRPr="00586518">
              <w:t>583,0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2.2.2.1.1.2. Взаимодействие органов власти с институтами гражданского общества по вопросам реализации государственной национальной политики и развития российского казачества на территории Новосибирской области</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02.04070/02.04610</w:t>
            </w:r>
          </w:p>
        </w:tc>
        <w:tc>
          <w:tcPr>
            <w:tcW w:w="1134" w:type="dxa"/>
          </w:tcPr>
          <w:p w:rsidR="00586518" w:rsidRPr="00586518" w:rsidRDefault="00586518">
            <w:pPr>
              <w:pStyle w:val="ConsPlusNormal"/>
              <w:jc w:val="center"/>
            </w:pPr>
            <w:r w:rsidRPr="00586518">
              <w:t>9000,0</w:t>
            </w:r>
          </w:p>
        </w:tc>
        <w:tc>
          <w:tcPr>
            <w:tcW w:w="1134" w:type="dxa"/>
          </w:tcPr>
          <w:p w:rsidR="00586518" w:rsidRPr="00586518" w:rsidRDefault="00586518">
            <w:pPr>
              <w:pStyle w:val="ConsPlusNormal"/>
              <w:jc w:val="center"/>
            </w:pPr>
            <w:r w:rsidRPr="00586518">
              <w:t>6 981,1</w:t>
            </w:r>
          </w:p>
        </w:tc>
        <w:tc>
          <w:tcPr>
            <w:tcW w:w="1134" w:type="dxa"/>
          </w:tcPr>
          <w:p w:rsidR="00586518" w:rsidRPr="00586518" w:rsidRDefault="00586518">
            <w:pPr>
              <w:pStyle w:val="ConsPlusNormal"/>
              <w:jc w:val="center"/>
            </w:pPr>
            <w:r w:rsidRPr="00586518">
              <w:t>9 700,0</w:t>
            </w:r>
          </w:p>
        </w:tc>
        <w:tc>
          <w:tcPr>
            <w:tcW w:w="1134" w:type="dxa"/>
          </w:tcPr>
          <w:p w:rsidR="00586518" w:rsidRPr="00586518" w:rsidRDefault="00586518">
            <w:pPr>
              <w:pStyle w:val="ConsPlusNormal"/>
              <w:jc w:val="center"/>
            </w:pPr>
            <w:r w:rsidRPr="00586518">
              <w:t>9 700,0</w:t>
            </w:r>
          </w:p>
        </w:tc>
        <w:tc>
          <w:tcPr>
            <w:tcW w:w="1134" w:type="dxa"/>
          </w:tcPr>
          <w:p w:rsidR="00586518" w:rsidRPr="00586518" w:rsidRDefault="00586518">
            <w:pPr>
              <w:pStyle w:val="ConsPlusNormal"/>
              <w:jc w:val="center"/>
            </w:pPr>
            <w:r w:rsidRPr="00586518">
              <w:t>9000,0</w:t>
            </w:r>
          </w:p>
        </w:tc>
        <w:tc>
          <w:tcPr>
            <w:tcW w:w="1134" w:type="dxa"/>
          </w:tcPr>
          <w:p w:rsidR="00586518" w:rsidRPr="00586518" w:rsidRDefault="00586518">
            <w:pPr>
              <w:pStyle w:val="ConsPlusNormal"/>
              <w:jc w:val="center"/>
            </w:pPr>
            <w:r w:rsidRPr="00586518">
              <w:t>9000,0</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ГКУ "Центр патриотического воспитания",</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повышение компетентности в вопросах реализации государственной национальной политики государственных и муниципальных служащих, лидеров общественных организаций, молодых специалистов-организаторов; информационная и правовая подготовка, формирование навыков работы в сфере этноконфессиональных отношений и казачества целевых групп, необходимых для проведения культурно-массовых национальных мероприятий; поддержка воспитательного процесса в молодежной среде на основе исторических и традиционных ценностей российского казачества.</w:t>
            </w:r>
          </w:p>
          <w:p w:rsidR="00586518" w:rsidRPr="00586518" w:rsidRDefault="00586518">
            <w:pPr>
              <w:pStyle w:val="ConsPlusNormal"/>
            </w:pPr>
            <w:r w:rsidRPr="00586518">
              <w:t>Доля национальных, казачьих организаций и казачьих обществ, принимающих участие в мероприятиях по реализации государственной национальной политики, от общего числа национальных, казачьих организаций и казачьих обществ, зарегистрированных на территории Новосибирской области, увеличится с 49,00% в 2018 году до 58,33% к концу 2024 года</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6"/>
            </w:pPr>
            <w:r w:rsidRPr="00586518">
              <w:t>2.2.2.1.2. Задача 2 подпрограммы 2.2.2 государственной программы: содействие укреплению гражданского единства и гармонизации межнациональных отношений</w:t>
            </w:r>
          </w:p>
        </w:tc>
      </w:tr>
      <w:tr w:rsidR="00586518" w:rsidRPr="00586518">
        <w:tc>
          <w:tcPr>
            <w:tcW w:w="2098" w:type="dxa"/>
            <w:vMerge w:val="restart"/>
          </w:tcPr>
          <w:p w:rsidR="00586518" w:rsidRPr="00586518" w:rsidRDefault="00586518">
            <w:pPr>
              <w:pStyle w:val="ConsPlusNormal"/>
            </w:pPr>
            <w:r w:rsidRPr="00586518">
              <w:t>2.2.2.1.2.1. Пропаганда единства российской нации, духовно-нравственных и культурных ценностей народов, проживающих в Новосибирской области</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03.R5160/03.04070/03.04620</w:t>
            </w:r>
          </w:p>
        </w:tc>
        <w:tc>
          <w:tcPr>
            <w:tcW w:w="1134" w:type="dxa"/>
          </w:tcPr>
          <w:p w:rsidR="00586518" w:rsidRPr="00586518" w:rsidRDefault="00586518">
            <w:pPr>
              <w:pStyle w:val="ConsPlusNormal"/>
              <w:jc w:val="center"/>
            </w:pPr>
            <w:r w:rsidRPr="00586518">
              <w:t>6 633,6</w:t>
            </w:r>
          </w:p>
        </w:tc>
        <w:tc>
          <w:tcPr>
            <w:tcW w:w="1134" w:type="dxa"/>
          </w:tcPr>
          <w:p w:rsidR="00586518" w:rsidRPr="00586518" w:rsidRDefault="00586518">
            <w:pPr>
              <w:pStyle w:val="ConsPlusNormal"/>
              <w:jc w:val="center"/>
            </w:pPr>
            <w:r w:rsidRPr="00586518">
              <w:t>7 803,0</w:t>
            </w:r>
          </w:p>
        </w:tc>
        <w:tc>
          <w:tcPr>
            <w:tcW w:w="1134" w:type="dxa"/>
          </w:tcPr>
          <w:p w:rsidR="00586518" w:rsidRPr="00586518" w:rsidRDefault="00586518">
            <w:pPr>
              <w:pStyle w:val="ConsPlusNormal"/>
              <w:jc w:val="center"/>
            </w:pPr>
            <w:r w:rsidRPr="00586518">
              <w:t>7 814,8</w:t>
            </w:r>
          </w:p>
        </w:tc>
        <w:tc>
          <w:tcPr>
            <w:tcW w:w="1134" w:type="dxa"/>
          </w:tcPr>
          <w:p w:rsidR="00586518" w:rsidRPr="00586518" w:rsidRDefault="00586518">
            <w:pPr>
              <w:pStyle w:val="ConsPlusNormal"/>
              <w:jc w:val="center"/>
            </w:pPr>
            <w:r w:rsidRPr="00586518">
              <w:t>7 814,8</w:t>
            </w:r>
          </w:p>
        </w:tc>
        <w:tc>
          <w:tcPr>
            <w:tcW w:w="1134" w:type="dxa"/>
          </w:tcPr>
          <w:p w:rsidR="00586518" w:rsidRPr="00586518" w:rsidRDefault="00586518">
            <w:pPr>
              <w:pStyle w:val="ConsPlusNormal"/>
              <w:jc w:val="center"/>
            </w:pPr>
            <w:r w:rsidRPr="00586518">
              <w:t>6 194,4</w:t>
            </w:r>
          </w:p>
        </w:tc>
        <w:tc>
          <w:tcPr>
            <w:tcW w:w="1134" w:type="dxa"/>
          </w:tcPr>
          <w:p w:rsidR="00586518" w:rsidRPr="00586518" w:rsidRDefault="00586518">
            <w:pPr>
              <w:pStyle w:val="ConsPlusNormal"/>
              <w:jc w:val="center"/>
            </w:pPr>
            <w:r w:rsidRPr="00586518">
              <w:t>6 194,4</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оперативное освещение событий культурной жизни и творчества этнических сообществ; распространение знаний о традициях, культуре и религии народов, проживающих на территории Новосибирской области; формирование в общественном сознании установок на позитивное восприятие этнокультурного многообразия и этноконфессиональных отношений.</w:t>
            </w:r>
          </w:p>
          <w:p w:rsidR="00586518" w:rsidRPr="00586518" w:rsidRDefault="00586518">
            <w:pPr>
              <w:pStyle w:val="ConsPlusNormal"/>
            </w:pPr>
            <w:r w:rsidRPr="00586518">
              <w:t>Рост количества участников мероприятий, направленных на укрепление общероссийского гражданского единства, с 4270 человек в 2018 году до 4800 человек в 2024 году</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03.R5160</w:t>
            </w:r>
          </w:p>
        </w:tc>
        <w:tc>
          <w:tcPr>
            <w:tcW w:w="1134" w:type="dxa"/>
          </w:tcPr>
          <w:p w:rsidR="00586518" w:rsidRPr="00586518" w:rsidRDefault="00586518">
            <w:pPr>
              <w:pStyle w:val="ConsPlusNormal"/>
              <w:jc w:val="center"/>
            </w:pPr>
            <w:r w:rsidRPr="00586518">
              <w:t>1 678,3</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2.2.2.1.2.2. Профилактика экстремизма на национальной и религиозной почве</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04.R5160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142,5</w:t>
            </w:r>
          </w:p>
        </w:tc>
        <w:tc>
          <w:tcPr>
            <w:tcW w:w="1134" w:type="dxa"/>
          </w:tcPr>
          <w:p w:rsidR="00586518" w:rsidRPr="00586518" w:rsidRDefault="00586518">
            <w:pPr>
              <w:pStyle w:val="ConsPlusNormal"/>
              <w:jc w:val="center"/>
            </w:pPr>
            <w:r w:rsidRPr="00586518">
              <w:t>130,7</w:t>
            </w:r>
          </w:p>
        </w:tc>
        <w:tc>
          <w:tcPr>
            <w:tcW w:w="1134" w:type="dxa"/>
          </w:tcPr>
          <w:p w:rsidR="00586518" w:rsidRPr="00586518" w:rsidRDefault="00586518">
            <w:pPr>
              <w:pStyle w:val="ConsPlusNormal"/>
              <w:jc w:val="center"/>
            </w:pPr>
            <w:r w:rsidRPr="00586518">
              <w:t>130,7</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814" w:type="dxa"/>
            <w:vMerge w:val="restart"/>
          </w:tcPr>
          <w:p w:rsidR="00586518" w:rsidRPr="00586518" w:rsidRDefault="00586518">
            <w:pPr>
              <w:pStyle w:val="ConsPlusNormal"/>
              <w:jc w:val="center"/>
            </w:pPr>
            <w:r w:rsidRPr="00586518">
              <w:t>МРП НСО</w:t>
            </w:r>
          </w:p>
        </w:tc>
        <w:tc>
          <w:tcPr>
            <w:tcW w:w="4025" w:type="dxa"/>
            <w:vMerge w:val="restart"/>
          </w:tcPr>
          <w:p w:rsidR="00586518" w:rsidRPr="00586518" w:rsidRDefault="00586518">
            <w:pPr>
              <w:pStyle w:val="ConsPlusNormal"/>
            </w:pPr>
            <w:r w:rsidRPr="00586518">
              <w:t xml:space="preserve">повышение информированности граждан о состоянии этноконфессиональных отношений на территории Новосибирской области; формирование взаимоуважительных межнациональных отношений в обществе; профилактика интолерантного поведения в молодежной среде; улучшение социальной и культурной адаптации мигрантов; в рамках проведения круглых столов, встреч и других организационно-методических мероприятий повышение компетентности, навыков работы, информационной, методической и </w:t>
            </w:r>
            <w:r w:rsidRPr="00586518">
              <w:lastRenderedPageBreak/>
              <w:t>правовой подготовки государственных и муниципальных служащих, лидеров общественных организаций и объединений в сфере противодействия этническому и религиозному экстремизму</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04.R5160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505,2</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1771" w:type="dxa"/>
            <w:gridSpan w:val="14"/>
          </w:tcPr>
          <w:p w:rsidR="00586518" w:rsidRPr="00586518" w:rsidRDefault="00586518">
            <w:pPr>
              <w:pStyle w:val="ConsPlusNormal"/>
              <w:jc w:val="center"/>
              <w:outlineLvl w:val="6"/>
            </w:pPr>
            <w:r w:rsidRPr="00586518">
              <w:t>2.2.2.1.3. Задача 3 подпрограммы 2.2.2 государственной программы: содействие этнокультурному многообразию народов, проживающих на территории Новосибирской области</w:t>
            </w:r>
          </w:p>
        </w:tc>
      </w:tr>
      <w:tr w:rsidR="00586518" w:rsidRPr="00586518">
        <w:tc>
          <w:tcPr>
            <w:tcW w:w="2098" w:type="dxa"/>
            <w:vMerge w:val="restart"/>
          </w:tcPr>
          <w:p w:rsidR="00586518" w:rsidRPr="00586518" w:rsidRDefault="00586518">
            <w:pPr>
              <w:pStyle w:val="ConsPlusNormal"/>
            </w:pPr>
            <w:r w:rsidRPr="00586518">
              <w:t>2.2.2.1.3.1. Сохранение этнокультурной самобытности народов, проживающих в Новосибирской области</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jc w:val="center"/>
            </w:pPr>
            <w:r w:rsidRPr="00586518">
              <w:t>105/131/136</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05.R5160/05.04070</w:t>
            </w:r>
          </w:p>
        </w:tc>
        <w:tc>
          <w:tcPr>
            <w:tcW w:w="1134" w:type="dxa"/>
          </w:tcPr>
          <w:p w:rsidR="00586518" w:rsidRPr="00586518" w:rsidRDefault="00586518">
            <w:pPr>
              <w:pStyle w:val="ConsPlusNormal"/>
              <w:jc w:val="center"/>
            </w:pPr>
            <w:r w:rsidRPr="00586518">
              <w:t>1 356,7</w:t>
            </w:r>
          </w:p>
        </w:tc>
        <w:tc>
          <w:tcPr>
            <w:tcW w:w="1134" w:type="dxa"/>
          </w:tcPr>
          <w:p w:rsidR="00586518" w:rsidRPr="00586518" w:rsidRDefault="00586518">
            <w:pPr>
              <w:pStyle w:val="ConsPlusNormal"/>
              <w:jc w:val="center"/>
            </w:pPr>
            <w:r w:rsidRPr="00586518">
              <w:t>311,7</w:t>
            </w:r>
          </w:p>
        </w:tc>
        <w:tc>
          <w:tcPr>
            <w:tcW w:w="1134" w:type="dxa"/>
          </w:tcPr>
          <w:p w:rsidR="00586518" w:rsidRPr="00586518" w:rsidRDefault="00586518">
            <w:pPr>
              <w:pStyle w:val="ConsPlusNormal"/>
              <w:jc w:val="center"/>
            </w:pPr>
            <w:r w:rsidRPr="00586518">
              <w:t>311,7</w:t>
            </w:r>
          </w:p>
        </w:tc>
        <w:tc>
          <w:tcPr>
            <w:tcW w:w="1134" w:type="dxa"/>
          </w:tcPr>
          <w:p w:rsidR="00586518" w:rsidRPr="00586518" w:rsidRDefault="00586518">
            <w:pPr>
              <w:pStyle w:val="ConsPlusNormal"/>
              <w:jc w:val="center"/>
            </w:pPr>
            <w:r w:rsidRPr="00586518">
              <w:t>311,7</w:t>
            </w:r>
          </w:p>
        </w:tc>
        <w:tc>
          <w:tcPr>
            <w:tcW w:w="1134" w:type="dxa"/>
          </w:tcPr>
          <w:p w:rsidR="00586518" w:rsidRPr="00586518" w:rsidRDefault="00586518">
            <w:pPr>
              <w:pStyle w:val="ConsPlusNormal"/>
              <w:jc w:val="center"/>
            </w:pPr>
            <w:r w:rsidRPr="00586518">
              <w:t>1 356,7</w:t>
            </w:r>
          </w:p>
        </w:tc>
        <w:tc>
          <w:tcPr>
            <w:tcW w:w="1134" w:type="dxa"/>
          </w:tcPr>
          <w:p w:rsidR="00586518" w:rsidRPr="00586518" w:rsidRDefault="00586518">
            <w:pPr>
              <w:pStyle w:val="ConsPlusNormal"/>
              <w:jc w:val="center"/>
            </w:pPr>
            <w:r w:rsidRPr="00586518">
              <w:t>1 356,7</w:t>
            </w:r>
          </w:p>
        </w:tc>
        <w:tc>
          <w:tcPr>
            <w:tcW w:w="1814" w:type="dxa"/>
            <w:vMerge w:val="restart"/>
          </w:tcPr>
          <w:p w:rsidR="00586518" w:rsidRPr="00586518" w:rsidRDefault="00586518">
            <w:pPr>
              <w:pStyle w:val="ConsPlusNormal"/>
              <w:jc w:val="center"/>
            </w:pPr>
            <w:r w:rsidRPr="00586518">
              <w:t>МРП НСО,</w:t>
            </w:r>
          </w:p>
          <w:p w:rsidR="00586518" w:rsidRPr="00586518" w:rsidRDefault="00586518">
            <w:pPr>
              <w:pStyle w:val="ConsPlusNormal"/>
              <w:jc w:val="center"/>
            </w:pPr>
            <w:r w:rsidRPr="00586518">
              <w:t>МК НСО,</w:t>
            </w:r>
          </w:p>
          <w:p w:rsidR="00586518" w:rsidRPr="00586518" w:rsidRDefault="00586518">
            <w:pPr>
              <w:pStyle w:val="ConsPlusNormal"/>
              <w:jc w:val="center"/>
            </w:pPr>
            <w:r w:rsidRPr="00586518">
              <w:t>МФКиС НСО,</w:t>
            </w:r>
          </w:p>
          <w:p w:rsidR="00586518" w:rsidRPr="00586518" w:rsidRDefault="00586518">
            <w:pPr>
              <w:pStyle w:val="ConsPlusNormal"/>
              <w:jc w:val="center"/>
            </w:pPr>
            <w:r w:rsidRPr="00586518">
              <w:t>государственные учреждения, подведомственные МК НСО,</w:t>
            </w:r>
          </w:p>
          <w:p w:rsidR="00586518" w:rsidRPr="00586518" w:rsidRDefault="00586518">
            <w:pPr>
              <w:pStyle w:val="ConsPlusNormal"/>
              <w:jc w:val="center"/>
            </w:pPr>
            <w:r w:rsidRPr="00586518">
              <w:t>МФКиС НСО,</w:t>
            </w:r>
          </w:p>
          <w:p w:rsidR="00586518" w:rsidRPr="00586518" w:rsidRDefault="00586518">
            <w:pPr>
              <w:pStyle w:val="ConsPlusNormal"/>
              <w:jc w:val="center"/>
            </w:pPr>
            <w:r w:rsidRPr="00586518">
              <w:t>исполнители, привлекаемые в соответствии с действующим законодательством</w:t>
            </w:r>
          </w:p>
        </w:tc>
        <w:tc>
          <w:tcPr>
            <w:tcW w:w="4025" w:type="dxa"/>
            <w:vMerge w:val="restart"/>
          </w:tcPr>
          <w:p w:rsidR="00586518" w:rsidRPr="00586518" w:rsidRDefault="00586518">
            <w:pPr>
              <w:pStyle w:val="ConsPlusNormal"/>
            </w:pPr>
            <w:r w:rsidRPr="00586518">
              <w:t>сохранение и популяризация духовного, исторического и культурного наследия и потенциала народов, проживающих в Новосибирской области), сохранение и развитие культуры межнациональных (межэтнических) отношений на территории Новосибирской области</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jc w:val="center"/>
            </w:pPr>
            <w:r w:rsidRPr="00586518">
              <w:t>105</w:t>
            </w:r>
          </w:p>
        </w:tc>
        <w:tc>
          <w:tcPr>
            <w:tcW w:w="510" w:type="dxa"/>
          </w:tcPr>
          <w:p w:rsidR="00586518" w:rsidRPr="00586518" w:rsidRDefault="00586518">
            <w:pPr>
              <w:pStyle w:val="ConsPlusNormal"/>
              <w:jc w:val="center"/>
            </w:pPr>
            <w:r w:rsidRPr="00586518">
              <w:t>16</w:t>
            </w:r>
          </w:p>
        </w:tc>
        <w:tc>
          <w:tcPr>
            <w:tcW w:w="567" w:type="dxa"/>
          </w:tcPr>
          <w:p w:rsidR="00586518" w:rsidRPr="00586518" w:rsidRDefault="00586518">
            <w:pPr>
              <w:pStyle w:val="ConsPlusNormal"/>
              <w:jc w:val="center"/>
            </w:pPr>
            <w:r w:rsidRPr="00586518">
              <w:t>4</w:t>
            </w:r>
          </w:p>
        </w:tc>
        <w:tc>
          <w:tcPr>
            <w:tcW w:w="3005" w:type="dxa"/>
          </w:tcPr>
          <w:p w:rsidR="00586518" w:rsidRPr="00586518" w:rsidRDefault="00586518">
            <w:pPr>
              <w:pStyle w:val="ConsPlusNormal"/>
              <w:jc w:val="center"/>
            </w:pPr>
            <w:r w:rsidRPr="00586518">
              <w:t>05.R5160</w:t>
            </w:r>
          </w:p>
        </w:tc>
        <w:tc>
          <w:tcPr>
            <w:tcW w:w="1134" w:type="dxa"/>
          </w:tcPr>
          <w:p w:rsidR="00586518" w:rsidRPr="00586518" w:rsidRDefault="00586518">
            <w:pPr>
              <w:pStyle w:val="ConsPlusNormal"/>
              <w:jc w:val="center"/>
            </w:pPr>
            <w:r w:rsidRPr="00586518">
              <w:t>357,2</w:t>
            </w:r>
          </w:p>
        </w:tc>
        <w:tc>
          <w:tcPr>
            <w:tcW w:w="1134" w:type="dxa"/>
          </w:tcPr>
          <w:p w:rsidR="00586518" w:rsidRPr="00586518" w:rsidRDefault="00586518">
            <w:pPr>
              <w:pStyle w:val="ConsPlusNormal"/>
              <w:jc w:val="center"/>
            </w:pPr>
            <w:r w:rsidRPr="00586518">
              <w:t>1 104,9</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jc w:val="center"/>
            </w:pPr>
            <w:r w:rsidRPr="00586518">
              <w:t>x</w:t>
            </w:r>
          </w:p>
        </w:tc>
        <w:tc>
          <w:tcPr>
            <w:tcW w:w="510" w:type="dxa"/>
          </w:tcPr>
          <w:p w:rsidR="00586518" w:rsidRPr="00586518" w:rsidRDefault="00586518">
            <w:pPr>
              <w:pStyle w:val="ConsPlusNormal"/>
              <w:jc w:val="center"/>
            </w:pPr>
            <w:r w:rsidRPr="00586518">
              <w:t>x</w:t>
            </w:r>
          </w:p>
        </w:tc>
        <w:tc>
          <w:tcPr>
            <w:tcW w:w="567" w:type="dxa"/>
          </w:tcPr>
          <w:p w:rsidR="00586518" w:rsidRPr="00586518" w:rsidRDefault="00586518">
            <w:pPr>
              <w:pStyle w:val="ConsPlusNormal"/>
              <w:jc w:val="center"/>
            </w:pPr>
            <w:r w:rsidRPr="00586518">
              <w:t>x</w:t>
            </w:r>
          </w:p>
        </w:tc>
        <w:tc>
          <w:tcPr>
            <w:tcW w:w="3005"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Итого по подпрограмме 2.2.2 государственной программы</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18 380,1</w:t>
            </w:r>
          </w:p>
        </w:tc>
        <w:tc>
          <w:tcPr>
            <w:tcW w:w="1134" w:type="dxa"/>
          </w:tcPr>
          <w:p w:rsidR="00586518" w:rsidRPr="00586518" w:rsidRDefault="00586518">
            <w:pPr>
              <w:pStyle w:val="ConsPlusNormal"/>
              <w:jc w:val="center"/>
            </w:pPr>
            <w:r w:rsidRPr="00586518">
              <w:t>15 402,7</w:t>
            </w:r>
          </w:p>
        </w:tc>
        <w:tc>
          <w:tcPr>
            <w:tcW w:w="1134" w:type="dxa"/>
          </w:tcPr>
          <w:p w:rsidR="00586518" w:rsidRPr="00586518" w:rsidRDefault="00586518">
            <w:pPr>
              <w:pStyle w:val="ConsPlusNormal"/>
              <w:jc w:val="center"/>
            </w:pPr>
            <w:r w:rsidRPr="00586518">
              <w:t>18 121,6</w:t>
            </w:r>
          </w:p>
        </w:tc>
        <w:tc>
          <w:tcPr>
            <w:tcW w:w="1134" w:type="dxa"/>
          </w:tcPr>
          <w:p w:rsidR="00586518" w:rsidRPr="00586518" w:rsidRDefault="00586518">
            <w:pPr>
              <w:pStyle w:val="ConsPlusNormal"/>
              <w:jc w:val="center"/>
            </w:pPr>
            <w:r w:rsidRPr="00586518">
              <w:t>18 121,6</w:t>
            </w:r>
          </w:p>
        </w:tc>
        <w:tc>
          <w:tcPr>
            <w:tcW w:w="1134" w:type="dxa"/>
          </w:tcPr>
          <w:p w:rsidR="00586518" w:rsidRPr="00586518" w:rsidRDefault="00586518">
            <w:pPr>
              <w:pStyle w:val="ConsPlusNormal"/>
              <w:jc w:val="center"/>
            </w:pPr>
            <w:r w:rsidRPr="00586518">
              <w:t>17 940,9</w:t>
            </w:r>
          </w:p>
        </w:tc>
        <w:tc>
          <w:tcPr>
            <w:tcW w:w="1134" w:type="dxa"/>
          </w:tcPr>
          <w:p w:rsidR="00586518" w:rsidRPr="00586518" w:rsidRDefault="00586518">
            <w:pPr>
              <w:pStyle w:val="ConsPlusNormal"/>
              <w:jc w:val="center"/>
            </w:pPr>
            <w:r w:rsidRPr="00586518">
              <w:t>17 940,9</w:t>
            </w:r>
          </w:p>
        </w:tc>
        <w:tc>
          <w:tcPr>
            <w:tcW w:w="1814" w:type="dxa"/>
            <w:vMerge w:val="restart"/>
          </w:tcPr>
          <w:p w:rsidR="00586518" w:rsidRPr="00586518" w:rsidRDefault="00586518">
            <w:pPr>
              <w:pStyle w:val="ConsPlusNormal"/>
              <w:jc w:val="center"/>
            </w:pPr>
            <w:r w:rsidRPr="00586518">
              <w:t>x</w:t>
            </w:r>
          </w:p>
        </w:tc>
        <w:tc>
          <w:tcPr>
            <w:tcW w:w="4025" w:type="dxa"/>
            <w:vMerge w:val="restart"/>
          </w:tcPr>
          <w:p w:rsidR="00586518" w:rsidRPr="00586518" w:rsidRDefault="00586518">
            <w:pPr>
              <w:pStyle w:val="ConsPlusNormal"/>
              <w:jc w:val="center"/>
            </w:pPr>
            <w:r w:rsidRPr="00586518">
              <w:t>x</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2 401,4</w:t>
            </w:r>
          </w:p>
        </w:tc>
        <w:tc>
          <w:tcPr>
            <w:tcW w:w="1134" w:type="dxa"/>
          </w:tcPr>
          <w:p w:rsidR="00586518" w:rsidRPr="00586518" w:rsidRDefault="00586518">
            <w:pPr>
              <w:pStyle w:val="ConsPlusNormal"/>
              <w:jc w:val="center"/>
            </w:pPr>
            <w:r w:rsidRPr="00586518">
              <w:t>2 193,1</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val="restart"/>
          </w:tcPr>
          <w:p w:rsidR="00586518" w:rsidRPr="00586518" w:rsidRDefault="00586518">
            <w:pPr>
              <w:pStyle w:val="ConsPlusNormal"/>
            </w:pPr>
            <w:r w:rsidRPr="00586518">
              <w:t>Итого по государственной программе</w:t>
            </w:r>
          </w:p>
        </w:tc>
        <w:tc>
          <w:tcPr>
            <w:tcW w:w="1587" w:type="dxa"/>
          </w:tcPr>
          <w:p w:rsidR="00586518" w:rsidRPr="00586518" w:rsidRDefault="00586518">
            <w:pPr>
              <w:pStyle w:val="ConsPlusNormal"/>
            </w:pPr>
            <w:r w:rsidRPr="00586518">
              <w:t>областной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318 516,8</w:t>
            </w:r>
          </w:p>
        </w:tc>
        <w:tc>
          <w:tcPr>
            <w:tcW w:w="1134" w:type="dxa"/>
          </w:tcPr>
          <w:p w:rsidR="00586518" w:rsidRPr="00586518" w:rsidRDefault="00586518">
            <w:pPr>
              <w:pStyle w:val="ConsPlusNormal"/>
              <w:jc w:val="center"/>
            </w:pPr>
            <w:r w:rsidRPr="00586518">
              <w:t>324 245,5</w:t>
            </w:r>
          </w:p>
        </w:tc>
        <w:tc>
          <w:tcPr>
            <w:tcW w:w="1134" w:type="dxa"/>
          </w:tcPr>
          <w:p w:rsidR="00586518" w:rsidRPr="00586518" w:rsidRDefault="00586518">
            <w:pPr>
              <w:pStyle w:val="ConsPlusNormal"/>
              <w:jc w:val="center"/>
            </w:pPr>
            <w:r w:rsidRPr="00586518">
              <w:t>321 418,9</w:t>
            </w:r>
          </w:p>
        </w:tc>
        <w:tc>
          <w:tcPr>
            <w:tcW w:w="1134" w:type="dxa"/>
          </w:tcPr>
          <w:p w:rsidR="00586518" w:rsidRPr="00586518" w:rsidRDefault="00586518">
            <w:pPr>
              <w:pStyle w:val="ConsPlusNormal"/>
              <w:jc w:val="center"/>
            </w:pPr>
            <w:r w:rsidRPr="00586518">
              <w:t>325 091,8</w:t>
            </w:r>
          </w:p>
        </w:tc>
        <w:tc>
          <w:tcPr>
            <w:tcW w:w="1134" w:type="dxa"/>
          </w:tcPr>
          <w:p w:rsidR="00586518" w:rsidRPr="00586518" w:rsidRDefault="00586518">
            <w:pPr>
              <w:pStyle w:val="ConsPlusNormal"/>
              <w:jc w:val="center"/>
            </w:pPr>
            <w:r w:rsidRPr="00586518">
              <w:t>320 147,3</w:t>
            </w:r>
          </w:p>
        </w:tc>
        <w:tc>
          <w:tcPr>
            <w:tcW w:w="1134" w:type="dxa"/>
          </w:tcPr>
          <w:p w:rsidR="00586518" w:rsidRPr="00586518" w:rsidRDefault="00586518">
            <w:pPr>
              <w:pStyle w:val="ConsPlusNormal"/>
              <w:jc w:val="center"/>
            </w:pPr>
            <w:r w:rsidRPr="00586518">
              <w:t>320 147,3</w:t>
            </w:r>
          </w:p>
        </w:tc>
        <w:tc>
          <w:tcPr>
            <w:tcW w:w="1814" w:type="dxa"/>
            <w:vMerge w:val="restart"/>
          </w:tcPr>
          <w:p w:rsidR="00586518" w:rsidRPr="00586518" w:rsidRDefault="00586518">
            <w:pPr>
              <w:pStyle w:val="ConsPlusNormal"/>
              <w:jc w:val="center"/>
            </w:pPr>
            <w:r w:rsidRPr="00586518">
              <w:t>x</w:t>
            </w:r>
          </w:p>
        </w:tc>
        <w:tc>
          <w:tcPr>
            <w:tcW w:w="4025" w:type="dxa"/>
            <w:vMerge w:val="restart"/>
          </w:tcPr>
          <w:p w:rsidR="00586518" w:rsidRPr="00586518" w:rsidRDefault="00586518">
            <w:pPr>
              <w:pStyle w:val="ConsPlusNormal"/>
              <w:jc w:val="center"/>
            </w:pPr>
            <w:r w:rsidRPr="00586518">
              <w:t>x</w:t>
            </w:r>
          </w:p>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федеральный бюджет</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2 401,4</w:t>
            </w:r>
          </w:p>
        </w:tc>
        <w:tc>
          <w:tcPr>
            <w:tcW w:w="1134" w:type="dxa"/>
          </w:tcPr>
          <w:p w:rsidR="00586518" w:rsidRPr="00586518" w:rsidRDefault="00586518">
            <w:pPr>
              <w:pStyle w:val="ConsPlusNormal"/>
              <w:jc w:val="center"/>
            </w:pPr>
            <w:r w:rsidRPr="00586518">
              <w:t>2 193,1</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134" w:type="dxa"/>
          </w:tcPr>
          <w:p w:rsidR="00586518" w:rsidRPr="00586518" w:rsidRDefault="00586518">
            <w:pPr>
              <w:pStyle w:val="ConsPlusNormal"/>
              <w:jc w:val="center"/>
            </w:pPr>
            <w:r w:rsidRPr="00586518">
              <w:t>0,0</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местные бюджеты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внебюджетные источники</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r w:rsidR="00586518" w:rsidRPr="00586518">
        <w:tc>
          <w:tcPr>
            <w:tcW w:w="2098" w:type="dxa"/>
            <w:vMerge/>
          </w:tcPr>
          <w:p w:rsidR="00586518" w:rsidRPr="00586518" w:rsidRDefault="00586518"/>
        </w:tc>
        <w:tc>
          <w:tcPr>
            <w:tcW w:w="1587" w:type="dxa"/>
          </w:tcPr>
          <w:p w:rsidR="00586518" w:rsidRPr="00586518" w:rsidRDefault="00586518">
            <w:pPr>
              <w:pStyle w:val="ConsPlusNormal"/>
            </w:pPr>
            <w:r w:rsidRPr="00586518">
              <w:t>налоговые расходы</w:t>
            </w:r>
          </w:p>
        </w:tc>
        <w:tc>
          <w:tcPr>
            <w:tcW w:w="1361" w:type="dxa"/>
          </w:tcPr>
          <w:p w:rsidR="00586518" w:rsidRPr="00586518" w:rsidRDefault="00586518">
            <w:pPr>
              <w:pStyle w:val="ConsPlusNormal"/>
            </w:pPr>
          </w:p>
        </w:tc>
        <w:tc>
          <w:tcPr>
            <w:tcW w:w="510" w:type="dxa"/>
          </w:tcPr>
          <w:p w:rsidR="00586518" w:rsidRPr="00586518" w:rsidRDefault="00586518">
            <w:pPr>
              <w:pStyle w:val="ConsPlusNormal"/>
            </w:pPr>
          </w:p>
        </w:tc>
        <w:tc>
          <w:tcPr>
            <w:tcW w:w="567" w:type="dxa"/>
          </w:tcPr>
          <w:p w:rsidR="00586518" w:rsidRPr="00586518" w:rsidRDefault="00586518">
            <w:pPr>
              <w:pStyle w:val="ConsPlusNormal"/>
            </w:pPr>
          </w:p>
        </w:tc>
        <w:tc>
          <w:tcPr>
            <w:tcW w:w="3005" w:type="dxa"/>
          </w:tcPr>
          <w:p w:rsidR="00586518" w:rsidRPr="00586518" w:rsidRDefault="00586518">
            <w:pPr>
              <w:pStyle w:val="ConsPlusNormal"/>
            </w:pP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134" w:type="dxa"/>
          </w:tcPr>
          <w:p w:rsidR="00586518" w:rsidRPr="00586518" w:rsidRDefault="00586518">
            <w:pPr>
              <w:pStyle w:val="ConsPlusNormal"/>
              <w:jc w:val="center"/>
            </w:pPr>
            <w:r w:rsidRPr="00586518">
              <w:t>x</w:t>
            </w:r>
          </w:p>
        </w:tc>
        <w:tc>
          <w:tcPr>
            <w:tcW w:w="1814" w:type="dxa"/>
            <w:vMerge/>
          </w:tcPr>
          <w:p w:rsidR="00586518" w:rsidRPr="00586518" w:rsidRDefault="00586518"/>
        </w:tc>
        <w:tc>
          <w:tcPr>
            <w:tcW w:w="4025" w:type="dxa"/>
            <w:vMerge/>
          </w:tcPr>
          <w:p w:rsidR="00586518" w:rsidRPr="00586518" w:rsidRDefault="00586518"/>
        </w:tc>
      </w:tr>
    </w:tbl>
    <w:p w:rsidR="00586518" w:rsidRPr="00586518" w:rsidRDefault="00586518">
      <w:pPr>
        <w:sectPr w:rsidR="00586518" w:rsidRPr="00586518">
          <w:pgSz w:w="16838" w:h="11905" w:orient="landscape"/>
          <w:pgMar w:top="1701" w:right="1134" w:bottom="850" w:left="1134" w:header="0" w:footer="0" w:gutter="0"/>
          <w:cols w:space="720"/>
        </w:sectPr>
      </w:pP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Применяемые сокращения:</w:t>
      </w:r>
    </w:p>
    <w:p w:rsidR="00586518" w:rsidRPr="00586518" w:rsidRDefault="00586518">
      <w:pPr>
        <w:pStyle w:val="ConsPlusNormal"/>
        <w:spacing w:before="220"/>
        <w:ind w:firstLine="540"/>
        <w:jc w:val="both"/>
      </w:pPr>
      <w:r w:rsidRPr="00586518">
        <w:t>ГКУ "Центр патриотического воспитания" - государственное казенное учреждение Новосибирской области "Центр гражданского, патриотического воспитания и общественных проектов";</w:t>
      </w:r>
    </w:p>
    <w:p w:rsidR="00586518" w:rsidRPr="00586518" w:rsidRDefault="00586518">
      <w:pPr>
        <w:pStyle w:val="ConsPlusNormal"/>
        <w:spacing w:before="220"/>
        <w:ind w:firstLine="540"/>
        <w:jc w:val="both"/>
      </w:pPr>
      <w:r w:rsidRPr="00586518">
        <w:t>ДИПАГиП НСО - департамент информационной политики администрации Губернатора Новосибирской области и Правительства Новосибирской области;</w:t>
      </w:r>
    </w:p>
    <w:p w:rsidR="00586518" w:rsidRPr="00586518" w:rsidRDefault="00586518">
      <w:pPr>
        <w:pStyle w:val="ConsPlusNormal"/>
        <w:spacing w:before="220"/>
        <w:ind w:firstLine="540"/>
        <w:jc w:val="both"/>
      </w:pPr>
      <w:r w:rsidRPr="00586518">
        <w:t>исполнители, привлекаемые в соответствии с действующим законодательством, - юридические лица, физические лица, в том числе зарегистрированные в качестве индивидуальных предпринимателей,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МРП НСО - министерство региональной политики Новосибирской области;</w:t>
      </w:r>
    </w:p>
    <w:p w:rsidR="00586518" w:rsidRPr="00586518" w:rsidRDefault="00586518">
      <w:pPr>
        <w:pStyle w:val="ConsPlusNormal"/>
        <w:spacing w:before="220"/>
        <w:ind w:firstLine="540"/>
        <w:jc w:val="both"/>
      </w:pPr>
      <w:r w:rsidRPr="00586518">
        <w:t>МО НСО - министерство образования Новосибирской области;</w:t>
      </w:r>
    </w:p>
    <w:p w:rsidR="00586518" w:rsidRPr="00586518" w:rsidRDefault="00586518">
      <w:pPr>
        <w:pStyle w:val="ConsPlusNormal"/>
        <w:spacing w:before="220"/>
        <w:ind w:firstLine="540"/>
        <w:jc w:val="both"/>
      </w:pPr>
      <w:r w:rsidRPr="00586518">
        <w:t>МК НСО - министерство культуры Новосибирской области;</w:t>
      </w:r>
    </w:p>
    <w:p w:rsidR="00586518" w:rsidRPr="00586518" w:rsidRDefault="00586518">
      <w:pPr>
        <w:pStyle w:val="ConsPlusNormal"/>
        <w:spacing w:before="220"/>
        <w:ind w:firstLine="540"/>
        <w:jc w:val="both"/>
      </w:pPr>
      <w:r w:rsidRPr="00586518">
        <w:t>МФКиС НСО - министерство физической культуры и спорта Новосибирской области;</w:t>
      </w:r>
    </w:p>
    <w:p w:rsidR="00586518" w:rsidRPr="00586518" w:rsidRDefault="00586518">
      <w:pPr>
        <w:pStyle w:val="ConsPlusNormal"/>
        <w:spacing w:before="220"/>
        <w:ind w:firstLine="540"/>
        <w:jc w:val="both"/>
      </w:pPr>
      <w:r w:rsidRPr="00586518">
        <w:t>ОИОГВ НСО - областные исполнительные органы государственной власти Новосибирской области.</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3</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5" w:name="P2672"/>
      <w:bookmarkEnd w:id="5"/>
      <w:r w:rsidRPr="00586518">
        <w:t>СВОДНЫЕ ФИНАНСОВЫЕ ЗАТРАТЫ И НАЛОГОВЫЕ РАСХОДЫ</w:t>
      </w:r>
    </w:p>
    <w:p w:rsidR="00586518" w:rsidRPr="00586518" w:rsidRDefault="00586518">
      <w:pPr>
        <w:pStyle w:val="ConsPlusTitle"/>
        <w:jc w:val="center"/>
      </w:pPr>
      <w:r w:rsidRPr="00586518">
        <w:t>государственной программы Новосибирской области "Развитие</w:t>
      </w:r>
    </w:p>
    <w:p w:rsidR="00586518" w:rsidRPr="00586518" w:rsidRDefault="00586518">
      <w:pPr>
        <w:pStyle w:val="ConsPlusTitle"/>
        <w:jc w:val="center"/>
      </w:pPr>
      <w:r w:rsidRPr="00586518">
        <w:t>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23.03.2021 N 74-п)</w:t>
            </w:r>
          </w:p>
        </w:tc>
      </w:tr>
    </w:tbl>
    <w:p w:rsidR="00586518" w:rsidRPr="00586518" w:rsidRDefault="00586518">
      <w:pPr>
        <w:pStyle w:val="ConsPlusNormal"/>
        <w:ind w:firstLine="540"/>
        <w:jc w:val="both"/>
      </w:pPr>
    </w:p>
    <w:p w:rsidR="00586518" w:rsidRPr="00586518" w:rsidRDefault="00586518">
      <w:pPr>
        <w:sectPr w:rsidR="00586518" w:rsidRPr="005865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17"/>
        <w:gridCol w:w="1303"/>
        <w:gridCol w:w="1303"/>
        <w:gridCol w:w="1303"/>
        <w:gridCol w:w="1303"/>
        <w:gridCol w:w="1303"/>
        <w:gridCol w:w="1303"/>
        <w:gridCol w:w="850"/>
      </w:tblGrid>
      <w:tr w:rsidR="00586518" w:rsidRPr="00586518">
        <w:tc>
          <w:tcPr>
            <w:tcW w:w="3515" w:type="dxa"/>
            <w:vMerge w:val="restart"/>
          </w:tcPr>
          <w:p w:rsidR="00586518" w:rsidRPr="00586518" w:rsidRDefault="00586518">
            <w:pPr>
              <w:pStyle w:val="ConsPlusNormal"/>
              <w:jc w:val="center"/>
            </w:pPr>
            <w:r w:rsidRPr="00586518">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9235" w:type="dxa"/>
            <w:gridSpan w:val="7"/>
          </w:tcPr>
          <w:p w:rsidR="00586518" w:rsidRPr="00586518" w:rsidRDefault="00586518">
            <w:pPr>
              <w:pStyle w:val="ConsPlusNormal"/>
              <w:jc w:val="center"/>
            </w:pPr>
            <w:r w:rsidRPr="00586518">
              <w:t>Ресурсное обеспечение</w:t>
            </w:r>
          </w:p>
        </w:tc>
        <w:tc>
          <w:tcPr>
            <w:tcW w:w="850" w:type="dxa"/>
            <w:vMerge w:val="restart"/>
          </w:tcPr>
          <w:p w:rsidR="00586518" w:rsidRPr="00586518" w:rsidRDefault="00586518">
            <w:pPr>
              <w:pStyle w:val="ConsPlusNormal"/>
              <w:jc w:val="center"/>
            </w:pPr>
            <w:r w:rsidRPr="00586518">
              <w:t>Примечание</w:t>
            </w:r>
          </w:p>
        </w:tc>
      </w:tr>
      <w:tr w:rsidR="00586518" w:rsidRPr="00586518">
        <w:tc>
          <w:tcPr>
            <w:tcW w:w="3515" w:type="dxa"/>
            <w:vMerge/>
          </w:tcPr>
          <w:p w:rsidR="00586518" w:rsidRPr="00586518" w:rsidRDefault="00586518"/>
        </w:tc>
        <w:tc>
          <w:tcPr>
            <w:tcW w:w="1417" w:type="dxa"/>
            <w:vMerge w:val="restart"/>
          </w:tcPr>
          <w:p w:rsidR="00586518" w:rsidRPr="00586518" w:rsidRDefault="00586518">
            <w:pPr>
              <w:pStyle w:val="ConsPlusNormal"/>
              <w:jc w:val="center"/>
            </w:pPr>
            <w:r w:rsidRPr="00586518">
              <w:t>Всего</w:t>
            </w:r>
          </w:p>
        </w:tc>
        <w:tc>
          <w:tcPr>
            <w:tcW w:w="7818" w:type="dxa"/>
            <w:gridSpan w:val="6"/>
          </w:tcPr>
          <w:p w:rsidR="00586518" w:rsidRPr="00586518" w:rsidRDefault="00586518">
            <w:pPr>
              <w:pStyle w:val="ConsPlusNormal"/>
              <w:jc w:val="center"/>
            </w:pPr>
            <w:r w:rsidRPr="00586518">
              <w:t>По годам реализации, тыс. руб.</w:t>
            </w:r>
          </w:p>
        </w:tc>
        <w:tc>
          <w:tcPr>
            <w:tcW w:w="850" w:type="dxa"/>
            <w:vMerge/>
          </w:tcPr>
          <w:p w:rsidR="00586518" w:rsidRPr="00586518" w:rsidRDefault="00586518"/>
        </w:tc>
      </w:tr>
      <w:tr w:rsidR="00586518" w:rsidRPr="00586518">
        <w:tc>
          <w:tcPr>
            <w:tcW w:w="3515" w:type="dxa"/>
            <w:vMerge/>
          </w:tcPr>
          <w:p w:rsidR="00586518" w:rsidRPr="00586518" w:rsidRDefault="00586518"/>
        </w:tc>
        <w:tc>
          <w:tcPr>
            <w:tcW w:w="1417" w:type="dxa"/>
            <w:vMerge/>
          </w:tcPr>
          <w:p w:rsidR="00586518" w:rsidRPr="00586518" w:rsidRDefault="00586518"/>
        </w:tc>
        <w:tc>
          <w:tcPr>
            <w:tcW w:w="1303" w:type="dxa"/>
          </w:tcPr>
          <w:p w:rsidR="00586518" w:rsidRPr="00586518" w:rsidRDefault="00586518">
            <w:pPr>
              <w:pStyle w:val="ConsPlusNormal"/>
              <w:jc w:val="center"/>
            </w:pPr>
            <w:r w:rsidRPr="00586518">
              <w:t>2019</w:t>
            </w:r>
          </w:p>
        </w:tc>
        <w:tc>
          <w:tcPr>
            <w:tcW w:w="1303" w:type="dxa"/>
          </w:tcPr>
          <w:p w:rsidR="00586518" w:rsidRPr="00586518" w:rsidRDefault="00586518">
            <w:pPr>
              <w:pStyle w:val="ConsPlusNormal"/>
              <w:jc w:val="center"/>
            </w:pPr>
            <w:r w:rsidRPr="00586518">
              <w:t>2020</w:t>
            </w:r>
          </w:p>
        </w:tc>
        <w:tc>
          <w:tcPr>
            <w:tcW w:w="1303" w:type="dxa"/>
          </w:tcPr>
          <w:p w:rsidR="00586518" w:rsidRPr="00586518" w:rsidRDefault="00586518">
            <w:pPr>
              <w:pStyle w:val="ConsPlusNormal"/>
              <w:jc w:val="center"/>
            </w:pPr>
            <w:r w:rsidRPr="00586518">
              <w:t>2021</w:t>
            </w:r>
          </w:p>
        </w:tc>
        <w:tc>
          <w:tcPr>
            <w:tcW w:w="1303" w:type="dxa"/>
          </w:tcPr>
          <w:p w:rsidR="00586518" w:rsidRPr="00586518" w:rsidRDefault="00586518">
            <w:pPr>
              <w:pStyle w:val="ConsPlusNormal"/>
              <w:jc w:val="center"/>
            </w:pPr>
            <w:r w:rsidRPr="00586518">
              <w:t>2022</w:t>
            </w:r>
          </w:p>
        </w:tc>
        <w:tc>
          <w:tcPr>
            <w:tcW w:w="1303" w:type="dxa"/>
          </w:tcPr>
          <w:p w:rsidR="00586518" w:rsidRPr="00586518" w:rsidRDefault="00586518">
            <w:pPr>
              <w:pStyle w:val="ConsPlusNormal"/>
              <w:jc w:val="center"/>
            </w:pPr>
            <w:r w:rsidRPr="00586518">
              <w:t>2023</w:t>
            </w:r>
          </w:p>
        </w:tc>
        <w:tc>
          <w:tcPr>
            <w:tcW w:w="1303" w:type="dxa"/>
          </w:tcPr>
          <w:p w:rsidR="00586518" w:rsidRPr="00586518" w:rsidRDefault="00586518">
            <w:pPr>
              <w:pStyle w:val="ConsPlusNormal"/>
              <w:jc w:val="center"/>
            </w:pPr>
            <w:r w:rsidRPr="00586518">
              <w:t>2024</w:t>
            </w:r>
          </w:p>
        </w:tc>
        <w:tc>
          <w:tcPr>
            <w:tcW w:w="850" w:type="dxa"/>
            <w:vMerge/>
          </w:tcPr>
          <w:p w:rsidR="00586518" w:rsidRPr="00586518" w:rsidRDefault="00586518"/>
        </w:tc>
      </w:tr>
      <w:tr w:rsidR="00586518" w:rsidRPr="00586518">
        <w:tc>
          <w:tcPr>
            <w:tcW w:w="3515" w:type="dxa"/>
          </w:tcPr>
          <w:p w:rsidR="00586518" w:rsidRPr="00586518" w:rsidRDefault="00586518">
            <w:pPr>
              <w:pStyle w:val="ConsPlusNormal"/>
              <w:jc w:val="center"/>
            </w:pPr>
            <w:r w:rsidRPr="00586518">
              <w:t>1</w:t>
            </w:r>
          </w:p>
        </w:tc>
        <w:tc>
          <w:tcPr>
            <w:tcW w:w="1417" w:type="dxa"/>
          </w:tcPr>
          <w:p w:rsidR="00586518" w:rsidRPr="00586518" w:rsidRDefault="00586518">
            <w:pPr>
              <w:pStyle w:val="ConsPlusNormal"/>
              <w:jc w:val="center"/>
            </w:pPr>
            <w:r w:rsidRPr="00586518">
              <w:t>2</w:t>
            </w:r>
          </w:p>
        </w:tc>
        <w:tc>
          <w:tcPr>
            <w:tcW w:w="1303" w:type="dxa"/>
          </w:tcPr>
          <w:p w:rsidR="00586518" w:rsidRPr="00586518" w:rsidRDefault="00586518">
            <w:pPr>
              <w:pStyle w:val="ConsPlusNormal"/>
              <w:jc w:val="center"/>
            </w:pPr>
            <w:r w:rsidRPr="00586518">
              <w:t>3</w:t>
            </w:r>
          </w:p>
        </w:tc>
        <w:tc>
          <w:tcPr>
            <w:tcW w:w="1303" w:type="dxa"/>
          </w:tcPr>
          <w:p w:rsidR="00586518" w:rsidRPr="00586518" w:rsidRDefault="00586518">
            <w:pPr>
              <w:pStyle w:val="ConsPlusNormal"/>
              <w:jc w:val="center"/>
            </w:pPr>
            <w:r w:rsidRPr="00586518">
              <w:t>4</w:t>
            </w:r>
          </w:p>
        </w:tc>
        <w:tc>
          <w:tcPr>
            <w:tcW w:w="1303" w:type="dxa"/>
          </w:tcPr>
          <w:p w:rsidR="00586518" w:rsidRPr="00586518" w:rsidRDefault="00586518">
            <w:pPr>
              <w:pStyle w:val="ConsPlusNormal"/>
              <w:jc w:val="center"/>
            </w:pPr>
            <w:r w:rsidRPr="00586518">
              <w:t>5</w:t>
            </w:r>
          </w:p>
        </w:tc>
        <w:tc>
          <w:tcPr>
            <w:tcW w:w="1303" w:type="dxa"/>
          </w:tcPr>
          <w:p w:rsidR="00586518" w:rsidRPr="00586518" w:rsidRDefault="00586518">
            <w:pPr>
              <w:pStyle w:val="ConsPlusNormal"/>
              <w:jc w:val="center"/>
            </w:pPr>
            <w:r w:rsidRPr="00586518">
              <w:t>6</w:t>
            </w:r>
          </w:p>
        </w:tc>
        <w:tc>
          <w:tcPr>
            <w:tcW w:w="1303" w:type="dxa"/>
          </w:tcPr>
          <w:p w:rsidR="00586518" w:rsidRPr="00586518" w:rsidRDefault="00586518">
            <w:pPr>
              <w:pStyle w:val="ConsPlusNormal"/>
              <w:jc w:val="center"/>
            </w:pPr>
            <w:r w:rsidRPr="00586518">
              <w:t>7</w:t>
            </w:r>
          </w:p>
        </w:tc>
        <w:tc>
          <w:tcPr>
            <w:tcW w:w="1303" w:type="dxa"/>
          </w:tcPr>
          <w:p w:rsidR="00586518" w:rsidRPr="00586518" w:rsidRDefault="00586518">
            <w:pPr>
              <w:pStyle w:val="ConsPlusNormal"/>
              <w:jc w:val="center"/>
            </w:pPr>
            <w:r w:rsidRPr="00586518">
              <w:t>8</w:t>
            </w:r>
          </w:p>
        </w:tc>
        <w:tc>
          <w:tcPr>
            <w:tcW w:w="850" w:type="dxa"/>
          </w:tcPr>
          <w:p w:rsidR="00586518" w:rsidRPr="00586518" w:rsidRDefault="00586518">
            <w:pPr>
              <w:pStyle w:val="ConsPlusNormal"/>
              <w:jc w:val="center"/>
            </w:pPr>
            <w:r w:rsidRPr="00586518">
              <w:t>9</w:t>
            </w:r>
          </w:p>
        </w:tc>
      </w:tr>
      <w:tr w:rsidR="00586518" w:rsidRPr="00586518">
        <w:tc>
          <w:tcPr>
            <w:tcW w:w="13600" w:type="dxa"/>
            <w:gridSpan w:val="9"/>
          </w:tcPr>
          <w:p w:rsidR="00586518" w:rsidRPr="00586518" w:rsidRDefault="00586518">
            <w:pPr>
              <w:pStyle w:val="ConsPlusNormal"/>
              <w:jc w:val="center"/>
              <w:outlineLvl w:val="2"/>
            </w:pPr>
            <w:r w:rsidRPr="00586518">
              <w:t>Министерство региональной политики Новосибирской области</w:t>
            </w:r>
          </w:p>
        </w:tc>
      </w:tr>
      <w:tr w:rsidR="00586518" w:rsidRPr="00586518">
        <w:tc>
          <w:tcPr>
            <w:tcW w:w="3515" w:type="dxa"/>
          </w:tcPr>
          <w:p w:rsidR="00586518" w:rsidRPr="00586518" w:rsidRDefault="00586518">
            <w:pPr>
              <w:pStyle w:val="ConsPlusNormal"/>
            </w:pPr>
            <w:r w:rsidRPr="00586518">
              <w:t>Всего финансовых затрат, в том числе:</w:t>
            </w:r>
          </w:p>
        </w:tc>
        <w:tc>
          <w:tcPr>
            <w:tcW w:w="1417" w:type="dxa"/>
          </w:tcPr>
          <w:p w:rsidR="00586518" w:rsidRPr="00586518" w:rsidRDefault="00586518">
            <w:pPr>
              <w:pStyle w:val="ConsPlusNormal"/>
              <w:jc w:val="center"/>
            </w:pPr>
            <w:r w:rsidRPr="00586518">
              <w:t>1 917 351,1</w:t>
            </w:r>
          </w:p>
        </w:tc>
        <w:tc>
          <w:tcPr>
            <w:tcW w:w="1303" w:type="dxa"/>
          </w:tcPr>
          <w:p w:rsidR="00586518" w:rsidRPr="00586518" w:rsidRDefault="00586518">
            <w:pPr>
              <w:pStyle w:val="ConsPlusNormal"/>
              <w:jc w:val="center"/>
            </w:pPr>
            <w:r w:rsidRPr="00586518">
              <w:t>318 107,2</w:t>
            </w:r>
          </w:p>
        </w:tc>
        <w:tc>
          <w:tcPr>
            <w:tcW w:w="1303" w:type="dxa"/>
          </w:tcPr>
          <w:p w:rsidR="00586518" w:rsidRPr="00586518" w:rsidRDefault="00586518">
            <w:pPr>
              <w:pStyle w:val="ConsPlusNormal"/>
              <w:jc w:val="center"/>
            </w:pPr>
            <w:r w:rsidRPr="00586518">
              <w:t>322 438,6</w:t>
            </w:r>
          </w:p>
        </w:tc>
        <w:tc>
          <w:tcPr>
            <w:tcW w:w="1303" w:type="dxa"/>
          </w:tcPr>
          <w:p w:rsidR="00586518" w:rsidRPr="00586518" w:rsidRDefault="00586518">
            <w:pPr>
              <w:pStyle w:val="ConsPlusNormal"/>
              <w:jc w:val="center"/>
            </w:pPr>
            <w:r w:rsidRPr="00586518">
              <w:t>317 418,9</w:t>
            </w:r>
          </w:p>
        </w:tc>
        <w:tc>
          <w:tcPr>
            <w:tcW w:w="1303" w:type="dxa"/>
          </w:tcPr>
          <w:p w:rsidR="00586518" w:rsidRPr="00586518" w:rsidRDefault="00586518">
            <w:pPr>
              <w:pStyle w:val="ConsPlusNormal"/>
              <w:jc w:val="center"/>
            </w:pPr>
            <w:r w:rsidRPr="00586518">
              <w:t>321 091,8</w:t>
            </w:r>
          </w:p>
        </w:tc>
        <w:tc>
          <w:tcPr>
            <w:tcW w:w="1303" w:type="dxa"/>
          </w:tcPr>
          <w:p w:rsidR="00586518" w:rsidRPr="00586518" w:rsidRDefault="00586518">
            <w:pPr>
              <w:pStyle w:val="ConsPlusNormal"/>
              <w:jc w:val="center"/>
            </w:pPr>
            <w:r w:rsidRPr="00586518">
              <w:t>319 147,3</w:t>
            </w:r>
          </w:p>
        </w:tc>
        <w:tc>
          <w:tcPr>
            <w:tcW w:w="1303" w:type="dxa"/>
          </w:tcPr>
          <w:p w:rsidR="00586518" w:rsidRPr="00586518" w:rsidRDefault="00586518">
            <w:pPr>
              <w:pStyle w:val="ConsPlusNormal"/>
              <w:jc w:val="center"/>
            </w:pPr>
            <w:r w:rsidRPr="00586518">
              <w:t>319 147,3</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4 594,5</w:t>
            </w:r>
          </w:p>
        </w:tc>
        <w:tc>
          <w:tcPr>
            <w:tcW w:w="1303" w:type="dxa"/>
          </w:tcPr>
          <w:p w:rsidR="00586518" w:rsidRPr="00586518" w:rsidRDefault="00586518">
            <w:pPr>
              <w:pStyle w:val="ConsPlusNormal"/>
              <w:jc w:val="center"/>
            </w:pPr>
            <w:r w:rsidRPr="00586518">
              <w:t>2 401,4</w:t>
            </w:r>
          </w:p>
        </w:tc>
        <w:tc>
          <w:tcPr>
            <w:tcW w:w="1303" w:type="dxa"/>
          </w:tcPr>
          <w:p w:rsidR="00586518" w:rsidRPr="00586518" w:rsidRDefault="00586518">
            <w:pPr>
              <w:pStyle w:val="ConsPlusNormal"/>
              <w:jc w:val="center"/>
            </w:pPr>
            <w:r w:rsidRPr="00586518">
              <w:t>2 193,1</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1 912 756,6</w:t>
            </w:r>
          </w:p>
        </w:tc>
        <w:tc>
          <w:tcPr>
            <w:tcW w:w="1303" w:type="dxa"/>
          </w:tcPr>
          <w:p w:rsidR="00586518" w:rsidRPr="00586518" w:rsidRDefault="00586518">
            <w:pPr>
              <w:pStyle w:val="ConsPlusNormal"/>
              <w:jc w:val="center"/>
            </w:pPr>
            <w:r w:rsidRPr="00586518">
              <w:t>315 705,8</w:t>
            </w:r>
          </w:p>
        </w:tc>
        <w:tc>
          <w:tcPr>
            <w:tcW w:w="1303" w:type="dxa"/>
          </w:tcPr>
          <w:p w:rsidR="00586518" w:rsidRPr="00586518" w:rsidRDefault="00586518">
            <w:pPr>
              <w:pStyle w:val="ConsPlusNormal"/>
              <w:jc w:val="center"/>
            </w:pPr>
            <w:r w:rsidRPr="00586518">
              <w:t>320 245,5</w:t>
            </w:r>
          </w:p>
        </w:tc>
        <w:tc>
          <w:tcPr>
            <w:tcW w:w="1303" w:type="dxa"/>
          </w:tcPr>
          <w:p w:rsidR="00586518" w:rsidRPr="00586518" w:rsidRDefault="00586518">
            <w:pPr>
              <w:pStyle w:val="ConsPlusNormal"/>
              <w:jc w:val="center"/>
            </w:pPr>
            <w:r w:rsidRPr="00586518">
              <w:t>317 418,9</w:t>
            </w:r>
          </w:p>
        </w:tc>
        <w:tc>
          <w:tcPr>
            <w:tcW w:w="1303" w:type="dxa"/>
          </w:tcPr>
          <w:p w:rsidR="00586518" w:rsidRPr="00586518" w:rsidRDefault="00586518">
            <w:pPr>
              <w:pStyle w:val="ConsPlusNormal"/>
              <w:jc w:val="center"/>
            </w:pPr>
            <w:r w:rsidRPr="00586518">
              <w:t>321 091,8</w:t>
            </w:r>
          </w:p>
        </w:tc>
        <w:tc>
          <w:tcPr>
            <w:tcW w:w="1303" w:type="dxa"/>
          </w:tcPr>
          <w:p w:rsidR="00586518" w:rsidRPr="00586518" w:rsidRDefault="00586518">
            <w:pPr>
              <w:pStyle w:val="ConsPlusNormal"/>
              <w:jc w:val="center"/>
            </w:pPr>
            <w:r w:rsidRPr="00586518">
              <w:t>319 147,3</w:t>
            </w:r>
          </w:p>
        </w:tc>
        <w:tc>
          <w:tcPr>
            <w:tcW w:w="1303" w:type="dxa"/>
          </w:tcPr>
          <w:p w:rsidR="00586518" w:rsidRPr="00586518" w:rsidRDefault="00586518">
            <w:pPr>
              <w:pStyle w:val="ConsPlusNormal"/>
              <w:jc w:val="center"/>
            </w:pPr>
            <w:r w:rsidRPr="00586518">
              <w:t>319 147,3</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Капитальные вложения,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НИОКР &lt;*&gt;,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Прочие расходы,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Всего налоговых расходов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13600" w:type="dxa"/>
            <w:gridSpan w:val="9"/>
          </w:tcPr>
          <w:p w:rsidR="00586518" w:rsidRPr="00586518" w:rsidRDefault="00586518">
            <w:pPr>
              <w:pStyle w:val="ConsPlusNormal"/>
              <w:jc w:val="center"/>
              <w:outlineLvl w:val="2"/>
            </w:pPr>
            <w:r w:rsidRPr="00586518">
              <w:t>Министерство образования Новосибирской области</w:t>
            </w:r>
          </w:p>
        </w:tc>
      </w:tr>
      <w:tr w:rsidR="00586518" w:rsidRPr="00586518">
        <w:tc>
          <w:tcPr>
            <w:tcW w:w="3515" w:type="dxa"/>
          </w:tcPr>
          <w:p w:rsidR="00586518" w:rsidRPr="00586518" w:rsidRDefault="00586518">
            <w:pPr>
              <w:pStyle w:val="ConsPlusNormal"/>
            </w:pPr>
            <w:r w:rsidRPr="00586518">
              <w:t>Всего финансовых затрат, в том числе:</w:t>
            </w:r>
          </w:p>
        </w:tc>
        <w:tc>
          <w:tcPr>
            <w:tcW w:w="1417" w:type="dxa"/>
          </w:tcPr>
          <w:p w:rsidR="00586518" w:rsidRPr="00586518" w:rsidRDefault="00586518">
            <w:pPr>
              <w:pStyle w:val="ConsPlusNormal"/>
              <w:jc w:val="center"/>
            </w:pPr>
            <w:r w:rsidRPr="00586518">
              <w:t>16 811,0</w:t>
            </w:r>
          </w:p>
        </w:tc>
        <w:tc>
          <w:tcPr>
            <w:tcW w:w="1303" w:type="dxa"/>
          </w:tcPr>
          <w:p w:rsidR="00586518" w:rsidRPr="00586518" w:rsidRDefault="00586518">
            <w:pPr>
              <w:pStyle w:val="ConsPlusNormal"/>
              <w:jc w:val="center"/>
            </w:pPr>
            <w:r w:rsidRPr="00586518">
              <w:t>2 811,0</w:t>
            </w:r>
          </w:p>
        </w:tc>
        <w:tc>
          <w:tcPr>
            <w:tcW w:w="1303" w:type="dxa"/>
          </w:tcPr>
          <w:p w:rsidR="00586518" w:rsidRPr="00586518" w:rsidRDefault="00586518">
            <w:pPr>
              <w:pStyle w:val="ConsPlusNormal"/>
              <w:jc w:val="center"/>
            </w:pPr>
            <w:r w:rsidRPr="00586518">
              <w:t>4 000,0</w:t>
            </w:r>
          </w:p>
        </w:tc>
        <w:tc>
          <w:tcPr>
            <w:tcW w:w="1303" w:type="dxa"/>
          </w:tcPr>
          <w:p w:rsidR="00586518" w:rsidRPr="00586518" w:rsidRDefault="00586518">
            <w:pPr>
              <w:pStyle w:val="ConsPlusNormal"/>
              <w:jc w:val="center"/>
            </w:pPr>
            <w:r w:rsidRPr="00586518">
              <w:t>4 000,0</w:t>
            </w:r>
          </w:p>
        </w:tc>
        <w:tc>
          <w:tcPr>
            <w:tcW w:w="1303" w:type="dxa"/>
          </w:tcPr>
          <w:p w:rsidR="00586518" w:rsidRPr="00586518" w:rsidRDefault="00586518">
            <w:pPr>
              <w:pStyle w:val="ConsPlusNormal"/>
              <w:jc w:val="center"/>
            </w:pPr>
            <w:r w:rsidRPr="00586518">
              <w:t>4 000,0</w:t>
            </w:r>
          </w:p>
        </w:tc>
        <w:tc>
          <w:tcPr>
            <w:tcW w:w="1303" w:type="dxa"/>
          </w:tcPr>
          <w:p w:rsidR="00586518" w:rsidRPr="00586518" w:rsidRDefault="00586518">
            <w:pPr>
              <w:pStyle w:val="ConsPlusNormal"/>
              <w:jc w:val="center"/>
            </w:pPr>
            <w:r w:rsidRPr="00586518">
              <w:t>1 000,0</w:t>
            </w:r>
          </w:p>
        </w:tc>
        <w:tc>
          <w:tcPr>
            <w:tcW w:w="1303" w:type="dxa"/>
          </w:tcPr>
          <w:p w:rsidR="00586518" w:rsidRPr="00586518" w:rsidRDefault="00586518">
            <w:pPr>
              <w:pStyle w:val="ConsPlusNormal"/>
              <w:jc w:val="center"/>
            </w:pPr>
            <w:r w:rsidRPr="00586518">
              <w:t>1 000,0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16 811,0</w:t>
            </w:r>
          </w:p>
        </w:tc>
        <w:tc>
          <w:tcPr>
            <w:tcW w:w="1303" w:type="dxa"/>
          </w:tcPr>
          <w:p w:rsidR="00586518" w:rsidRPr="00586518" w:rsidRDefault="00586518">
            <w:pPr>
              <w:pStyle w:val="ConsPlusNormal"/>
              <w:jc w:val="center"/>
            </w:pPr>
            <w:r w:rsidRPr="00586518">
              <w:t>2 811,0</w:t>
            </w:r>
          </w:p>
        </w:tc>
        <w:tc>
          <w:tcPr>
            <w:tcW w:w="1303" w:type="dxa"/>
          </w:tcPr>
          <w:p w:rsidR="00586518" w:rsidRPr="00586518" w:rsidRDefault="00586518">
            <w:pPr>
              <w:pStyle w:val="ConsPlusNormal"/>
              <w:jc w:val="center"/>
            </w:pPr>
            <w:r w:rsidRPr="00586518">
              <w:t>4 000,0</w:t>
            </w:r>
          </w:p>
        </w:tc>
        <w:tc>
          <w:tcPr>
            <w:tcW w:w="1303" w:type="dxa"/>
          </w:tcPr>
          <w:p w:rsidR="00586518" w:rsidRPr="00586518" w:rsidRDefault="00586518">
            <w:pPr>
              <w:pStyle w:val="ConsPlusNormal"/>
              <w:jc w:val="center"/>
            </w:pPr>
            <w:r w:rsidRPr="00586518">
              <w:t>4 000,0</w:t>
            </w:r>
          </w:p>
        </w:tc>
        <w:tc>
          <w:tcPr>
            <w:tcW w:w="1303" w:type="dxa"/>
          </w:tcPr>
          <w:p w:rsidR="00586518" w:rsidRPr="00586518" w:rsidRDefault="00586518">
            <w:pPr>
              <w:pStyle w:val="ConsPlusNormal"/>
              <w:jc w:val="center"/>
            </w:pPr>
            <w:r w:rsidRPr="00586518">
              <w:t>4 000,0</w:t>
            </w:r>
          </w:p>
        </w:tc>
        <w:tc>
          <w:tcPr>
            <w:tcW w:w="1303" w:type="dxa"/>
          </w:tcPr>
          <w:p w:rsidR="00586518" w:rsidRPr="00586518" w:rsidRDefault="00586518">
            <w:pPr>
              <w:pStyle w:val="ConsPlusNormal"/>
              <w:jc w:val="center"/>
            </w:pPr>
            <w:r w:rsidRPr="00586518">
              <w:t>1 000,0</w:t>
            </w:r>
          </w:p>
        </w:tc>
        <w:tc>
          <w:tcPr>
            <w:tcW w:w="1303" w:type="dxa"/>
          </w:tcPr>
          <w:p w:rsidR="00586518" w:rsidRPr="00586518" w:rsidRDefault="00586518">
            <w:pPr>
              <w:pStyle w:val="ConsPlusNormal"/>
              <w:jc w:val="center"/>
            </w:pPr>
            <w:r w:rsidRPr="00586518">
              <w:t>1 000,0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Капитальные вложения,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НИОКР &lt;*&gt;,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Прочие расходы,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Всего налоговых расходов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13600" w:type="dxa"/>
            <w:gridSpan w:val="9"/>
          </w:tcPr>
          <w:p w:rsidR="00586518" w:rsidRPr="00586518" w:rsidRDefault="00586518">
            <w:pPr>
              <w:pStyle w:val="ConsPlusNormal"/>
              <w:jc w:val="center"/>
              <w:outlineLvl w:val="2"/>
            </w:pPr>
            <w:r w:rsidRPr="00586518">
              <w:t>Министерство культуры Новосибирской области</w:t>
            </w:r>
          </w:p>
        </w:tc>
      </w:tr>
      <w:tr w:rsidR="00586518" w:rsidRPr="00586518">
        <w:tc>
          <w:tcPr>
            <w:tcW w:w="3515" w:type="dxa"/>
          </w:tcPr>
          <w:p w:rsidR="00586518" w:rsidRPr="00586518" w:rsidRDefault="00586518">
            <w:pPr>
              <w:pStyle w:val="ConsPlusNormal"/>
            </w:pPr>
            <w:r w:rsidRPr="00586518">
              <w:t>Всего финансовых затрат, в том числе:</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Капитальные вложения,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НИОКР &lt;*&gt;,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Прочие расходы,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Всего налоговых расходов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13600" w:type="dxa"/>
            <w:gridSpan w:val="9"/>
          </w:tcPr>
          <w:p w:rsidR="00586518" w:rsidRPr="00586518" w:rsidRDefault="00586518">
            <w:pPr>
              <w:pStyle w:val="ConsPlusNormal"/>
              <w:jc w:val="center"/>
              <w:outlineLvl w:val="2"/>
            </w:pPr>
            <w:r w:rsidRPr="00586518">
              <w:t>Министерство физической культуры и спорта Новосибирской области</w:t>
            </w:r>
          </w:p>
        </w:tc>
      </w:tr>
      <w:tr w:rsidR="00586518" w:rsidRPr="00586518">
        <w:tc>
          <w:tcPr>
            <w:tcW w:w="3515" w:type="dxa"/>
          </w:tcPr>
          <w:p w:rsidR="00586518" w:rsidRPr="00586518" w:rsidRDefault="00586518">
            <w:pPr>
              <w:pStyle w:val="ConsPlusNormal"/>
            </w:pPr>
            <w:r w:rsidRPr="00586518">
              <w:t>Всего финансовых затрат, в том числе:</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Капитальные вложения,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НИОКР &lt;*&gt;,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Прочие расходы,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Всего налоговых расходов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ВСЕГО ПО ПРОГРАММЕ:</w:t>
            </w:r>
          </w:p>
        </w:tc>
        <w:tc>
          <w:tcPr>
            <w:tcW w:w="1417" w:type="dxa"/>
          </w:tcPr>
          <w:p w:rsidR="00586518" w:rsidRPr="00586518" w:rsidRDefault="00586518">
            <w:pPr>
              <w:pStyle w:val="ConsPlusNormal"/>
              <w:jc w:val="center"/>
            </w:pPr>
            <w:r w:rsidRPr="00586518">
              <w:t>1 934 162,1</w:t>
            </w:r>
          </w:p>
        </w:tc>
        <w:tc>
          <w:tcPr>
            <w:tcW w:w="1303" w:type="dxa"/>
          </w:tcPr>
          <w:p w:rsidR="00586518" w:rsidRPr="00586518" w:rsidRDefault="00586518">
            <w:pPr>
              <w:pStyle w:val="ConsPlusNormal"/>
              <w:jc w:val="center"/>
            </w:pPr>
            <w:r w:rsidRPr="00586518">
              <w:t>320 918,2</w:t>
            </w:r>
          </w:p>
        </w:tc>
        <w:tc>
          <w:tcPr>
            <w:tcW w:w="1303" w:type="dxa"/>
          </w:tcPr>
          <w:p w:rsidR="00586518" w:rsidRPr="00586518" w:rsidRDefault="00586518">
            <w:pPr>
              <w:pStyle w:val="ConsPlusNormal"/>
              <w:jc w:val="center"/>
            </w:pPr>
            <w:r w:rsidRPr="00586518">
              <w:t>326 438,6</w:t>
            </w:r>
          </w:p>
        </w:tc>
        <w:tc>
          <w:tcPr>
            <w:tcW w:w="1303" w:type="dxa"/>
          </w:tcPr>
          <w:p w:rsidR="00586518" w:rsidRPr="00586518" w:rsidRDefault="00586518">
            <w:pPr>
              <w:pStyle w:val="ConsPlusNormal"/>
              <w:jc w:val="center"/>
            </w:pPr>
            <w:r w:rsidRPr="00586518">
              <w:t>321 418,9</w:t>
            </w:r>
          </w:p>
        </w:tc>
        <w:tc>
          <w:tcPr>
            <w:tcW w:w="1303" w:type="dxa"/>
          </w:tcPr>
          <w:p w:rsidR="00586518" w:rsidRPr="00586518" w:rsidRDefault="00586518">
            <w:pPr>
              <w:pStyle w:val="ConsPlusNormal"/>
              <w:jc w:val="center"/>
            </w:pPr>
            <w:r w:rsidRPr="00586518">
              <w:t>325 091,8</w:t>
            </w:r>
          </w:p>
        </w:tc>
        <w:tc>
          <w:tcPr>
            <w:tcW w:w="1303" w:type="dxa"/>
          </w:tcPr>
          <w:p w:rsidR="00586518" w:rsidRPr="00586518" w:rsidRDefault="00586518">
            <w:pPr>
              <w:pStyle w:val="ConsPlusNormal"/>
              <w:jc w:val="center"/>
            </w:pPr>
            <w:r w:rsidRPr="00586518">
              <w:t>320 147,3</w:t>
            </w:r>
          </w:p>
        </w:tc>
        <w:tc>
          <w:tcPr>
            <w:tcW w:w="1303" w:type="dxa"/>
          </w:tcPr>
          <w:p w:rsidR="00586518" w:rsidRPr="00586518" w:rsidRDefault="00586518">
            <w:pPr>
              <w:pStyle w:val="ConsPlusNormal"/>
              <w:jc w:val="center"/>
            </w:pPr>
            <w:r w:rsidRPr="00586518">
              <w:t>320 147,3</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Всего финансовых затрат, в том числе:</w:t>
            </w:r>
          </w:p>
        </w:tc>
        <w:tc>
          <w:tcPr>
            <w:tcW w:w="1417" w:type="dxa"/>
          </w:tcPr>
          <w:p w:rsidR="00586518" w:rsidRPr="00586518" w:rsidRDefault="00586518">
            <w:pPr>
              <w:pStyle w:val="ConsPlusNormal"/>
              <w:jc w:val="center"/>
            </w:pPr>
            <w:r w:rsidRPr="00586518">
              <w:t>1 934 162,1</w:t>
            </w:r>
          </w:p>
        </w:tc>
        <w:tc>
          <w:tcPr>
            <w:tcW w:w="1303" w:type="dxa"/>
          </w:tcPr>
          <w:p w:rsidR="00586518" w:rsidRPr="00586518" w:rsidRDefault="00586518">
            <w:pPr>
              <w:pStyle w:val="ConsPlusNormal"/>
              <w:jc w:val="center"/>
            </w:pPr>
            <w:r w:rsidRPr="00586518">
              <w:t>320 918,2</w:t>
            </w:r>
          </w:p>
        </w:tc>
        <w:tc>
          <w:tcPr>
            <w:tcW w:w="1303" w:type="dxa"/>
          </w:tcPr>
          <w:p w:rsidR="00586518" w:rsidRPr="00586518" w:rsidRDefault="00586518">
            <w:pPr>
              <w:pStyle w:val="ConsPlusNormal"/>
              <w:jc w:val="center"/>
            </w:pPr>
            <w:r w:rsidRPr="00586518">
              <w:t>326 438,6</w:t>
            </w:r>
          </w:p>
        </w:tc>
        <w:tc>
          <w:tcPr>
            <w:tcW w:w="1303" w:type="dxa"/>
          </w:tcPr>
          <w:p w:rsidR="00586518" w:rsidRPr="00586518" w:rsidRDefault="00586518">
            <w:pPr>
              <w:pStyle w:val="ConsPlusNormal"/>
              <w:jc w:val="center"/>
            </w:pPr>
            <w:r w:rsidRPr="00586518">
              <w:t>321 418,9</w:t>
            </w:r>
          </w:p>
        </w:tc>
        <w:tc>
          <w:tcPr>
            <w:tcW w:w="1303" w:type="dxa"/>
          </w:tcPr>
          <w:p w:rsidR="00586518" w:rsidRPr="00586518" w:rsidRDefault="00586518">
            <w:pPr>
              <w:pStyle w:val="ConsPlusNormal"/>
              <w:jc w:val="center"/>
            </w:pPr>
            <w:r w:rsidRPr="00586518">
              <w:t>325 091,8</w:t>
            </w:r>
          </w:p>
        </w:tc>
        <w:tc>
          <w:tcPr>
            <w:tcW w:w="1303" w:type="dxa"/>
          </w:tcPr>
          <w:p w:rsidR="00586518" w:rsidRPr="00586518" w:rsidRDefault="00586518">
            <w:pPr>
              <w:pStyle w:val="ConsPlusNormal"/>
              <w:jc w:val="center"/>
            </w:pPr>
            <w:r w:rsidRPr="00586518">
              <w:t>320 147,3</w:t>
            </w:r>
          </w:p>
        </w:tc>
        <w:tc>
          <w:tcPr>
            <w:tcW w:w="1303" w:type="dxa"/>
          </w:tcPr>
          <w:p w:rsidR="00586518" w:rsidRPr="00586518" w:rsidRDefault="00586518">
            <w:pPr>
              <w:pStyle w:val="ConsPlusNormal"/>
              <w:jc w:val="center"/>
            </w:pPr>
            <w:r w:rsidRPr="00586518">
              <w:t>320 147,3</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4 594,5</w:t>
            </w:r>
          </w:p>
        </w:tc>
        <w:tc>
          <w:tcPr>
            <w:tcW w:w="1303" w:type="dxa"/>
          </w:tcPr>
          <w:p w:rsidR="00586518" w:rsidRPr="00586518" w:rsidRDefault="00586518">
            <w:pPr>
              <w:pStyle w:val="ConsPlusNormal"/>
              <w:jc w:val="center"/>
            </w:pPr>
            <w:r w:rsidRPr="00586518">
              <w:t>2 401,4</w:t>
            </w:r>
          </w:p>
        </w:tc>
        <w:tc>
          <w:tcPr>
            <w:tcW w:w="1303" w:type="dxa"/>
          </w:tcPr>
          <w:p w:rsidR="00586518" w:rsidRPr="00586518" w:rsidRDefault="00586518">
            <w:pPr>
              <w:pStyle w:val="ConsPlusNormal"/>
              <w:jc w:val="center"/>
            </w:pPr>
            <w:r w:rsidRPr="00586518">
              <w:t>2 193,1</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1 929 567,6</w:t>
            </w:r>
          </w:p>
        </w:tc>
        <w:tc>
          <w:tcPr>
            <w:tcW w:w="1303" w:type="dxa"/>
          </w:tcPr>
          <w:p w:rsidR="00586518" w:rsidRPr="00586518" w:rsidRDefault="00586518">
            <w:pPr>
              <w:pStyle w:val="ConsPlusNormal"/>
              <w:jc w:val="center"/>
            </w:pPr>
            <w:r w:rsidRPr="00586518">
              <w:t>318 516,8</w:t>
            </w:r>
          </w:p>
        </w:tc>
        <w:tc>
          <w:tcPr>
            <w:tcW w:w="1303" w:type="dxa"/>
          </w:tcPr>
          <w:p w:rsidR="00586518" w:rsidRPr="00586518" w:rsidRDefault="00586518">
            <w:pPr>
              <w:pStyle w:val="ConsPlusNormal"/>
              <w:jc w:val="center"/>
            </w:pPr>
            <w:r w:rsidRPr="00586518">
              <w:t>324 245,5</w:t>
            </w:r>
          </w:p>
        </w:tc>
        <w:tc>
          <w:tcPr>
            <w:tcW w:w="1303" w:type="dxa"/>
          </w:tcPr>
          <w:p w:rsidR="00586518" w:rsidRPr="00586518" w:rsidRDefault="00586518">
            <w:pPr>
              <w:pStyle w:val="ConsPlusNormal"/>
              <w:jc w:val="center"/>
            </w:pPr>
            <w:r w:rsidRPr="00586518">
              <w:t>321 418,9</w:t>
            </w:r>
          </w:p>
        </w:tc>
        <w:tc>
          <w:tcPr>
            <w:tcW w:w="1303" w:type="dxa"/>
          </w:tcPr>
          <w:p w:rsidR="00586518" w:rsidRPr="00586518" w:rsidRDefault="00586518">
            <w:pPr>
              <w:pStyle w:val="ConsPlusNormal"/>
              <w:jc w:val="center"/>
            </w:pPr>
            <w:r w:rsidRPr="00586518">
              <w:t>325 091,8</w:t>
            </w:r>
          </w:p>
        </w:tc>
        <w:tc>
          <w:tcPr>
            <w:tcW w:w="1303" w:type="dxa"/>
          </w:tcPr>
          <w:p w:rsidR="00586518" w:rsidRPr="00586518" w:rsidRDefault="00586518">
            <w:pPr>
              <w:pStyle w:val="ConsPlusNormal"/>
              <w:jc w:val="center"/>
            </w:pPr>
            <w:r w:rsidRPr="00586518">
              <w:t>320 147,3</w:t>
            </w:r>
          </w:p>
        </w:tc>
        <w:tc>
          <w:tcPr>
            <w:tcW w:w="1303" w:type="dxa"/>
          </w:tcPr>
          <w:p w:rsidR="00586518" w:rsidRPr="00586518" w:rsidRDefault="00586518">
            <w:pPr>
              <w:pStyle w:val="ConsPlusNormal"/>
              <w:jc w:val="center"/>
            </w:pPr>
            <w:r w:rsidRPr="00586518">
              <w:t>320 147,3</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Капитальные вложения,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НИОКР &lt;*&gt;,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Прочие расходы, в том числе из:</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федерального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областного бюджета</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местных бюджетов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внебюджетных источников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r w:rsidR="00586518" w:rsidRPr="00586518">
        <w:tc>
          <w:tcPr>
            <w:tcW w:w="3515" w:type="dxa"/>
          </w:tcPr>
          <w:p w:rsidR="00586518" w:rsidRPr="00586518" w:rsidRDefault="00586518">
            <w:pPr>
              <w:pStyle w:val="ConsPlusNormal"/>
            </w:pPr>
            <w:r w:rsidRPr="00586518">
              <w:t>Всего налоговых расходов</w:t>
            </w:r>
          </w:p>
        </w:tc>
        <w:tc>
          <w:tcPr>
            <w:tcW w:w="1417"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1303" w:type="dxa"/>
          </w:tcPr>
          <w:p w:rsidR="00586518" w:rsidRPr="00586518" w:rsidRDefault="00586518">
            <w:pPr>
              <w:pStyle w:val="ConsPlusNormal"/>
              <w:jc w:val="center"/>
            </w:pPr>
            <w:r w:rsidRPr="00586518">
              <w:t>0,0</w:t>
            </w:r>
          </w:p>
        </w:tc>
        <w:tc>
          <w:tcPr>
            <w:tcW w:w="850" w:type="dxa"/>
          </w:tcPr>
          <w:p w:rsidR="00586518" w:rsidRPr="00586518" w:rsidRDefault="00586518">
            <w:pPr>
              <w:pStyle w:val="ConsPlusNormal"/>
            </w:pPr>
          </w:p>
        </w:tc>
      </w:tr>
    </w:tbl>
    <w:p w:rsidR="00586518" w:rsidRPr="00586518" w:rsidRDefault="00586518">
      <w:pPr>
        <w:sectPr w:rsidR="00586518" w:rsidRPr="00586518">
          <w:pgSz w:w="16838" w:h="11905" w:orient="landscape"/>
          <w:pgMar w:top="1701" w:right="1134" w:bottom="850" w:left="1134" w:header="0" w:footer="0" w:gutter="0"/>
          <w:cols w:space="720"/>
        </w:sectPr>
      </w:pP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w:t>
      </w:r>
    </w:p>
    <w:p w:rsidR="00586518" w:rsidRPr="00586518" w:rsidRDefault="00586518">
      <w:pPr>
        <w:pStyle w:val="ConsPlusNormal"/>
        <w:spacing w:before="220"/>
        <w:ind w:firstLine="540"/>
        <w:jc w:val="both"/>
      </w:pPr>
      <w:bookmarkStart w:id="6" w:name="P3660"/>
      <w:bookmarkEnd w:id="6"/>
      <w:r w:rsidRPr="00586518">
        <w:t>&lt;*&gt; Научно-исследовательские и опытно-конструкторские работы.</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4</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7" w:name="P3673"/>
      <w:bookmarkEnd w:id="7"/>
      <w:r w:rsidRPr="00586518">
        <w:t>ПОДПРОГРАММА</w:t>
      </w:r>
    </w:p>
    <w:p w:rsidR="00586518" w:rsidRPr="00586518" w:rsidRDefault="00586518">
      <w:pPr>
        <w:pStyle w:val="ConsPlusTitle"/>
        <w:jc w:val="center"/>
      </w:pPr>
      <w:r w:rsidRPr="00586518">
        <w:t>"Государственная поддержка общественных инициатив, социально</w:t>
      </w:r>
    </w:p>
    <w:p w:rsidR="00586518" w:rsidRPr="00586518" w:rsidRDefault="00586518">
      <w:pPr>
        <w:pStyle w:val="ConsPlusTitle"/>
        <w:jc w:val="center"/>
      </w:pPr>
      <w:r w:rsidRPr="00586518">
        <w:t>ориентированных некоммерческих организаций и развития</w:t>
      </w:r>
    </w:p>
    <w:p w:rsidR="00586518" w:rsidRPr="00586518" w:rsidRDefault="00586518">
      <w:pPr>
        <w:pStyle w:val="ConsPlusTitle"/>
        <w:jc w:val="center"/>
      </w:pPr>
      <w:r w:rsidRPr="00586518">
        <w:t>институтов гражданского общества в Новосибирской области"</w:t>
      </w:r>
    </w:p>
    <w:p w:rsidR="00586518" w:rsidRPr="00586518" w:rsidRDefault="00586518">
      <w:pPr>
        <w:pStyle w:val="ConsPlusTitle"/>
        <w:jc w:val="center"/>
      </w:pPr>
      <w:r w:rsidRPr="00586518">
        <w:t>государственной программы Новосибирской области "Развитие</w:t>
      </w:r>
    </w:p>
    <w:p w:rsidR="00586518" w:rsidRPr="00586518" w:rsidRDefault="00586518">
      <w:pPr>
        <w:pStyle w:val="ConsPlusTitle"/>
        <w:jc w:val="center"/>
      </w:pPr>
      <w:r w:rsidRPr="00586518">
        <w:t>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pStyle w:val="ConsPlusTitle"/>
        <w:jc w:val="center"/>
      </w:pPr>
      <w:r w:rsidRPr="00586518">
        <w:t>(далее - подпрограмма)</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24.12.2019 N 494-п, от 14.04.2020 N 117-п,</w:t>
            </w:r>
          </w:p>
          <w:p w:rsidR="00586518" w:rsidRPr="00586518" w:rsidRDefault="00586518">
            <w:pPr>
              <w:pStyle w:val="ConsPlusNormal"/>
              <w:jc w:val="center"/>
            </w:pPr>
            <w:r w:rsidRPr="00586518">
              <w:t>от 23.03.2021 N 74-п)</w:t>
            </w:r>
          </w:p>
        </w:tc>
      </w:tr>
    </w:tbl>
    <w:p w:rsidR="00586518" w:rsidRPr="00586518" w:rsidRDefault="00586518">
      <w:pPr>
        <w:pStyle w:val="ConsPlusNormal"/>
        <w:ind w:firstLine="540"/>
        <w:jc w:val="both"/>
      </w:pPr>
    </w:p>
    <w:p w:rsidR="00586518" w:rsidRPr="00586518" w:rsidRDefault="00586518">
      <w:pPr>
        <w:pStyle w:val="ConsPlusTitle"/>
        <w:jc w:val="center"/>
        <w:outlineLvl w:val="2"/>
      </w:pPr>
      <w:r w:rsidRPr="00586518">
        <w:t>I. ПАСПОРТ</w:t>
      </w:r>
    </w:p>
    <w:p w:rsidR="00586518" w:rsidRPr="00586518" w:rsidRDefault="00586518">
      <w:pPr>
        <w:pStyle w:val="ConsPlusTitle"/>
        <w:jc w:val="center"/>
      </w:pPr>
      <w:r w:rsidRPr="00586518">
        <w:t>подпрограммы государственной программы Новосибирской области</w:t>
      </w:r>
    </w:p>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586518" w:rsidRPr="00586518">
        <w:tc>
          <w:tcPr>
            <w:tcW w:w="2267" w:type="dxa"/>
          </w:tcPr>
          <w:p w:rsidR="00586518" w:rsidRPr="00586518" w:rsidRDefault="00586518">
            <w:pPr>
              <w:pStyle w:val="ConsPlusNormal"/>
            </w:pPr>
            <w:r w:rsidRPr="00586518">
              <w:t>Наименование государственной программы</w:t>
            </w:r>
          </w:p>
        </w:tc>
        <w:tc>
          <w:tcPr>
            <w:tcW w:w="6803" w:type="dxa"/>
          </w:tcPr>
          <w:p w:rsidR="00586518" w:rsidRPr="00586518" w:rsidRDefault="00586518">
            <w:pPr>
              <w:pStyle w:val="ConsPlusNormal"/>
              <w:jc w:val="both"/>
            </w:pPr>
            <w:r w:rsidRPr="00586518">
              <w:t>"Развитие институтов региональной политики и гражданского общества в Новосибирской области"</w:t>
            </w:r>
          </w:p>
        </w:tc>
      </w:tr>
      <w:tr w:rsidR="00586518" w:rsidRPr="00586518">
        <w:tc>
          <w:tcPr>
            <w:tcW w:w="2267" w:type="dxa"/>
          </w:tcPr>
          <w:p w:rsidR="00586518" w:rsidRPr="00586518" w:rsidRDefault="00586518">
            <w:pPr>
              <w:pStyle w:val="ConsPlusNormal"/>
            </w:pPr>
            <w:r w:rsidRPr="00586518">
              <w:t>Наименование подпрограммы</w:t>
            </w:r>
          </w:p>
        </w:tc>
        <w:tc>
          <w:tcPr>
            <w:tcW w:w="6803" w:type="dxa"/>
          </w:tcPr>
          <w:p w:rsidR="00586518" w:rsidRPr="00586518" w:rsidRDefault="00586518">
            <w:pPr>
              <w:pStyle w:val="ConsPlusNormal"/>
              <w:jc w:val="both"/>
            </w:pPr>
            <w:r w:rsidRPr="00586518">
              <w:t>"Государственная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w:t>
            </w:r>
          </w:p>
        </w:tc>
      </w:tr>
      <w:tr w:rsidR="00586518" w:rsidRPr="00586518">
        <w:tc>
          <w:tcPr>
            <w:tcW w:w="2267" w:type="dxa"/>
          </w:tcPr>
          <w:p w:rsidR="00586518" w:rsidRPr="00586518" w:rsidRDefault="00586518">
            <w:pPr>
              <w:pStyle w:val="ConsPlusNormal"/>
            </w:pPr>
            <w:r w:rsidRPr="00586518">
              <w:t>Разработчики подпрограммы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tc>
      </w:tr>
      <w:tr w:rsidR="00586518" w:rsidRPr="00586518">
        <w:tc>
          <w:tcPr>
            <w:tcW w:w="2267" w:type="dxa"/>
          </w:tcPr>
          <w:p w:rsidR="00586518" w:rsidRPr="00586518" w:rsidRDefault="00586518">
            <w:pPr>
              <w:pStyle w:val="ConsPlusNormal"/>
            </w:pPr>
            <w:r w:rsidRPr="00586518">
              <w:t>Государственный заказчик (государственный заказчик-координатор) подпрограммы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Руководитель подпрограммы</w:t>
            </w:r>
          </w:p>
        </w:tc>
        <w:tc>
          <w:tcPr>
            <w:tcW w:w="6803" w:type="dxa"/>
            <w:tcBorders>
              <w:bottom w:val="nil"/>
            </w:tcBorders>
          </w:tcPr>
          <w:p w:rsidR="00586518" w:rsidRPr="00586518" w:rsidRDefault="00586518">
            <w:pPr>
              <w:pStyle w:val="ConsPlusNormal"/>
              <w:jc w:val="both"/>
            </w:pPr>
            <w:r w:rsidRPr="00586518">
              <w:t>Заместитель Председателя Правительства Новосибирской области - министр региональной политики Новосибирской области</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c>
          <w:tcPr>
            <w:tcW w:w="2267" w:type="dxa"/>
          </w:tcPr>
          <w:p w:rsidR="00586518" w:rsidRPr="00586518" w:rsidRDefault="00586518">
            <w:pPr>
              <w:pStyle w:val="ConsPlusNormal"/>
            </w:pPr>
            <w:r w:rsidRPr="00586518">
              <w:t>Цели и задачи подпрограммы</w:t>
            </w:r>
          </w:p>
        </w:tc>
        <w:tc>
          <w:tcPr>
            <w:tcW w:w="6803" w:type="dxa"/>
          </w:tcPr>
          <w:p w:rsidR="00586518" w:rsidRPr="00586518" w:rsidRDefault="00586518">
            <w:pPr>
              <w:pStyle w:val="ConsPlusNormal"/>
              <w:jc w:val="both"/>
            </w:pPr>
            <w:r w:rsidRPr="00586518">
              <w:t>Цель подпрограммы:</w:t>
            </w:r>
          </w:p>
          <w:p w:rsidR="00586518" w:rsidRPr="00586518" w:rsidRDefault="00586518">
            <w:pPr>
              <w:pStyle w:val="ConsPlusNormal"/>
              <w:jc w:val="both"/>
            </w:pPr>
            <w:r w:rsidRPr="00586518">
              <w:t>создание условий для расширения участия институтов гражданского общества в решении проблем социально-экономического развития Новосибирской области.</w:t>
            </w:r>
          </w:p>
          <w:p w:rsidR="00586518" w:rsidRPr="00586518" w:rsidRDefault="00586518">
            <w:pPr>
              <w:pStyle w:val="ConsPlusNormal"/>
              <w:jc w:val="both"/>
            </w:pPr>
            <w:r w:rsidRPr="00586518">
              <w:t>Задачи подпрограммы:</w:t>
            </w:r>
          </w:p>
          <w:p w:rsidR="00586518" w:rsidRPr="00586518" w:rsidRDefault="00586518">
            <w:pPr>
              <w:pStyle w:val="ConsPlusNormal"/>
              <w:jc w:val="both"/>
            </w:pPr>
            <w:r w:rsidRPr="00586518">
              <w:t>1. Обеспечение информационной, консультационной и образовательной поддержки представителей социально ориентированных некоммерческих организаций.</w:t>
            </w:r>
          </w:p>
          <w:p w:rsidR="00586518" w:rsidRPr="00586518" w:rsidRDefault="00586518">
            <w:pPr>
              <w:pStyle w:val="ConsPlusNormal"/>
              <w:jc w:val="both"/>
            </w:pPr>
            <w:r w:rsidRPr="00586518">
              <w:t>2. Совершенствование механизмов привлечения к реализации социально значимых проектов институтов гражданского общества</w:t>
            </w:r>
          </w:p>
        </w:tc>
      </w:tr>
      <w:tr w:rsidR="00586518" w:rsidRPr="00586518">
        <w:tc>
          <w:tcPr>
            <w:tcW w:w="2267" w:type="dxa"/>
          </w:tcPr>
          <w:p w:rsidR="00586518" w:rsidRPr="00586518" w:rsidRDefault="00586518">
            <w:pPr>
              <w:pStyle w:val="ConsPlusNormal"/>
            </w:pPr>
            <w:r w:rsidRPr="00586518">
              <w:t>Сроки (этапы) реализации подпрограммы</w:t>
            </w:r>
          </w:p>
        </w:tc>
        <w:tc>
          <w:tcPr>
            <w:tcW w:w="6803" w:type="dxa"/>
          </w:tcPr>
          <w:p w:rsidR="00586518" w:rsidRPr="00586518" w:rsidRDefault="00586518">
            <w:pPr>
              <w:pStyle w:val="ConsPlusNormal"/>
              <w:jc w:val="both"/>
            </w:pPr>
            <w:r w:rsidRPr="00586518">
              <w:t>2019 - 2024 годы (этапы не выделяются)</w:t>
            </w:r>
          </w:p>
        </w:tc>
      </w:tr>
      <w:tr w:rsidR="00586518" w:rsidRPr="00586518">
        <w:tblPrEx>
          <w:tblBorders>
            <w:insideH w:val="nil"/>
          </w:tblBorders>
        </w:tblPrEx>
        <w:tc>
          <w:tcPr>
            <w:tcW w:w="2267" w:type="dxa"/>
            <w:tcBorders>
              <w:bottom w:val="nil"/>
            </w:tcBorders>
          </w:tcPr>
          <w:p w:rsidR="00586518" w:rsidRPr="00586518" w:rsidRDefault="00586518">
            <w:pPr>
              <w:pStyle w:val="ConsPlusNormal"/>
              <w:jc w:val="both"/>
            </w:pPr>
            <w:r w:rsidRPr="00586518">
              <w:t>Объемы финансирования подпрограммы (с расшифровкой по источникам и годам финансирования)</w:t>
            </w:r>
          </w:p>
        </w:tc>
        <w:tc>
          <w:tcPr>
            <w:tcW w:w="6803" w:type="dxa"/>
            <w:tcBorders>
              <w:bottom w:val="nil"/>
            </w:tcBorders>
          </w:tcPr>
          <w:p w:rsidR="00586518" w:rsidRPr="00586518" w:rsidRDefault="00586518">
            <w:pPr>
              <w:pStyle w:val="ConsPlusNormal"/>
              <w:jc w:val="both"/>
            </w:pPr>
            <w:r w:rsidRPr="00586518">
              <w:t>Общий объем финансирования подпрограммы, всего 407 567,1 тыс. рублей, в том числе по годам:</w:t>
            </w:r>
          </w:p>
          <w:p w:rsidR="00586518" w:rsidRPr="00586518" w:rsidRDefault="00586518">
            <w:pPr>
              <w:pStyle w:val="ConsPlusNormal"/>
              <w:jc w:val="both"/>
            </w:pPr>
            <w:r w:rsidRPr="00586518">
              <w:t>2019 год - 67 192,1 тыс. рублей;</w:t>
            </w:r>
          </w:p>
          <w:p w:rsidR="00586518" w:rsidRPr="00586518" w:rsidRDefault="00586518">
            <w:pPr>
              <w:pStyle w:val="ConsPlusNormal"/>
              <w:jc w:val="both"/>
            </w:pPr>
            <w:r w:rsidRPr="00586518">
              <w:t>2020 год - 92 075,0 тыс. рублей;</w:t>
            </w:r>
          </w:p>
          <w:p w:rsidR="00586518" w:rsidRPr="00586518" w:rsidRDefault="00586518">
            <w:pPr>
              <w:pStyle w:val="ConsPlusNormal"/>
              <w:jc w:val="both"/>
            </w:pPr>
            <w:r w:rsidRPr="00586518">
              <w:t>2021 год - 62 075,0 тыс. рублей;</w:t>
            </w:r>
          </w:p>
          <w:p w:rsidR="00586518" w:rsidRPr="00586518" w:rsidRDefault="00586518">
            <w:pPr>
              <w:pStyle w:val="ConsPlusNormal"/>
              <w:jc w:val="both"/>
            </w:pPr>
            <w:r w:rsidRPr="00586518">
              <w:t>2022 год - 62 075,0 тыс. рублей;</w:t>
            </w:r>
          </w:p>
          <w:p w:rsidR="00586518" w:rsidRPr="00586518" w:rsidRDefault="00586518">
            <w:pPr>
              <w:pStyle w:val="ConsPlusNormal"/>
              <w:jc w:val="both"/>
            </w:pPr>
            <w:r w:rsidRPr="00586518">
              <w:t>2023 год - 62 075,0 тыс. рублей;</w:t>
            </w:r>
          </w:p>
          <w:p w:rsidR="00586518" w:rsidRPr="00586518" w:rsidRDefault="00586518">
            <w:pPr>
              <w:pStyle w:val="ConsPlusNormal"/>
              <w:jc w:val="both"/>
            </w:pPr>
            <w:r w:rsidRPr="00586518">
              <w:t>2024 год - 62 075,0 тыс. рублей;</w:t>
            </w:r>
          </w:p>
          <w:p w:rsidR="00586518" w:rsidRPr="00586518" w:rsidRDefault="00586518">
            <w:pPr>
              <w:pStyle w:val="ConsPlusNormal"/>
              <w:jc w:val="both"/>
            </w:pPr>
            <w:r w:rsidRPr="00586518">
              <w:t>в том числе за счет средств областного бюджета Новосибирской области, всего 407 567,1 тыс. рублей, в том числе:</w:t>
            </w:r>
          </w:p>
          <w:p w:rsidR="00586518" w:rsidRPr="00586518" w:rsidRDefault="00586518">
            <w:pPr>
              <w:pStyle w:val="ConsPlusNormal"/>
              <w:jc w:val="both"/>
            </w:pPr>
            <w:r w:rsidRPr="00586518">
              <w:t>2019 год - 67 192,1 тыс. рублей;</w:t>
            </w:r>
          </w:p>
          <w:p w:rsidR="00586518" w:rsidRPr="00586518" w:rsidRDefault="00586518">
            <w:pPr>
              <w:pStyle w:val="ConsPlusNormal"/>
              <w:jc w:val="both"/>
            </w:pPr>
            <w:r w:rsidRPr="00586518">
              <w:t>2020 год - 92 075,0 тыс. рублей;</w:t>
            </w:r>
          </w:p>
          <w:p w:rsidR="00586518" w:rsidRPr="00586518" w:rsidRDefault="00586518">
            <w:pPr>
              <w:pStyle w:val="ConsPlusNormal"/>
              <w:jc w:val="both"/>
            </w:pPr>
            <w:r w:rsidRPr="00586518">
              <w:t>2021 год - 62 075,0 тыс. рублей;</w:t>
            </w:r>
          </w:p>
          <w:p w:rsidR="00586518" w:rsidRPr="00586518" w:rsidRDefault="00586518">
            <w:pPr>
              <w:pStyle w:val="ConsPlusNormal"/>
              <w:jc w:val="both"/>
            </w:pPr>
            <w:r w:rsidRPr="00586518">
              <w:t>2022 год - 62 075,0 тыс. рублей;</w:t>
            </w:r>
          </w:p>
          <w:p w:rsidR="00586518" w:rsidRPr="00586518" w:rsidRDefault="00586518">
            <w:pPr>
              <w:pStyle w:val="ConsPlusNormal"/>
              <w:jc w:val="both"/>
            </w:pPr>
            <w:r w:rsidRPr="00586518">
              <w:t>2023 год - 62 075,0 тыс. рублей;</w:t>
            </w:r>
          </w:p>
          <w:p w:rsidR="00586518" w:rsidRPr="00586518" w:rsidRDefault="00586518">
            <w:pPr>
              <w:pStyle w:val="ConsPlusNormal"/>
              <w:jc w:val="both"/>
            </w:pPr>
            <w:r w:rsidRPr="00586518">
              <w:t>2024 год - 62 075,0 тыс. рублей</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c>
          <w:tcPr>
            <w:tcW w:w="2267" w:type="dxa"/>
          </w:tcPr>
          <w:p w:rsidR="00586518" w:rsidRPr="00586518" w:rsidRDefault="00586518">
            <w:pPr>
              <w:pStyle w:val="ConsPlusNormal"/>
            </w:pPr>
            <w:r w:rsidRPr="00586518">
              <w:t>Основные целевые индикаторы подпрограммы</w:t>
            </w:r>
          </w:p>
        </w:tc>
        <w:tc>
          <w:tcPr>
            <w:tcW w:w="6803" w:type="dxa"/>
          </w:tcPr>
          <w:p w:rsidR="00586518" w:rsidRPr="00586518" w:rsidRDefault="00586518">
            <w:pPr>
              <w:pStyle w:val="ConsPlusNormal"/>
              <w:jc w:val="both"/>
            </w:pPr>
            <w:r w:rsidRPr="00586518">
              <w:t>1. Численность граждан в Новосибирской области, принимающих участие в деятельности социально ориентированных некоммерческих организаций, связанной с реализацией социально значимых проектов и программ, получивших государственную поддержку.</w:t>
            </w:r>
          </w:p>
          <w:p w:rsidR="00586518" w:rsidRPr="00586518" w:rsidRDefault="00586518">
            <w:pPr>
              <w:pStyle w:val="ConsPlusNormal"/>
              <w:jc w:val="both"/>
            </w:pPr>
            <w:r w:rsidRPr="00586518">
              <w:t>2. Численность представителей социально ориентированных некоммерческих организаций, прошедших обучение по образовательным, просветительским, обучающим программам, получивших информационную и консультационную поддержку.</w:t>
            </w:r>
          </w:p>
          <w:p w:rsidR="00586518" w:rsidRPr="00586518" w:rsidRDefault="00586518">
            <w:pPr>
              <w:pStyle w:val="ConsPlusNormal"/>
              <w:jc w:val="both"/>
            </w:pPr>
            <w:r w:rsidRPr="00586518">
              <w:t>3. Количество поддержанных в рамках государственной программы социально значимых проектов и программ социально ориентированных некоммерческих организаций.</w:t>
            </w:r>
          </w:p>
          <w:p w:rsidR="00586518" w:rsidRPr="00586518" w:rsidRDefault="00586518">
            <w:pPr>
              <w:pStyle w:val="ConsPlusNormal"/>
              <w:jc w:val="both"/>
            </w:pPr>
            <w:r w:rsidRPr="00586518">
              <w:t>4. Количество ресурсных центров муниципальных районов и городских округов Новосибирской области по развитию гражданских инициатив и социально ориентированных некоммерческих организаций.</w:t>
            </w:r>
          </w:p>
          <w:p w:rsidR="00586518" w:rsidRPr="00586518" w:rsidRDefault="00586518">
            <w:pPr>
              <w:pStyle w:val="ConsPlusNormal"/>
              <w:jc w:val="both"/>
            </w:pPr>
            <w:r w:rsidRPr="00586518">
              <w:t xml:space="preserve">5. Доля социально ориентированных некоммерческих организаций, пользующихся услугами ресурсных центров, от общего количества социально ориентированных некоммерческих организаций, зарегистрированных на территории Новосибирской области (включая </w:t>
            </w:r>
            <w:r w:rsidRPr="00586518">
              <w:lastRenderedPageBreak/>
              <w:t>г. Новосибирск).</w:t>
            </w:r>
          </w:p>
          <w:p w:rsidR="00586518" w:rsidRPr="00586518" w:rsidRDefault="00586518">
            <w:pPr>
              <w:pStyle w:val="ConsPlusNormal"/>
              <w:jc w:val="both"/>
            </w:pPr>
            <w:r w:rsidRPr="00586518">
              <w:t>6. Рост количества публикаций о деятельности социально ориентированных некоммерческих организаций, благотворительной деятельности и добровольчестве, размещенных на портале единой информационной системы поддержки социально ориентированных некоммерческих организаций (в сравнении с 2018 годом).</w:t>
            </w:r>
          </w:p>
          <w:p w:rsidR="00586518" w:rsidRPr="00586518" w:rsidRDefault="00586518">
            <w:pPr>
              <w:pStyle w:val="ConsPlusNormal"/>
              <w:jc w:val="both"/>
            </w:pPr>
            <w:r w:rsidRPr="00586518">
              <w:t>7. Количество мероприятий по развитию институтов гражданского общества, в том числе проводимых во взаимодействии с Общественной палатой Новосибирской области</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86518" w:rsidRPr="00586518" w:rsidRDefault="00586518">
            <w:pPr>
              <w:pStyle w:val="ConsPlusNormal"/>
              <w:jc w:val="both"/>
            </w:pPr>
            <w:r w:rsidRPr="00586518">
              <w:t>Реализация подпрограммы позволит достичь следующих результатов:</w:t>
            </w:r>
          </w:p>
          <w:p w:rsidR="00586518" w:rsidRPr="00586518" w:rsidRDefault="00586518">
            <w:pPr>
              <w:pStyle w:val="ConsPlusNormal"/>
              <w:jc w:val="both"/>
            </w:pPr>
            <w:r w:rsidRPr="00586518">
              <w:t>1. Численность граждан в Новосибирской области, принимающих участие в деятельности социально ориентированных некоммерческих организаций, связанной с реализацией социально значимых проектов и программ, получивших государственную поддержку, увеличится с 55 335 человек в 2018 году до 89 243 - в 2024 году.</w:t>
            </w:r>
          </w:p>
          <w:p w:rsidR="00586518" w:rsidRPr="00586518" w:rsidRDefault="00586518">
            <w:pPr>
              <w:pStyle w:val="ConsPlusNormal"/>
              <w:jc w:val="both"/>
            </w:pPr>
            <w:r w:rsidRPr="00586518">
              <w:t>2. За период реализации подпрограммы 3312 представителей социально ориентированных некоммерческих организаций пройдут обучение по образовательным, просветительским, обучающим программам, а также получат информационную и консультационную поддержку.</w:t>
            </w:r>
          </w:p>
          <w:p w:rsidR="00586518" w:rsidRPr="00586518" w:rsidRDefault="00586518">
            <w:pPr>
              <w:pStyle w:val="ConsPlusNormal"/>
              <w:jc w:val="both"/>
            </w:pPr>
            <w:r w:rsidRPr="00586518">
              <w:t>3. За период реализации подпрограммы количество поддержанных социально значимых проектов и программ, реализованных социально ориентированными некоммерческими организациями, составит не менее 2286 единиц.</w:t>
            </w:r>
          </w:p>
          <w:p w:rsidR="00586518" w:rsidRPr="00586518" w:rsidRDefault="00586518">
            <w:pPr>
              <w:pStyle w:val="ConsPlusNormal"/>
              <w:jc w:val="both"/>
            </w:pPr>
            <w:r w:rsidRPr="00586518">
              <w:t>4. Количество ресурсных центров муниципальных районов и городских округов Новосибирской области, осуществляющих деятельность по развитию общественных инициатив и социально ориентированных некоммерческих организаций, увеличится с 29 в 2018 году до 35 в 2024 году.</w:t>
            </w:r>
          </w:p>
          <w:p w:rsidR="00586518" w:rsidRPr="00586518" w:rsidRDefault="00586518">
            <w:pPr>
              <w:pStyle w:val="ConsPlusNormal"/>
              <w:jc w:val="both"/>
            </w:pPr>
            <w:r w:rsidRPr="00586518">
              <w:t>5. Доля социально ориентированных некоммерческих организаций, пользующихся услугами ресурсных центров, от общего количества социально ориентированных некоммерческих организаций, зарегистрированных на территории Новосибирской области (включая г. Новосибирск), возрастет с 17,5% в 2018 году до 19,0% в 2024 году.</w:t>
            </w:r>
          </w:p>
          <w:p w:rsidR="00586518" w:rsidRPr="00586518" w:rsidRDefault="00586518">
            <w:pPr>
              <w:pStyle w:val="ConsPlusNormal"/>
              <w:jc w:val="both"/>
            </w:pPr>
            <w:r w:rsidRPr="00586518">
              <w:t>6. Рост количества публикаций о деятельности социально ориентированных некоммерческих организаций, благотворительной деятельности и добровольчестве, размещенных на портале единой информационной системы поддержки социально ориентированных некоммерческих организаций, к концу 2024 года составит 4,84% в сравнении с 2018 годом.</w:t>
            </w:r>
          </w:p>
          <w:p w:rsidR="00586518" w:rsidRPr="00586518" w:rsidRDefault="00586518">
            <w:pPr>
              <w:pStyle w:val="ConsPlusNormal"/>
              <w:jc w:val="both"/>
            </w:pPr>
            <w:r w:rsidRPr="00586518">
              <w:t>7. Количество мероприятий по развитию институтов гражданского общества, в том числе проводимых во взаимодействии с Общественной палатой Новосибирской области, увеличится с 27 в 2018 году до 33 в 2024 году и за период реализации подпрограммы составит 183 единицы</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постановлений Правительства Новосибирской области от 26.08.2019 N 342-п, от 23.03.2021 N 74-п)</w:t>
            </w:r>
          </w:p>
        </w:tc>
      </w:tr>
    </w:tbl>
    <w:p w:rsidR="00586518" w:rsidRPr="00586518" w:rsidRDefault="00586518">
      <w:pPr>
        <w:pStyle w:val="ConsPlusNormal"/>
        <w:ind w:firstLine="540"/>
        <w:jc w:val="both"/>
      </w:pPr>
    </w:p>
    <w:p w:rsidR="00586518" w:rsidRPr="00586518" w:rsidRDefault="00586518">
      <w:pPr>
        <w:pStyle w:val="ConsPlusTitle"/>
        <w:jc w:val="center"/>
        <w:outlineLvl w:val="2"/>
      </w:pPr>
      <w:r w:rsidRPr="00586518">
        <w:t>II. Характеристика сферы действия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 xml:space="preserve">В современном мире формирование гражданского общества непосредственно связано с </w:t>
      </w:r>
      <w:r w:rsidRPr="00586518">
        <w:lastRenderedPageBreak/>
        <w:t>созданием самоуправляемых и добровольных гражданских объединений, в том числе социально ориентированных некоммерческих организаций (далее - СО НКО).</w:t>
      </w:r>
    </w:p>
    <w:p w:rsidR="00586518" w:rsidRPr="00586518" w:rsidRDefault="00586518">
      <w:pPr>
        <w:pStyle w:val="ConsPlusNormal"/>
        <w:spacing w:before="220"/>
        <w:ind w:firstLine="540"/>
        <w:jc w:val="both"/>
      </w:pPr>
      <w:r w:rsidRPr="00586518">
        <w:t>Деятельность СО НКО как одного из основных институтов гражданского общества способствует социальной стабильности в обществе. Так, в Указе Президента Российской Федерации от 07.05.2012 N 597 "О мероприятиях по реализации государственной социальной политики" отмечено, что в целях дальнейшего совершенствования государственной социальной политики необходимо предусмотреть начиная с 2013 года меры, направленные на увеличение поддержки СО НКО.</w:t>
      </w:r>
    </w:p>
    <w:p w:rsidR="00586518" w:rsidRPr="00586518" w:rsidRDefault="00586518">
      <w:pPr>
        <w:pStyle w:val="ConsPlusNormal"/>
        <w:spacing w:before="220"/>
        <w:ind w:firstLine="540"/>
        <w:jc w:val="both"/>
      </w:pPr>
      <w:r w:rsidRPr="00586518">
        <w:t>Общее число СО НКО в Новосибирской области, по данным территориального органа Федеральной службы государственной статистики по Новосибирской области на 01.01.2018, составляет 4254 организации.</w:t>
      </w:r>
    </w:p>
    <w:p w:rsidR="00586518" w:rsidRPr="00586518" w:rsidRDefault="00586518">
      <w:pPr>
        <w:pStyle w:val="ConsPlusNormal"/>
        <w:spacing w:before="220"/>
        <w:ind w:firstLine="540"/>
        <w:jc w:val="both"/>
      </w:pPr>
      <w:r w:rsidRPr="00586518">
        <w:t>С 2011 года действует Закон Новосибирской области от 07.11.2011 N 139-ОЗ "О государственной поддержке социально ориентированных некоммерческих организаций в Новосибирской области". Закон установил полномочия органов государственной власти Новосибирской области в осуществлении государственной поддержки СО НКО, определил направления и формы государственной поддержки. Наиболее значимыми формами государственной поддержки СО НКО является финансовая поддержка (в виде субсидий и грантов в форме субсидий), имущественная, информационная и поддержка в сфере обучения.</w:t>
      </w:r>
    </w:p>
    <w:p w:rsidR="00586518" w:rsidRPr="00586518" w:rsidRDefault="00586518">
      <w:pPr>
        <w:pStyle w:val="ConsPlusNormal"/>
        <w:spacing w:before="220"/>
        <w:ind w:firstLine="540"/>
        <w:jc w:val="both"/>
      </w:pPr>
      <w:r w:rsidRPr="00586518">
        <w:t>В соответствии с поставленными Стратегией социально-экономического развития Новосибирской области на период до 2025 года, утвержденной постановлением Губернатора Новосибирской области от 03.12.2007 N 474, задачами по развитию институтов гражданского общества постановлением Правительства Новосибирской области от 19.01.2015 N 9-п утверждена государственная программа Новосибирской области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w:t>
      </w:r>
    </w:p>
    <w:p w:rsidR="00586518" w:rsidRPr="00586518" w:rsidRDefault="00586518">
      <w:pPr>
        <w:pStyle w:val="ConsPlusNormal"/>
        <w:spacing w:before="220"/>
        <w:ind w:firstLine="540"/>
        <w:jc w:val="both"/>
      </w:pPr>
      <w:r w:rsidRPr="00586518">
        <w:t>Формами осуществления деятельности СО НКО и инициативных групп граждан является реализация социально значимых проектов и программ.</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Социально значимый проект - это разработанный СО НКО либо инициативными группами граждан комплекс мероприятий, не преследующих цели извлечения прибыли и направленных на достижение конкретной цели в соответствии с уставными видами деятельности и уставной целью СО НКО либо направленных на решение общественно значимых вопросов инициативными группами граждан. Например, проекты, направленные на создание условий по охране окружающей среды, развитие добровольчества и волонтерства, институтов гражданского общества и общественного самоуправления, правовое просвещение населения, содействие патриотическому и гражданскому воспитанию личности.</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В отличие от социально значимого проекта программа СО НКО реализуется длительное время (в течение одного года), представляет собой комплекс мероприятий для работы с определенной целевой группой в соответствии с уставными видами деятельности и уставной целью СО НКО.</w:t>
      </w:r>
    </w:p>
    <w:p w:rsidR="00586518" w:rsidRPr="00586518" w:rsidRDefault="00586518">
      <w:pPr>
        <w:pStyle w:val="ConsPlusNormal"/>
        <w:spacing w:before="220"/>
        <w:ind w:firstLine="540"/>
        <w:jc w:val="both"/>
      </w:pPr>
      <w:r w:rsidRPr="00586518">
        <w:t>Несмотря на законодательное закрепление полномочий органов государственной власти Новосибирской области, существует ряд проблем, требующих решения. Одной из проблем является недостаточная материально-техническая база СО НКО для реализации всех видов общественно полезной деятельности, что ухудшает эффективность реализации программ и, как следствие, затрудняет вовлечение СО НКО в социально-экономическое развитие региона.</w:t>
      </w:r>
    </w:p>
    <w:p w:rsidR="00586518" w:rsidRPr="00586518" w:rsidRDefault="00586518">
      <w:pPr>
        <w:pStyle w:val="ConsPlusNormal"/>
        <w:spacing w:before="220"/>
        <w:ind w:firstLine="540"/>
        <w:jc w:val="both"/>
      </w:pPr>
      <w:r w:rsidRPr="00586518">
        <w:t xml:space="preserve">Тем самым существует необходимость в продолжении и наращивании оказания </w:t>
      </w:r>
      <w:r w:rsidRPr="00586518">
        <w:lastRenderedPageBreak/>
        <w:t>государственной поддержки СО НКО. Оказание финансовой поддержки социально ориентированным некоммерческим организациям путем предоставления субсидий и грантов в форме субсидий на реализацию социально значимых проектов и программ на конкурсной основе, что позволит в определенной мере способствовать формированию материальной базы некоммерческого сектора.</w:t>
      </w:r>
    </w:p>
    <w:p w:rsidR="00586518" w:rsidRPr="00586518" w:rsidRDefault="00586518">
      <w:pPr>
        <w:pStyle w:val="ConsPlusNormal"/>
        <w:spacing w:before="220"/>
        <w:ind w:firstLine="540"/>
        <w:jc w:val="both"/>
      </w:pPr>
      <w:r w:rsidRPr="00586518">
        <w:t>В период с 2015 по 2018 год программа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 зарекомендовала себя как эффективный инструмент государственной поддержки СО НКО. С 2015 года в процедуру конкурсного отбора проектов СО НКО на региональном уровне введены механизмы межведомственного электронного документооборота: процедура конкурсного отбора проектов СО НКО осуществляется через единую информационную систему, предусматривающую межведомственный электронный документооборот по предоставлению документа, подтверждающего отсутствие задолженности у организации перед бюджетами всех уровней бюджетной системы Российской Федерации и государственными внебюджетными фондами, по предоставлению выписки из единого государственного реестра юридических лиц.</w:t>
      </w:r>
    </w:p>
    <w:p w:rsidR="00586518" w:rsidRPr="00586518" w:rsidRDefault="00586518">
      <w:pPr>
        <w:pStyle w:val="ConsPlusNormal"/>
        <w:spacing w:before="220"/>
        <w:ind w:firstLine="540"/>
        <w:jc w:val="both"/>
      </w:pPr>
      <w:r w:rsidRPr="00586518">
        <w:t>За время реализации программы количество поддержанных в рамках государственной программы социально значимых проектов и программ СО НКО составило 550, что позволило оказать социально значимые услуги населению Новосибирской области.</w:t>
      </w:r>
    </w:p>
    <w:p w:rsidR="00586518" w:rsidRPr="00586518" w:rsidRDefault="00586518">
      <w:pPr>
        <w:pStyle w:val="ConsPlusNormal"/>
        <w:spacing w:before="220"/>
        <w:ind w:firstLine="540"/>
        <w:jc w:val="both"/>
      </w:pPr>
      <w:r w:rsidRPr="00586518">
        <w:t>По оценке министерства региональной политики Новосибирской области (далее - министерство), для социально-экономического развития области необходимо увеличить количество поддержанных социально значимых проектов и программ СО НКО более чем в 4 раза (до 2286) в рамках подпрограммы к концу 2024 года.</w:t>
      </w:r>
    </w:p>
    <w:p w:rsidR="00586518" w:rsidRPr="00586518" w:rsidRDefault="00586518">
      <w:pPr>
        <w:pStyle w:val="ConsPlusNormal"/>
        <w:jc w:val="both"/>
      </w:pPr>
      <w:r w:rsidRPr="00586518">
        <w:t>(в ред. постановлений Правительства Новосибирской области от 26.08.2019 N 342-п, от 23.03.2021 N 74-п)</w:t>
      </w:r>
    </w:p>
    <w:p w:rsidR="00586518" w:rsidRPr="00586518" w:rsidRDefault="00586518">
      <w:pPr>
        <w:pStyle w:val="ConsPlusNormal"/>
        <w:spacing w:before="220"/>
        <w:ind w:firstLine="540"/>
        <w:jc w:val="both"/>
      </w:pPr>
      <w:r w:rsidRPr="00586518">
        <w:t>На низком уровне остается информированность общества о деятельности СО НКО.</w:t>
      </w:r>
    </w:p>
    <w:p w:rsidR="00586518" w:rsidRPr="00586518" w:rsidRDefault="00586518">
      <w:pPr>
        <w:pStyle w:val="ConsPlusNormal"/>
        <w:spacing w:before="220"/>
        <w:ind w:firstLine="540"/>
        <w:jc w:val="both"/>
      </w:pPr>
      <w:r w:rsidRPr="00586518">
        <w:t>Повышение доверия общества к деятельности СО НКО возможно путем получения обществом и государственными органами объективной информации об их деятельности на Портале единой информационной системы поддержки СО НКО. Количество публикаций о деятельности СО НКО, благотворительной деятельности и добровольчестве, размещенных на указанном Портале, в 2018 году составило 620.</w:t>
      </w:r>
    </w:p>
    <w:p w:rsidR="00586518" w:rsidRPr="00586518" w:rsidRDefault="00586518">
      <w:pPr>
        <w:pStyle w:val="ConsPlusNormal"/>
        <w:spacing w:before="220"/>
        <w:ind w:firstLine="540"/>
        <w:jc w:val="both"/>
      </w:pPr>
      <w:r w:rsidRPr="00586518">
        <w:t>По оценке министерства, рост количества публикаций о деятельности СО НКО, благотворительной деятельности и добровольчестве, размещенных на Портале, к концу 2024 года составит 4,84% (650 публикаций в год) в сравнении с 2018 годом, что повысит информированность населения о работе и достижениях СО НКО, что, в свою очередь, позволит вовлечь добровольцев в деятельность СО НКО.</w:t>
      </w:r>
    </w:p>
    <w:p w:rsidR="00586518" w:rsidRPr="00586518" w:rsidRDefault="00586518">
      <w:pPr>
        <w:pStyle w:val="ConsPlusNormal"/>
        <w:spacing w:before="220"/>
        <w:ind w:firstLine="540"/>
        <w:jc w:val="both"/>
      </w:pPr>
      <w:r w:rsidRPr="00586518">
        <w:t>В связи с передачей СО НКО большого количества полномочий и функций актуальными остаются вопросы повышения правовой культуры и профессиональной грамотности представителей гражданского общества. Систематическая деятельность, направленная на повышение профессиональной квалификации работников СО НКО, позволит на более высоком уровне решать вопросы функционирования и государственной поддержки некоммерческого сектора.</w:t>
      </w:r>
    </w:p>
    <w:p w:rsidR="00586518" w:rsidRPr="00586518" w:rsidRDefault="00586518">
      <w:pPr>
        <w:pStyle w:val="ConsPlusNormal"/>
        <w:spacing w:before="220"/>
        <w:ind w:firstLine="540"/>
        <w:jc w:val="both"/>
      </w:pPr>
      <w:r w:rsidRPr="00586518">
        <w:t>Так, по оценке министерства, для более эффективного функционирования деятельности СО НКО численность их представителей, прошедших в рамках подпрограммы обучение по образовательным, просветительским, обучающим программам, получивших информационную и консультационную поддержку, должна увеличиться с 354 человек в 2018 году до 650 человек в 2024 году.</w:t>
      </w:r>
    </w:p>
    <w:p w:rsidR="00586518" w:rsidRPr="00586518" w:rsidRDefault="00586518">
      <w:pPr>
        <w:pStyle w:val="ConsPlusNormal"/>
        <w:jc w:val="both"/>
      </w:pPr>
      <w:r w:rsidRPr="00586518">
        <w:lastRenderedPageBreak/>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Перспективной формой помощи и содействия активным гражданам и СО НКО является создание и развитие ресурсных центров поддержки СО НКО.</w:t>
      </w:r>
    </w:p>
    <w:p w:rsidR="00586518" w:rsidRPr="00586518" w:rsidRDefault="00586518">
      <w:pPr>
        <w:pStyle w:val="ConsPlusNormal"/>
        <w:spacing w:before="220"/>
        <w:ind w:firstLine="540"/>
        <w:jc w:val="both"/>
      </w:pPr>
      <w:r w:rsidRPr="00586518">
        <w:t>С 2018 года на территории муниципальных районов и городских округов Новосибирской области действует 29 ресурсных центров: 16 районных и 13 в городе Новосибирске.</w:t>
      </w:r>
    </w:p>
    <w:p w:rsidR="00586518" w:rsidRPr="00586518" w:rsidRDefault="00586518">
      <w:pPr>
        <w:pStyle w:val="ConsPlusNormal"/>
        <w:spacing w:before="220"/>
        <w:ind w:firstLine="540"/>
        <w:jc w:val="both"/>
      </w:pPr>
      <w:r w:rsidRPr="00586518">
        <w:t>По оценке министерства, к концу 2024 года в рамках подпрограммы количество ресурсных центров муниципальных районов и городских округов Новосибирской области составит 35. Целесообразность создания ресурсных центров в городских и сельских поселениях из-за малочисленности населения на данный момент отсутствует.</w:t>
      </w:r>
    </w:p>
    <w:p w:rsidR="00586518" w:rsidRPr="00586518" w:rsidRDefault="00586518">
      <w:pPr>
        <w:pStyle w:val="ConsPlusNormal"/>
        <w:spacing w:before="220"/>
        <w:ind w:firstLine="540"/>
        <w:jc w:val="both"/>
      </w:pPr>
      <w:r w:rsidRPr="00586518">
        <w:t>Увеличение количества ресурсных центров позволит сформировать условия для поддержки СО НКО, повышения устойчивости и эффективности их функционирования, повышения профессионального уровня руководителей и сотрудников СО НКО.</w:t>
      </w:r>
    </w:p>
    <w:p w:rsidR="00586518" w:rsidRPr="00586518" w:rsidRDefault="00586518">
      <w:pPr>
        <w:pStyle w:val="ConsPlusNormal"/>
        <w:spacing w:before="220"/>
        <w:ind w:firstLine="540"/>
        <w:jc w:val="both"/>
      </w:pPr>
      <w:r w:rsidRPr="00586518">
        <w:t>К перечню форм поддержки, которые оказываются ресурсными центрами СО НКО, относятся: консультационные услуги по широкому кругу вопросов деятельности СО НКО, включая управленческое консультирование, помощь в создании и развитии СО НКО, содействие внедрению новых технологий работы СО НКО, расширение набора предоставляемых ими услуг в социальной сфере, услуги по дополнительному образованию сотрудников СО НКО, предоставление СО НКО помещений для проведения отдельных мероприятий, размещение рабочих мест сотрудников СО НКО на временной или постоянной основе. По оценке министерства, доля СО НКО, пользующихся услугами ресурсных центров, от общего количества СО НКО, зарегистрированных на территории муниципальных образований Новосибирской области (включая г. Новосибирск), составит 19% к концу 2024 года.</w:t>
      </w:r>
    </w:p>
    <w:p w:rsidR="00586518" w:rsidRPr="00586518" w:rsidRDefault="00586518">
      <w:pPr>
        <w:pStyle w:val="ConsPlusNormal"/>
        <w:spacing w:before="220"/>
        <w:ind w:firstLine="540"/>
        <w:jc w:val="both"/>
      </w:pPr>
      <w:r w:rsidRPr="00586518">
        <w:t>Тем самым оказание государственной поддержки СО НКО позволит решить социальные проблемы, оказать реальную поддержку населению, осуществить множество полезных программ и проектов.</w:t>
      </w:r>
    </w:p>
    <w:p w:rsidR="00586518" w:rsidRPr="00586518" w:rsidRDefault="00586518">
      <w:pPr>
        <w:pStyle w:val="ConsPlusNormal"/>
        <w:spacing w:before="220"/>
        <w:ind w:firstLine="540"/>
        <w:jc w:val="both"/>
      </w:pPr>
      <w:r w:rsidRPr="00586518">
        <w:t>Накопленный в Новосибирской области опыт использования программно-целевого подхода к осуществлению мер государственной поддержки СО НКО, результаты анализа реализации мероприятий ранее действовавших государственных программ, а также социально-экономическая ситуация в Новосибирской области подтверждают необходимость и целесообразность продолжения работы программно-целевым методом.</w:t>
      </w:r>
    </w:p>
    <w:p w:rsidR="00586518" w:rsidRPr="00586518" w:rsidRDefault="00586518">
      <w:pPr>
        <w:pStyle w:val="ConsPlusNormal"/>
        <w:spacing w:before="220"/>
        <w:ind w:firstLine="540"/>
        <w:jc w:val="both"/>
      </w:pPr>
      <w:r w:rsidRPr="00586518">
        <w:t>Программно-целевой метод в конечном итоге позволит создать условия для расширения участия институтов гражданского общества в решении проблем социально-экономического развития 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III. Цели и задачи, целевые индикаторы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Цель подпрограммы: создание условий для расширения участия институтов гражданского общества в решении проблем социально-экономического развития Новосибирской области.</w:t>
      </w:r>
    </w:p>
    <w:p w:rsidR="00586518" w:rsidRPr="00586518" w:rsidRDefault="00586518">
      <w:pPr>
        <w:pStyle w:val="ConsPlusNormal"/>
        <w:spacing w:before="220"/>
        <w:ind w:firstLine="540"/>
        <w:jc w:val="both"/>
      </w:pPr>
      <w:r w:rsidRPr="00586518">
        <w:t>Достижение основной цели возможно посредством решения следующих задач:</w:t>
      </w:r>
    </w:p>
    <w:p w:rsidR="00586518" w:rsidRPr="00586518" w:rsidRDefault="00586518">
      <w:pPr>
        <w:pStyle w:val="ConsPlusNormal"/>
        <w:spacing w:before="220"/>
        <w:ind w:firstLine="540"/>
        <w:jc w:val="both"/>
      </w:pPr>
      <w:r w:rsidRPr="00586518">
        <w:t>1. Обеспечение информационной, консультационной и образовательной поддержки представителей социально ориентированных некоммерческих организаций.</w:t>
      </w:r>
    </w:p>
    <w:p w:rsidR="00586518" w:rsidRPr="00586518" w:rsidRDefault="00586518">
      <w:pPr>
        <w:pStyle w:val="ConsPlusNormal"/>
        <w:spacing w:before="220"/>
        <w:ind w:firstLine="540"/>
        <w:jc w:val="both"/>
      </w:pPr>
      <w:r w:rsidRPr="00586518">
        <w:t>2. Совершенствование механизмов привлечения к реализации социально значимых проектов институтов гражданского общества.</w:t>
      </w:r>
    </w:p>
    <w:p w:rsidR="00586518" w:rsidRPr="00586518" w:rsidRDefault="00586518">
      <w:pPr>
        <w:pStyle w:val="ConsPlusNormal"/>
        <w:spacing w:before="220"/>
        <w:ind w:firstLine="540"/>
        <w:jc w:val="both"/>
      </w:pPr>
      <w:r w:rsidRPr="00586518">
        <w:t xml:space="preserve">Степень достижения поставленной цели, а также решения задач будет определяться на </w:t>
      </w:r>
      <w:r w:rsidRPr="00586518">
        <w:lastRenderedPageBreak/>
        <w:t>основании значений следующих целевых индикаторов:</w:t>
      </w:r>
    </w:p>
    <w:p w:rsidR="00586518" w:rsidRPr="00586518" w:rsidRDefault="00586518">
      <w:pPr>
        <w:pStyle w:val="ConsPlusNormal"/>
        <w:spacing w:before="220"/>
        <w:ind w:firstLine="540"/>
        <w:jc w:val="both"/>
      </w:pPr>
      <w:r w:rsidRPr="00586518">
        <w:t>1. Численность граждан в Новосибирской области, принимающих участие в деятельности социально ориентированных некоммерческих организаций, связанной с реализацией социально значимых проектов и программ, получивших государственную поддержку.</w:t>
      </w:r>
    </w:p>
    <w:p w:rsidR="00586518" w:rsidRPr="00586518" w:rsidRDefault="00586518">
      <w:pPr>
        <w:pStyle w:val="ConsPlusNormal"/>
        <w:spacing w:before="220"/>
        <w:ind w:firstLine="540"/>
        <w:jc w:val="both"/>
      </w:pPr>
      <w:r w:rsidRPr="00586518">
        <w:t>2. Численность представителей социально ориентированных некоммерческих организаций, прошедших обучение по образовательным, просветительским, обучающим программам, получивших информационную и консультационную поддержку.</w:t>
      </w:r>
    </w:p>
    <w:p w:rsidR="00586518" w:rsidRPr="00586518" w:rsidRDefault="00586518">
      <w:pPr>
        <w:pStyle w:val="ConsPlusNormal"/>
        <w:spacing w:before="220"/>
        <w:ind w:firstLine="540"/>
        <w:jc w:val="both"/>
      </w:pPr>
      <w:r w:rsidRPr="00586518">
        <w:t>3. Количество поддержанных в рамках государственной программы социально значимых проектов и программ социально ориентированных некоммерческих организаций.</w:t>
      </w:r>
    </w:p>
    <w:p w:rsidR="00586518" w:rsidRPr="00586518" w:rsidRDefault="00586518">
      <w:pPr>
        <w:pStyle w:val="ConsPlusNormal"/>
        <w:spacing w:before="220"/>
        <w:ind w:firstLine="540"/>
        <w:jc w:val="both"/>
      </w:pPr>
      <w:r w:rsidRPr="00586518">
        <w:t>4. Количество ресурсных центров муниципальных районов и городских округов Новосибирской области по развитию гражданских инициатив и социально ориентированных некоммерческих организаций.</w:t>
      </w:r>
    </w:p>
    <w:p w:rsidR="00586518" w:rsidRPr="00586518" w:rsidRDefault="00586518">
      <w:pPr>
        <w:pStyle w:val="ConsPlusNormal"/>
        <w:spacing w:before="220"/>
        <w:ind w:firstLine="540"/>
        <w:jc w:val="both"/>
      </w:pPr>
      <w:r w:rsidRPr="00586518">
        <w:t>5. Доля социально ориентированных некоммерческих организаций, пользующихся услугами ресурсных центров, от общего количества социально ориентированных некоммерческих организаций, зарегистрированных на территории Новосибирской области (включая г. Новосибирск).</w:t>
      </w:r>
    </w:p>
    <w:p w:rsidR="00586518" w:rsidRPr="00586518" w:rsidRDefault="00586518">
      <w:pPr>
        <w:pStyle w:val="ConsPlusNormal"/>
        <w:spacing w:before="220"/>
        <w:ind w:firstLine="540"/>
        <w:jc w:val="both"/>
      </w:pPr>
      <w:r w:rsidRPr="00586518">
        <w:t>6. Рост количества публикаций о деятельности социально ориентированных некоммерческих организаций, благотворительной деятельности и добровольчестве, размещенных на портале единой информационной системы поддержки социально ориентированных некоммерческих организаций (в сравнении с 2018 годом).</w:t>
      </w:r>
    </w:p>
    <w:p w:rsidR="00586518" w:rsidRPr="00586518" w:rsidRDefault="00586518">
      <w:pPr>
        <w:pStyle w:val="ConsPlusNormal"/>
        <w:spacing w:before="220"/>
        <w:ind w:firstLine="540"/>
        <w:jc w:val="both"/>
      </w:pPr>
      <w:r w:rsidRPr="00586518">
        <w:t>7. Количество мероприятий по развитию институтов гражданского общества, в том числе проводимых во взаимодействии с Общественной палатой Новосибирской области.</w:t>
      </w:r>
    </w:p>
    <w:p w:rsidR="00586518" w:rsidRPr="00586518" w:rsidRDefault="00586518">
      <w:pPr>
        <w:pStyle w:val="ConsPlusNormal"/>
        <w:spacing w:before="220"/>
        <w:ind w:firstLine="540"/>
        <w:jc w:val="both"/>
      </w:pPr>
      <w:r w:rsidRPr="00586518">
        <w:t>Система целей и задач, важнейших целевых индикаторов программы отражена в приложении N 1 к настоящей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IV. Характеристика мероприятий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Для достижения цели и решения задач подпрограммы формируется система основных мероприятий.</w:t>
      </w:r>
    </w:p>
    <w:p w:rsidR="00586518" w:rsidRPr="00586518" w:rsidRDefault="00586518">
      <w:pPr>
        <w:pStyle w:val="ConsPlusNormal"/>
        <w:spacing w:before="220"/>
        <w:ind w:firstLine="540"/>
        <w:jc w:val="both"/>
      </w:pPr>
      <w:r w:rsidRPr="00586518">
        <w:t>В рамках решения задачи N 1 "Обеспечение информационной, консультационной и образовательной поддержки представителей социально ориентированных некоммерческих организаций" предусмотрено следующее основное мероприятие:</w:t>
      </w:r>
    </w:p>
    <w:p w:rsidR="00586518" w:rsidRPr="00586518" w:rsidRDefault="00586518">
      <w:pPr>
        <w:pStyle w:val="ConsPlusNormal"/>
        <w:spacing w:before="220"/>
        <w:ind w:firstLine="540"/>
        <w:jc w:val="both"/>
      </w:pPr>
      <w:r w:rsidRPr="00586518">
        <w:t>поддержка образовательной подготовки и повышения квалификации (включая консультационную, информационную поддержку) представителей СО НКО в сфере общественных инициатив и развития институтов гражданского общества.</w:t>
      </w:r>
    </w:p>
    <w:p w:rsidR="00586518" w:rsidRPr="00586518" w:rsidRDefault="00586518">
      <w:pPr>
        <w:pStyle w:val="ConsPlusNormal"/>
        <w:spacing w:before="220"/>
        <w:ind w:firstLine="540"/>
        <w:jc w:val="both"/>
      </w:pPr>
      <w:r w:rsidRPr="00586518">
        <w:t>В рамках данного мероприятия на систематической основе будет осуществляться:</w:t>
      </w:r>
    </w:p>
    <w:p w:rsidR="00586518" w:rsidRPr="00586518" w:rsidRDefault="00586518">
      <w:pPr>
        <w:pStyle w:val="ConsPlusNormal"/>
        <w:spacing w:before="220"/>
        <w:ind w:firstLine="540"/>
        <w:jc w:val="both"/>
      </w:pPr>
      <w:r w:rsidRPr="00586518">
        <w:t xml:space="preserve">проведение образовательной подготовки и повышения квалификации представителей СО НКО в сфере общественных инициатив и развития институтов гражданского общества. Список представителей СО НКО для повышения квалификации ежегодно формируется с учетом рекомендаций СО НКО, органов местного самоуправления муниципальных образований Новосибирской области и ОИОГВ НСО, взаимодействующих с СО НКО. В рамках данного мероприятия планируется проведение обучающих семинаров, конференций в сфере поддержки и развития общественных инициатив по актуальным вопросам деятельности СО НКО. В результате проведения семинаров и конференций представители СО НКО повысят профессиональный </w:t>
      </w:r>
      <w:r w:rsidRPr="00586518">
        <w:lastRenderedPageBreak/>
        <w:t>уровень, в том числе в части правового регулирования деятельности СО НКО, оценки эффективности деятельности СО НКО и так далее;</w:t>
      </w:r>
    </w:p>
    <w:p w:rsidR="00586518" w:rsidRPr="00586518" w:rsidRDefault="00586518">
      <w:pPr>
        <w:pStyle w:val="ConsPlusNormal"/>
        <w:spacing w:before="220"/>
        <w:ind w:firstLine="540"/>
        <w:jc w:val="both"/>
      </w:pPr>
      <w:r w:rsidRPr="00586518">
        <w:t>разработка и издание информационно-методических материалов по актуальным вопросам деятельности СО НКО.</w:t>
      </w:r>
    </w:p>
    <w:p w:rsidR="00586518" w:rsidRPr="00586518" w:rsidRDefault="00586518">
      <w:pPr>
        <w:pStyle w:val="ConsPlusNormal"/>
        <w:spacing w:before="220"/>
        <w:ind w:firstLine="540"/>
        <w:jc w:val="both"/>
      </w:pPr>
      <w:r w:rsidRPr="00586518">
        <w:t>Для решения задачи N 2 "Совершенствование механизмов привлечения к реализации социально значимых проектов институтов гражданского общества" запланированы следующие основные мероприятия:</w:t>
      </w:r>
    </w:p>
    <w:p w:rsidR="00586518" w:rsidRPr="00586518" w:rsidRDefault="00586518">
      <w:pPr>
        <w:pStyle w:val="ConsPlusNormal"/>
        <w:spacing w:before="220"/>
        <w:ind w:firstLine="540"/>
        <w:jc w:val="both"/>
      </w:pPr>
      <w:r w:rsidRPr="00586518">
        <w:t>1. Поддержка общественных инициатив и социально значимых проектов и программ социально ориентированных некоммерческих организаций Новосибирской области.</w:t>
      </w:r>
    </w:p>
    <w:p w:rsidR="00586518" w:rsidRPr="00586518" w:rsidRDefault="00586518">
      <w:pPr>
        <w:pStyle w:val="ConsPlusNormal"/>
        <w:jc w:val="both"/>
      </w:pPr>
      <w:r w:rsidRPr="00586518">
        <w:t>(в ред. постановления Правительства Новосибирской области от 14.04.2020 N 117-п)</w:t>
      </w:r>
    </w:p>
    <w:p w:rsidR="00586518" w:rsidRPr="00586518" w:rsidRDefault="00586518">
      <w:pPr>
        <w:pStyle w:val="ConsPlusNormal"/>
        <w:spacing w:before="220"/>
        <w:ind w:firstLine="540"/>
        <w:jc w:val="both"/>
      </w:pPr>
      <w:r w:rsidRPr="00586518">
        <w:t>В ходе реализации данного мероприятия планируется:</w:t>
      </w:r>
    </w:p>
    <w:p w:rsidR="00586518" w:rsidRPr="00586518" w:rsidRDefault="00586518">
      <w:pPr>
        <w:pStyle w:val="ConsPlusNormal"/>
        <w:spacing w:before="220"/>
        <w:ind w:firstLine="540"/>
        <w:jc w:val="both"/>
      </w:pPr>
      <w:r w:rsidRPr="00586518">
        <w:t>проведение мероприятий, направленных на привлечение добровольцев к деятельности СО НКО, развитие благотворительной деятельности в целях развития в обществе мотивов и стремлений к благотворительности и добровольчеству. Исполнителем данного мероприятия является министерство;</w:t>
      </w:r>
    </w:p>
    <w:p w:rsidR="00586518" w:rsidRPr="00586518" w:rsidRDefault="00586518">
      <w:pPr>
        <w:pStyle w:val="ConsPlusNormal"/>
        <w:spacing w:before="220"/>
        <w:ind w:firstLine="540"/>
        <w:jc w:val="both"/>
      </w:pPr>
      <w:r w:rsidRPr="00586518">
        <w:t>подготовка и размещение публикаций о деятельности СО НКО на Портале единой информационной системы поддержки СО НКО. В рамках данного мероприятия планируется информировать население о работе и достижениях СО НКО на территории Новосибирской области путем размещения публикаций на Портале единой информационной системы поддержки СО НКО. Исполнителем мероприятия является министерство;</w:t>
      </w:r>
    </w:p>
    <w:p w:rsidR="00586518" w:rsidRPr="00586518" w:rsidRDefault="00586518">
      <w:pPr>
        <w:pStyle w:val="ConsPlusNormal"/>
        <w:spacing w:before="220"/>
        <w:ind w:firstLine="540"/>
        <w:jc w:val="both"/>
      </w:pPr>
      <w:r w:rsidRPr="00586518">
        <w:t>предоставление на конкурсной основе субсидий СО НКО на реализацию программ. Организацию и проведение конкурсного отбора осуществляет министерство на основании приказа об объявлении конкурса, а также на основании Порядка определения объема и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согласно приложению N 3 к постановлению Правительства Новосибирской области об утверждении государственной программы;</w:t>
      </w:r>
    </w:p>
    <w:p w:rsidR="00586518" w:rsidRPr="00586518" w:rsidRDefault="00586518">
      <w:pPr>
        <w:pStyle w:val="ConsPlusNormal"/>
        <w:spacing w:before="220"/>
        <w:ind w:firstLine="540"/>
        <w:jc w:val="both"/>
      </w:pPr>
      <w:r w:rsidRPr="00586518">
        <w:t>предоставление на конкурсной основе грантов в форме субсидий СО НКО на реализацию социально значимых проектов. Организацию и проведение конкурсного отбора осуществляет министерство на основании приказа об объявлении конкурса, а также на основании Порядка определения объема и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в рамках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согласно приложению N 5 к постановлению Правительства Новосибирской области об утверждении государственной программы;</w:t>
      </w:r>
    </w:p>
    <w:p w:rsidR="00586518" w:rsidRPr="00586518" w:rsidRDefault="00586518">
      <w:pPr>
        <w:pStyle w:val="ConsPlusNormal"/>
        <w:spacing w:before="220"/>
        <w:ind w:firstLine="540"/>
        <w:jc w:val="both"/>
      </w:pPr>
      <w:r w:rsidRPr="00586518">
        <w:t xml:space="preserve">предоставление на конкурсной основе субсидий ресурсным центрам муниципальных районов и городских округов Новосибирской области на реализацию программ, направленных на развитие общественных инициатив и СО НКО. Организацию и проведение конкурсного отбора осуществляет министерство на основании ежегодного приказа об объявлении конкурса, а также на основании Порядка определения объема и предоставления субсидий ресурсным центрам муниципальных районов и городских округов Новосибирской области из областного бюджета Новосибирской области на реализацию программ деятельности, направленных на развитие общественных инициатив и социально ориентированных некоммерческих организаций, в рамках мероприятий государственной программы Новосибирской области "Развитие институтов </w:t>
      </w:r>
      <w:r w:rsidRPr="00586518">
        <w:lastRenderedPageBreak/>
        <w:t>региональной политики и гражданского общества в Новосибирской области", согласно приложению N 6 к постановлению Правительства Новосибирской области об утверждении государственной программы;</w:t>
      </w:r>
    </w:p>
    <w:p w:rsidR="00586518" w:rsidRPr="00586518" w:rsidRDefault="00586518">
      <w:pPr>
        <w:pStyle w:val="ConsPlusNormal"/>
        <w:spacing w:before="220"/>
        <w:ind w:firstLine="540"/>
        <w:jc w:val="both"/>
      </w:pPr>
      <w:r w:rsidRPr="00586518">
        <w:t>проведение ежегодного мониторинга результативности и эффективности реализации проектов СО НКО, программ СО НКО, программ ресурсных центров, направленных на развитие общественных инициатив и СО НКО, получивших государственную поддержку. Результатом проведения ежегодного мониторинга станет анализ финансовых, экономических, социальных и иных показателей деятельности СО НКО по реализации программных мероприятий, оценке эффективности мер, направленных на развитие СО НКО, добровольческой деятельности, поддержке гражданских инициатив;</w:t>
      </w:r>
    </w:p>
    <w:p w:rsidR="00586518" w:rsidRPr="00586518" w:rsidRDefault="00586518">
      <w:pPr>
        <w:pStyle w:val="ConsPlusNormal"/>
        <w:spacing w:before="220"/>
        <w:ind w:firstLine="540"/>
        <w:jc w:val="both"/>
      </w:pPr>
      <w:r w:rsidRPr="00586518">
        <w:t>организация и проведение областного конкурса инициатив и достижений СО НКО, в рамках которого будут проведены презентации достижений и результатов деятельности СО НКО, получивших государственную поддержку, поощрение лучших проектов и программ СО НКО, отражающее их вклад в развитие Новосибирской области и решение проблем отдельных категорий граждан. Исполнителями данного мероприятия являются министерство и юридические лица, физические лица, в том числе зарегистрированные в качестве индивидуальных предпринимателей,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2. Создание на территории Новосибирской области единой государственно-общественной системы согласования интересов граждан, СО НКО и органов государственной власти.</w:t>
      </w:r>
    </w:p>
    <w:p w:rsidR="00586518" w:rsidRPr="00586518" w:rsidRDefault="00586518">
      <w:pPr>
        <w:pStyle w:val="ConsPlusNormal"/>
        <w:spacing w:before="220"/>
        <w:ind w:firstLine="540"/>
        <w:jc w:val="both"/>
      </w:pPr>
      <w:r w:rsidRPr="00586518">
        <w:t>Основное мероприятие включает в себя:</w:t>
      </w:r>
    </w:p>
    <w:p w:rsidR="00586518" w:rsidRPr="00586518" w:rsidRDefault="00586518">
      <w:pPr>
        <w:pStyle w:val="ConsPlusNormal"/>
        <w:spacing w:before="220"/>
        <w:ind w:firstLine="540"/>
        <w:jc w:val="both"/>
      </w:pPr>
      <w:r w:rsidRPr="00586518">
        <w:t>проведение Гражданского Форума Новосибирской области "Гражданский диалог" с участием представителей СО НКО, органов государственной власти, региональных и федеральных экспертов, победителей федеральных, областных и муниципальных грантовых программ. Программа форума включает в себя проведение пленарных заседаний, конференций, круглых столов, семинаров, практикумов и тематических мастер-классов по вопросам развития гражданского общества, анализу состояния институтов гражданского общества в Новосибирской области. Исполнителями данного мероприятия являются министерство и юридические лица, физические лица, в том числе зарегистрированные в качестве индивидуальных предпринимателей,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проведение пленарных заседаний, заседаний советов, комиссий и рабочих групп Общественной палаты Новосибирской области по привлечению СО НКО к реализации государственной политики в Новосибирской области.</w:t>
      </w:r>
    </w:p>
    <w:p w:rsidR="00586518" w:rsidRPr="00586518" w:rsidRDefault="00586518">
      <w:pPr>
        <w:pStyle w:val="ConsPlusNormal"/>
        <w:spacing w:before="220"/>
        <w:ind w:firstLine="540"/>
        <w:jc w:val="both"/>
      </w:pPr>
      <w:r w:rsidRPr="00586518">
        <w:t>Подробно система мероприятий по годам реализации подпрограммы представлена в приложении N 2 к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V. Ожидаемые и конечные результаты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Реализация мероприятий подпрограммы позволит достичь следующих результатов:</w:t>
      </w:r>
    </w:p>
    <w:p w:rsidR="00586518" w:rsidRPr="00586518" w:rsidRDefault="00586518">
      <w:pPr>
        <w:pStyle w:val="ConsPlusNormal"/>
        <w:spacing w:before="220"/>
        <w:ind w:firstLine="540"/>
        <w:jc w:val="both"/>
      </w:pPr>
      <w:r w:rsidRPr="00586518">
        <w:t>численность граждан в Новосибирской области, принимающих участие в деятельности социально ориентированных некоммерческих организаций, связанной с реализацией социально значимых проектов и программ, получивших государственную поддержку, увеличится с 55 335 человек в 2018 году до 89 243 в 2024 году;</w:t>
      </w:r>
    </w:p>
    <w:p w:rsidR="00586518" w:rsidRPr="00586518" w:rsidRDefault="00586518">
      <w:pPr>
        <w:pStyle w:val="ConsPlusNormal"/>
        <w:spacing w:before="220"/>
        <w:ind w:firstLine="540"/>
        <w:jc w:val="both"/>
      </w:pPr>
      <w:r w:rsidRPr="00586518">
        <w:t>за период реализации подпрограммы 3312 представителей социально ориентированных некоммерческих организаций пройдут обучение по образовательным, просветительским, обучающим программам, а также получат информационную и консультационную поддержку;</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lastRenderedPageBreak/>
        <w:t>за период реализации подпрограммы количество поддержанных социально значимых проектов и программ, реализованных социально ориентированными некоммерческими организациями, составит не менее 2286 единиц;</w:t>
      </w:r>
    </w:p>
    <w:p w:rsidR="00586518" w:rsidRPr="00586518" w:rsidRDefault="00586518">
      <w:pPr>
        <w:pStyle w:val="ConsPlusNormal"/>
        <w:jc w:val="both"/>
      </w:pPr>
      <w:r w:rsidRPr="00586518">
        <w:t>(в ред. постановлений Правительства Новосибирской области от 26.08.2019 N 342-п, от 23.03.2021 N 74-п)</w:t>
      </w:r>
    </w:p>
    <w:p w:rsidR="00586518" w:rsidRPr="00586518" w:rsidRDefault="00586518">
      <w:pPr>
        <w:pStyle w:val="ConsPlusNormal"/>
        <w:spacing w:before="220"/>
        <w:ind w:firstLine="540"/>
        <w:jc w:val="both"/>
      </w:pPr>
      <w:r w:rsidRPr="00586518">
        <w:t>количество ресурсных центров муниципальных районов и городских округов Новосибирской области, осуществляющих деятельность по развитию общественных инициатив и социально ориентированных некоммерческих организаций, увеличится с 29 в 2018 году до 35 в 2024 году;</w:t>
      </w:r>
    </w:p>
    <w:p w:rsidR="00586518" w:rsidRPr="00586518" w:rsidRDefault="00586518">
      <w:pPr>
        <w:pStyle w:val="ConsPlusNormal"/>
        <w:spacing w:before="220"/>
        <w:ind w:firstLine="540"/>
        <w:jc w:val="both"/>
      </w:pPr>
      <w:r w:rsidRPr="00586518">
        <w:t>доля социально ориентированных некоммерческих организаций, пользующихся услугами ресурсных центров, от общего количества социально ориентированных некоммерческих организаций, зарегистрированных на территории Новосибирской области (включая г. Новосибирск), возрастет с 17,5% в 2018 году до 19,0% в 2024 году;</w:t>
      </w:r>
    </w:p>
    <w:p w:rsidR="00586518" w:rsidRPr="00586518" w:rsidRDefault="00586518">
      <w:pPr>
        <w:pStyle w:val="ConsPlusNormal"/>
        <w:spacing w:before="220"/>
        <w:ind w:firstLine="540"/>
        <w:jc w:val="both"/>
      </w:pPr>
      <w:r w:rsidRPr="00586518">
        <w:t>рост количества публикаций о деятельности социально ориентированных некоммерческих организаций, благотворительной деятельности и добровольчестве, размещенных на портале единой информационной системы поддержки социально ориентированных некоммерческих организаций, к концу 2024 года составит 4,84% в сравнении с 2018 годом;</w:t>
      </w:r>
    </w:p>
    <w:p w:rsidR="00586518" w:rsidRPr="00586518" w:rsidRDefault="00586518">
      <w:pPr>
        <w:pStyle w:val="ConsPlusNormal"/>
        <w:spacing w:before="220"/>
        <w:ind w:firstLine="540"/>
        <w:jc w:val="both"/>
      </w:pPr>
      <w:r w:rsidRPr="00586518">
        <w:t>количество мероприятий по развитию институтов гражданского общества, в том числе проводимых во взаимодействии с Общественной палатой Новосибирской области, увеличится с 27 в 2018 году до 33 в 2024 году и за период реализации подпрограммы составит 183 единицы.</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5</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8" w:name="P3841"/>
      <w:bookmarkEnd w:id="8"/>
      <w:r w:rsidRPr="00586518">
        <w:t>ПОДПРОГРАММА</w:t>
      </w:r>
    </w:p>
    <w:p w:rsidR="00586518" w:rsidRPr="00586518" w:rsidRDefault="00586518">
      <w:pPr>
        <w:pStyle w:val="ConsPlusTitle"/>
        <w:jc w:val="center"/>
      </w:pPr>
      <w:r w:rsidRPr="00586518">
        <w:t>"Содействие развитию местного самоуправления"</w:t>
      </w:r>
    </w:p>
    <w:p w:rsidR="00586518" w:rsidRPr="00586518" w:rsidRDefault="00586518">
      <w:pPr>
        <w:pStyle w:val="ConsPlusTitle"/>
        <w:jc w:val="center"/>
      </w:pPr>
      <w:r w:rsidRPr="00586518">
        <w:t>государственной программы Новосибирской области "Развитие</w:t>
      </w:r>
    </w:p>
    <w:p w:rsidR="00586518" w:rsidRPr="00586518" w:rsidRDefault="00586518">
      <w:pPr>
        <w:pStyle w:val="ConsPlusTitle"/>
        <w:jc w:val="center"/>
      </w:pPr>
      <w:r w:rsidRPr="00586518">
        <w:t>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pStyle w:val="ConsPlusTitle"/>
        <w:jc w:val="center"/>
      </w:pPr>
      <w:r w:rsidRPr="00586518">
        <w:t>(далее - подпрограмма)</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24.12.2019 N 494-п, от 14.04.2020 N 117-п,</w:t>
            </w:r>
          </w:p>
          <w:p w:rsidR="00586518" w:rsidRPr="00586518" w:rsidRDefault="00586518">
            <w:pPr>
              <w:pStyle w:val="ConsPlusNormal"/>
              <w:jc w:val="center"/>
            </w:pPr>
            <w:r w:rsidRPr="00586518">
              <w:t>от 04.08.2020 N 320-п, от 23.03.2021 N 74-п)</w:t>
            </w:r>
          </w:p>
        </w:tc>
      </w:tr>
    </w:tbl>
    <w:p w:rsidR="00586518" w:rsidRPr="00586518" w:rsidRDefault="00586518">
      <w:pPr>
        <w:pStyle w:val="ConsPlusNormal"/>
        <w:ind w:firstLine="540"/>
        <w:jc w:val="both"/>
      </w:pPr>
    </w:p>
    <w:p w:rsidR="00586518" w:rsidRPr="00586518" w:rsidRDefault="00586518">
      <w:pPr>
        <w:pStyle w:val="ConsPlusTitle"/>
        <w:jc w:val="center"/>
        <w:outlineLvl w:val="2"/>
      </w:pPr>
      <w:r w:rsidRPr="00586518">
        <w:t>I. ПАСПОРТ</w:t>
      </w:r>
    </w:p>
    <w:p w:rsidR="00586518" w:rsidRPr="00586518" w:rsidRDefault="00586518">
      <w:pPr>
        <w:pStyle w:val="ConsPlusTitle"/>
        <w:jc w:val="center"/>
      </w:pPr>
      <w:r w:rsidRPr="00586518">
        <w:t>подпрограммы государственной программы Новосибирской области</w:t>
      </w:r>
    </w:p>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586518" w:rsidRPr="00586518">
        <w:tc>
          <w:tcPr>
            <w:tcW w:w="2267" w:type="dxa"/>
          </w:tcPr>
          <w:p w:rsidR="00586518" w:rsidRPr="00586518" w:rsidRDefault="00586518">
            <w:pPr>
              <w:pStyle w:val="ConsPlusNormal"/>
            </w:pPr>
            <w:r w:rsidRPr="00586518">
              <w:t>Наименование государственной программы</w:t>
            </w:r>
          </w:p>
        </w:tc>
        <w:tc>
          <w:tcPr>
            <w:tcW w:w="6803" w:type="dxa"/>
          </w:tcPr>
          <w:p w:rsidR="00586518" w:rsidRPr="00586518" w:rsidRDefault="00586518">
            <w:pPr>
              <w:pStyle w:val="ConsPlusNormal"/>
              <w:jc w:val="both"/>
            </w:pPr>
            <w:r w:rsidRPr="00586518">
              <w:t>"Развитие институтов региональной политики и гражданского общества в Новосибирской области"</w:t>
            </w:r>
          </w:p>
        </w:tc>
      </w:tr>
      <w:tr w:rsidR="00586518" w:rsidRPr="00586518">
        <w:tc>
          <w:tcPr>
            <w:tcW w:w="2267" w:type="dxa"/>
          </w:tcPr>
          <w:p w:rsidR="00586518" w:rsidRPr="00586518" w:rsidRDefault="00586518">
            <w:pPr>
              <w:pStyle w:val="ConsPlusNormal"/>
            </w:pPr>
            <w:r w:rsidRPr="00586518">
              <w:t>Наименование подпрограммы</w:t>
            </w:r>
          </w:p>
        </w:tc>
        <w:tc>
          <w:tcPr>
            <w:tcW w:w="6803" w:type="dxa"/>
          </w:tcPr>
          <w:p w:rsidR="00586518" w:rsidRPr="00586518" w:rsidRDefault="00586518">
            <w:pPr>
              <w:pStyle w:val="ConsPlusNormal"/>
              <w:jc w:val="both"/>
            </w:pPr>
            <w:r w:rsidRPr="00586518">
              <w:t>"Содействие развитию местного самоуправления"</w:t>
            </w:r>
          </w:p>
        </w:tc>
      </w:tr>
      <w:tr w:rsidR="00586518" w:rsidRPr="00586518">
        <w:tc>
          <w:tcPr>
            <w:tcW w:w="2267" w:type="dxa"/>
          </w:tcPr>
          <w:p w:rsidR="00586518" w:rsidRPr="00586518" w:rsidRDefault="00586518">
            <w:pPr>
              <w:pStyle w:val="ConsPlusNormal"/>
            </w:pPr>
            <w:r w:rsidRPr="00586518">
              <w:t>Разработчики подпрограммы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tc>
      </w:tr>
      <w:tr w:rsidR="00586518" w:rsidRPr="00586518">
        <w:tc>
          <w:tcPr>
            <w:tcW w:w="2267" w:type="dxa"/>
          </w:tcPr>
          <w:p w:rsidR="00586518" w:rsidRPr="00586518" w:rsidRDefault="00586518">
            <w:pPr>
              <w:pStyle w:val="ConsPlusNormal"/>
            </w:pPr>
            <w:r w:rsidRPr="00586518">
              <w:t>Государственный заказчик (государственный заказчик-координатор) подпрограммы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Руководитель подпрограммы</w:t>
            </w:r>
          </w:p>
        </w:tc>
        <w:tc>
          <w:tcPr>
            <w:tcW w:w="6803" w:type="dxa"/>
            <w:tcBorders>
              <w:bottom w:val="nil"/>
            </w:tcBorders>
          </w:tcPr>
          <w:p w:rsidR="00586518" w:rsidRPr="00586518" w:rsidRDefault="00586518">
            <w:pPr>
              <w:pStyle w:val="ConsPlusNormal"/>
              <w:jc w:val="both"/>
            </w:pPr>
            <w:r w:rsidRPr="00586518">
              <w:t>Заместитель Председателя Правительства Новосибирской области - министр региональной политики Новосибирской области</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c>
          <w:tcPr>
            <w:tcW w:w="2267" w:type="dxa"/>
          </w:tcPr>
          <w:p w:rsidR="00586518" w:rsidRPr="00586518" w:rsidRDefault="00586518">
            <w:pPr>
              <w:pStyle w:val="ConsPlusNormal"/>
            </w:pPr>
            <w:r w:rsidRPr="00586518">
              <w:t>Цели и задачи подпрограммы</w:t>
            </w:r>
          </w:p>
        </w:tc>
        <w:tc>
          <w:tcPr>
            <w:tcW w:w="6803" w:type="dxa"/>
          </w:tcPr>
          <w:p w:rsidR="00586518" w:rsidRPr="00586518" w:rsidRDefault="00586518">
            <w:pPr>
              <w:pStyle w:val="ConsPlusNormal"/>
              <w:jc w:val="both"/>
            </w:pPr>
            <w:r w:rsidRPr="00586518">
              <w:t>Цель подпрограммы: содействие в развитии институтов местного самоуправления, стимулирование активного участия населения в решении вопросов местного значения.</w:t>
            </w:r>
          </w:p>
          <w:p w:rsidR="00586518" w:rsidRPr="00586518" w:rsidRDefault="00586518">
            <w:pPr>
              <w:pStyle w:val="ConsPlusNormal"/>
              <w:jc w:val="both"/>
            </w:pPr>
            <w:r w:rsidRPr="00586518">
              <w:t>Задачи подпрограммы:</w:t>
            </w:r>
          </w:p>
          <w:p w:rsidR="00586518" w:rsidRPr="00586518" w:rsidRDefault="00586518">
            <w:pPr>
              <w:pStyle w:val="ConsPlusNormal"/>
              <w:jc w:val="both"/>
            </w:pPr>
            <w:r w:rsidRPr="00586518">
              <w:t>1. Создание организационных и правовых условий для совершенствования механизмов местного самоуправления.</w:t>
            </w:r>
          </w:p>
          <w:p w:rsidR="00586518" w:rsidRPr="00586518" w:rsidRDefault="00586518">
            <w:pPr>
              <w:pStyle w:val="ConsPlusNormal"/>
              <w:jc w:val="both"/>
            </w:pPr>
            <w:r w:rsidRPr="00586518">
              <w:t>2. Совершенствование механизмов участия населения в развитии территорий Новосибирской области.</w:t>
            </w:r>
          </w:p>
          <w:p w:rsidR="00586518" w:rsidRPr="00586518" w:rsidRDefault="00586518">
            <w:pPr>
              <w:pStyle w:val="ConsPlusNormal"/>
              <w:jc w:val="both"/>
            </w:pPr>
            <w:r w:rsidRPr="00586518">
              <w:t>3. Развитие межмуниципального взаимодействия, распространение лучшего опыта муниципального управления</w:t>
            </w:r>
          </w:p>
        </w:tc>
      </w:tr>
      <w:tr w:rsidR="00586518" w:rsidRPr="00586518">
        <w:tc>
          <w:tcPr>
            <w:tcW w:w="2267" w:type="dxa"/>
          </w:tcPr>
          <w:p w:rsidR="00586518" w:rsidRPr="00586518" w:rsidRDefault="00586518">
            <w:pPr>
              <w:pStyle w:val="ConsPlusNormal"/>
            </w:pPr>
            <w:r w:rsidRPr="00586518">
              <w:t>Сроки (этапы) реализации подпрограммы</w:t>
            </w:r>
          </w:p>
        </w:tc>
        <w:tc>
          <w:tcPr>
            <w:tcW w:w="6803" w:type="dxa"/>
          </w:tcPr>
          <w:p w:rsidR="00586518" w:rsidRPr="00586518" w:rsidRDefault="00586518">
            <w:pPr>
              <w:pStyle w:val="ConsPlusNormal"/>
              <w:jc w:val="both"/>
            </w:pPr>
            <w:r w:rsidRPr="00586518">
              <w:t>2019 - 2024 годы (этапы не выделяются)</w:t>
            </w:r>
          </w:p>
        </w:tc>
      </w:tr>
      <w:tr w:rsidR="00586518" w:rsidRPr="00586518">
        <w:tblPrEx>
          <w:tblBorders>
            <w:insideH w:val="nil"/>
          </w:tblBorders>
        </w:tblPrEx>
        <w:tc>
          <w:tcPr>
            <w:tcW w:w="2267" w:type="dxa"/>
            <w:tcBorders>
              <w:bottom w:val="nil"/>
            </w:tcBorders>
          </w:tcPr>
          <w:p w:rsidR="00586518" w:rsidRPr="00586518" w:rsidRDefault="00586518">
            <w:pPr>
              <w:pStyle w:val="ConsPlusNormal"/>
              <w:jc w:val="both"/>
            </w:pPr>
            <w:r w:rsidRPr="00586518">
              <w:t>Объемы финансирования подпрограммы (с расшифровкой по источникам и годам финансирования)</w:t>
            </w:r>
          </w:p>
        </w:tc>
        <w:tc>
          <w:tcPr>
            <w:tcW w:w="6803" w:type="dxa"/>
            <w:tcBorders>
              <w:bottom w:val="nil"/>
            </w:tcBorders>
          </w:tcPr>
          <w:p w:rsidR="00586518" w:rsidRPr="00586518" w:rsidRDefault="00586518">
            <w:pPr>
              <w:pStyle w:val="ConsPlusNormal"/>
              <w:jc w:val="both"/>
            </w:pPr>
            <w:r w:rsidRPr="00586518">
              <w:t>Общий объем финансирования подпрограммы, всего 567 200,0 тыс. рублей, в том числе:</w:t>
            </w:r>
          </w:p>
          <w:p w:rsidR="00586518" w:rsidRPr="00586518" w:rsidRDefault="00586518">
            <w:pPr>
              <w:pStyle w:val="ConsPlusNormal"/>
              <w:jc w:val="both"/>
            </w:pPr>
            <w:r w:rsidRPr="00586518">
              <w:t>2019 год - 94 950,0 тыс. рублей;</w:t>
            </w:r>
          </w:p>
          <w:p w:rsidR="00586518" w:rsidRPr="00586518" w:rsidRDefault="00586518">
            <w:pPr>
              <w:pStyle w:val="ConsPlusNormal"/>
              <w:jc w:val="both"/>
            </w:pPr>
            <w:r w:rsidRPr="00586518">
              <w:t>2020 год - 92 450,0 тыс. рублей;</w:t>
            </w:r>
          </w:p>
          <w:p w:rsidR="00586518" w:rsidRPr="00586518" w:rsidRDefault="00586518">
            <w:pPr>
              <w:pStyle w:val="ConsPlusNormal"/>
              <w:jc w:val="both"/>
            </w:pPr>
            <w:r w:rsidRPr="00586518">
              <w:t>2021 год - 94 950,0 тыс. рублей;</w:t>
            </w:r>
          </w:p>
          <w:p w:rsidR="00586518" w:rsidRPr="00586518" w:rsidRDefault="00586518">
            <w:pPr>
              <w:pStyle w:val="ConsPlusNormal"/>
              <w:jc w:val="both"/>
            </w:pPr>
            <w:r w:rsidRPr="00586518">
              <w:t>2022 год - 94 950,0 тыс. рублей;</w:t>
            </w:r>
          </w:p>
          <w:p w:rsidR="00586518" w:rsidRPr="00586518" w:rsidRDefault="00586518">
            <w:pPr>
              <w:pStyle w:val="ConsPlusNormal"/>
              <w:jc w:val="both"/>
            </w:pPr>
            <w:r w:rsidRPr="00586518">
              <w:t>2023 год - 94 950,0 тыс. рублей;</w:t>
            </w:r>
          </w:p>
          <w:p w:rsidR="00586518" w:rsidRPr="00586518" w:rsidRDefault="00586518">
            <w:pPr>
              <w:pStyle w:val="ConsPlusNormal"/>
              <w:jc w:val="both"/>
            </w:pPr>
            <w:r w:rsidRPr="00586518">
              <w:t>2024 год - 94 950,0 тыс. рублей;</w:t>
            </w:r>
          </w:p>
          <w:p w:rsidR="00586518" w:rsidRPr="00586518" w:rsidRDefault="00586518">
            <w:pPr>
              <w:pStyle w:val="ConsPlusNormal"/>
              <w:jc w:val="both"/>
            </w:pPr>
            <w:r w:rsidRPr="00586518">
              <w:t>в том числе за счет средств областного бюджета Новосибирской области, всего 567 200,0 тыс. рублей, в том числе:</w:t>
            </w:r>
          </w:p>
          <w:p w:rsidR="00586518" w:rsidRPr="00586518" w:rsidRDefault="00586518">
            <w:pPr>
              <w:pStyle w:val="ConsPlusNormal"/>
              <w:jc w:val="both"/>
            </w:pPr>
            <w:r w:rsidRPr="00586518">
              <w:t>2019 год - 94 950,0 тыс. рублей;</w:t>
            </w:r>
          </w:p>
          <w:p w:rsidR="00586518" w:rsidRPr="00586518" w:rsidRDefault="00586518">
            <w:pPr>
              <w:pStyle w:val="ConsPlusNormal"/>
              <w:jc w:val="both"/>
            </w:pPr>
            <w:r w:rsidRPr="00586518">
              <w:t>2020 год - 92 450,0 тыс. рублей;</w:t>
            </w:r>
          </w:p>
          <w:p w:rsidR="00586518" w:rsidRPr="00586518" w:rsidRDefault="00586518">
            <w:pPr>
              <w:pStyle w:val="ConsPlusNormal"/>
              <w:jc w:val="both"/>
            </w:pPr>
            <w:r w:rsidRPr="00586518">
              <w:t>2021 год - 94 950,0 тыс. рублей;</w:t>
            </w:r>
          </w:p>
          <w:p w:rsidR="00586518" w:rsidRPr="00586518" w:rsidRDefault="00586518">
            <w:pPr>
              <w:pStyle w:val="ConsPlusNormal"/>
              <w:jc w:val="both"/>
            </w:pPr>
            <w:r w:rsidRPr="00586518">
              <w:t>2022 год - 94 950,0 тыс. рублей;</w:t>
            </w:r>
          </w:p>
          <w:p w:rsidR="00586518" w:rsidRPr="00586518" w:rsidRDefault="00586518">
            <w:pPr>
              <w:pStyle w:val="ConsPlusNormal"/>
              <w:jc w:val="both"/>
            </w:pPr>
            <w:r w:rsidRPr="00586518">
              <w:t>2023 год - 94 950,0 тыс. рублей;</w:t>
            </w:r>
          </w:p>
          <w:p w:rsidR="00586518" w:rsidRPr="00586518" w:rsidRDefault="00586518">
            <w:pPr>
              <w:pStyle w:val="ConsPlusNormal"/>
              <w:jc w:val="both"/>
            </w:pPr>
            <w:r w:rsidRPr="00586518">
              <w:t>2024 год - 94 950,0 тыс. рублей.</w:t>
            </w:r>
          </w:p>
          <w:p w:rsidR="00586518" w:rsidRPr="00586518" w:rsidRDefault="00586518">
            <w:pPr>
              <w:pStyle w:val="ConsPlusNormal"/>
              <w:jc w:val="both"/>
            </w:pPr>
            <w:r w:rsidRPr="00586518">
              <w:t>Распределение объемов финансирования в разрезе исполнителей подпрограммы:</w:t>
            </w:r>
          </w:p>
          <w:p w:rsidR="00586518" w:rsidRPr="00586518" w:rsidRDefault="00586518">
            <w:pPr>
              <w:pStyle w:val="ConsPlusNormal"/>
              <w:jc w:val="both"/>
            </w:pPr>
            <w:r w:rsidRPr="00586518">
              <w:t>министерство региональной политики Новосибирской области: всего 567 200,0 тыс. рублей, в том числе:</w:t>
            </w:r>
          </w:p>
          <w:p w:rsidR="00586518" w:rsidRPr="00586518" w:rsidRDefault="00586518">
            <w:pPr>
              <w:pStyle w:val="ConsPlusNormal"/>
              <w:jc w:val="both"/>
            </w:pPr>
            <w:r w:rsidRPr="00586518">
              <w:t>2019 год - 94 950,0 тыс. рублей;</w:t>
            </w:r>
          </w:p>
          <w:p w:rsidR="00586518" w:rsidRPr="00586518" w:rsidRDefault="00586518">
            <w:pPr>
              <w:pStyle w:val="ConsPlusNormal"/>
              <w:jc w:val="both"/>
            </w:pPr>
            <w:r w:rsidRPr="00586518">
              <w:lastRenderedPageBreak/>
              <w:t>2020 год - 92 450,0 тыс. рублей;</w:t>
            </w:r>
          </w:p>
          <w:p w:rsidR="00586518" w:rsidRPr="00586518" w:rsidRDefault="00586518">
            <w:pPr>
              <w:pStyle w:val="ConsPlusNormal"/>
              <w:jc w:val="both"/>
            </w:pPr>
            <w:r w:rsidRPr="00586518">
              <w:t>2021 год - 94 950,0 тыс. рублей;</w:t>
            </w:r>
          </w:p>
          <w:p w:rsidR="00586518" w:rsidRPr="00586518" w:rsidRDefault="00586518">
            <w:pPr>
              <w:pStyle w:val="ConsPlusNormal"/>
              <w:jc w:val="both"/>
            </w:pPr>
            <w:r w:rsidRPr="00586518">
              <w:t>2022 год - 94 950,0 тыс. рублей;</w:t>
            </w:r>
          </w:p>
          <w:p w:rsidR="00586518" w:rsidRPr="00586518" w:rsidRDefault="00586518">
            <w:pPr>
              <w:pStyle w:val="ConsPlusNormal"/>
              <w:jc w:val="both"/>
            </w:pPr>
            <w:r w:rsidRPr="00586518">
              <w:t>2023 год - 94 950,0 тыс. рублей;</w:t>
            </w:r>
          </w:p>
          <w:p w:rsidR="00586518" w:rsidRPr="00586518" w:rsidRDefault="00586518">
            <w:pPr>
              <w:pStyle w:val="ConsPlusNormal"/>
              <w:jc w:val="both"/>
            </w:pPr>
            <w:r w:rsidRPr="00586518">
              <w:t>2024 год - 94 950,0 тыс. рублей,</w:t>
            </w:r>
          </w:p>
          <w:p w:rsidR="00586518" w:rsidRPr="00586518" w:rsidRDefault="00586518">
            <w:pPr>
              <w:pStyle w:val="ConsPlusNormal"/>
              <w:jc w:val="both"/>
            </w:pPr>
            <w:r w:rsidRPr="00586518">
              <w:t>в том числе за счет средств областного бюджета Новосибирской области, всего 567 200,0 тыс. рублей, в том числе:</w:t>
            </w:r>
          </w:p>
          <w:p w:rsidR="00586518" w:rsidRPr="00586518" w:rsidRDefault="00586518">
            <w:pPr>
              <w:pStyle w:val="ConsPlusNormal"/>
              <w:jc w:val="both"/>
            </w:pPr>
            <w:r w:rsidRPr="00586518">
              <w:t>2019 год - 94 950,0 тыс. рублей;</w:t>
            </w:r>
          </w:p>
          <w:p w:rsidR="00586518" w:rsidRPr="00586518" w:rsidRDefault="00586518">
            <w:pPr>
              <w:pStyle w:val="ConsPlusNormal"/>
              <w:jc w:val="both"/>
            </w:pPr>
            <w:r w:rsidRPr="00586518">
              <w:t>2020 год - 92 450,0 тыс. рублей;</w:t>
            </w:r>
          </w:p>
          <w:p w:rsidR="00586518" w:rsidRPr="00586518" w:rsidRDefault="00586518">
            <w:pPr>
              <w:pStyle w:val="ConsPlusNormal"/>
              <w:jc w:val="both"/>
            </w:pPr>
            <w:r w:rsidRPr="00586518">
              <w:t>2021 год - 94 950,0 тыс. рублей;</w:t>
            </w:r>
          </w:p>
          <w:p w:rsidR="00586518" w:rsidRPr="00586518" w:rsidRDefault="00586518">
            <w:pPr>
              <w:pStyle w:val="ConsPlusNormal"/>
              <w:jc w:val="both"/>
            </w:pPr>
            <w:r w:rsidRPr="00586518">
              <w:t>2022 год - 94 950,0 тыс. рублей;</w:t>
            </w:r>
          </w:p>
          <w:p w:rsidR="00586518" w:rsidRPr="00586518" w:rsidRDefault="00586518">
            <w:pPr>
              <w:pStyle w:val="ConsPlusNormal"/>
              <w:jc w:val="both"/>
            </w:pPr>
            <w:r w:rsidRPr="00586518">
              <w:t>2023 год - 94 950,0 тыс. рублей;</w:t>
            </w:r>
          </w:p>
          <w:p w:rsidR="00586518" w:rsidRPr="00586518" w:rsidRDefault="00586518">
            <w:pPr>
              <w:pStyle w:val="ConsPlusNormal"/>
              <w:jc w:val="both"/>
            </w:pPr>
            <w:r w:rsidRPr="00586518">
              <w:t>2024 год - 94 950,0 тыс. рублей</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Основные целевые индикаторы подпрограммы</w:t>
            </w:r>
          </w:p>
        </w:tc>
        <w:tc>
          <w:tcPr>
            <w:tcW w:w="6803" w:type="dxa"/>
            <w:tcBorders>
              <w:bottom w:val="nil"/>
            </w:tcBorders>
          </w:tcPr>
          <w:p w:rsidR="00586518" w:rsidRPr="00586518" w:rsidRDefault="00586518">
            <w:pPr>
              <w:pStyle w:val="ConsPlusNormal"/>
              <w:jc w:val="both"/>
            </w:pPr>
            <w:r w:rsidRPr="00586518">
              <w:t>1. Доля жителей Новосибирской области, положительно и удовлетворительно оценивающих деятельность органов местного самоуправления (от общего количества опрошенных).</w:t>
            </w:r>
          </w:p>
          <w:p w:rsidR="00586518" w:rsidRPr="00586518" w:rsidRDefault="00586518">
            <w:pPr>
              <w:pStyle w:val="ConsPlusNormal"/>
              <w:jc w:val="both"/>
            </w:pPr>
            <w:r w:rsidRPr="00586518">
              <w:t>2. Доля муниципальных образований Новосибирской области, представители органов местного самоуправления которых приняли участие в семинарах-совещаниях по вопросам осуществления местного самоуправления, от общего количества муниципальных образований Новосибирской области.</w:t>
            </w:r>
          </w:p>
          <w:p w:rsidR="00586518" w:rsidRPr="00586518" w:rsidRDefault="00586518">
            <w:pPr>
              <w:pStyle w:val="ConsPlusNormal"/>
              <w:jc w:val="both"/>
            </w:pPr>
            <w:r w:rsidRPr="00586518">
              <w:t>3. Доля муниципальных районов и городских округов Новосибирской области, охваченных социологическими опросами по развитию местного самоуправления, от общего количества муниципальных районов и городских округов Новосибирской области.</w:t>
            </w:r>
          </w:p>
          <w:p w:rsidR="00586518" w:rsidRPr="00586518" w:rsidRDefault="00586518">
            <w:pPr>
              <w:pStyle w:val="ConsPlusNormal"/>
              <w:jc w:val="both"/>
            </w:pPr>
            <w:r w:rsidRPr="00586518">
              <w:t>4. Доля муниципальных образований Новосибирской области, на территории которых проведены мероприятия, популяризирующие местное самоуправление, от общего количества муниципальных образований Новосибирской области.</w:t>
            </w:r>
          </w:p>
          <w:p w:rsidR="00586518" w:rsidRPr="00586518" w:rsidRDefault="00586518">
            <w:pPr>
              <w:pStyle w:val="ConsPlusNormal"/>
              <w:jc w:val="both"/>
            </w:pPr>
            <w:r w:rsidRPr="00586518">
              <w:t>5. Доля муниципальных районов и городских округов Новосибирской области, на территории которых реализуются муниципальные программы развития территориального общественного самоуправления, получившие государственную поддержку, от общего количества муниципальных районов и городских округов Новосибирской области.</w:t>
            </w:r>
          </w:p>
          <w:p w:rsidR="00586518" w:rsidRPr="00586518" w:rsidRDefault="00586518">
            <w:pPr>
              <w:pStyle w:val="ConsPlusNormal"/>
              <w:jc w:val="both"/>
            </w:pPr>
            <w:r w:rsidRPr="00586518">
              <w:t>6. Доля поселений Новосибирской области, получивших государственную поддержку в виде грантов на реализацию социально значимых проектов в сфере общественной инфраструктуры, от общего количества поселений Новосибирской области.</w:t>
            </w:r>
          </w:p>
          <w:p w:rsidR="00586518" w:rsidRPr="00586518" w:rsidRDefault="00586518">
            <w:pPr>
              <w:pStyle w:val="ConsPlusNormal"/>
              <w:jc w:val="both"/>
            </w:pPr>
            <w:r w:rsidRPr="00586518">
              <w:t>7. Доля населения, проживающего в поселениях Новосибирской области, охваченных социально значимыми проектами, получившими государственную поддержку в виде грантов, от общей численности поселений Новосибирской области.</w:t>
            </w:r>
          </w:p>
          <w:p w:rsidR="00586518" w:rsidRPr="00586518" w:rsidRDefault="00586518">
            <w:pPr>
              <w:pStyle w:val="ConsPlusNormal"/>
              <w:jc w:val="both"/>
            </w:pPr>
            <w:r w:rsidRPr="00586518">
              <w:t>8. Доля муниципальных образований Новосибирской области, депутаты представительных органов которых приняли участие в Региональном форуме местного самоуправления, от общего количества муниципальных образований Новосибирской области.</w:t>
            </w:r>
          </w:p>
          <w:p w:rsidR="00586518" w:rsidRPr="00586518" w:rsidRDefault="00586518">
            <w:pPr>
              <w:pStyle w:val="ConsPlusNormal"/>
              <w:jc w:val="both"/>
            </w:pPr>
            <w:r w:rsidRPr="00586518">
              <w:t>9. Количество муниципальных образований Новосибирской области, представители которых приняли участие в общероссийских конкурсах, межрегиональных мероприятиях в сфере местного самоуправления</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26.08.2019 N 342-п)</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86518" w:rsidRPr="00586518" w:rsidRDefault="00586518">
            <w:pPr>
              <w:pStyle w:val="ConsPlusNormal"/>
              <w:jc w:val="both"/>
            </w:pPr>
            <w:r w:rsidRPr="00586518">
              <w:t>Реализация подпрограммы позволит достичь следующих результатов:</w:t>
            </w:r>
          </w:p>
          <w:p w:rsidR="00586518" w:rsidRPr="00586518" w:rsidRDefault="00586518">
            <w:pPr>
              <w:pStyle w:val="ConsPlusNormal"/>
              <w:jc w:val="both"/>
            </w:pPr>
            <w:r w:rsidRPr="00586518">
              <w:t>1. Доля жителей Новосибирской области, положительно и удовлетворительно оценивающих деятельность органов местного самоуправления, от общего количества опрошенных увеличится с 50,4% в 2018 году до 56% в 2024 году.</w:t>
            </w:r>
          </w:p>
          <w:p w:rsidR="00586518" w:rsidRPr="00586518" w:rsidRDefault="00586518">
            <w:pPr>
              <w:pStyle w:val="ConsPlusNormal"/>
              <w:jc w:val="both"/>
            </w:pPr>
            <w:r w:rsidRPr="00586518">
              <w:t>2. Доля муниципальных образований Новосибирской области, представители органов местного самоуправления которых приняли участие в семинарах-совещаниях по вопросам осуществления местного самоуправления, от общего количества муниципальных образований Новосибирской области увеличится с 49,39% в 2018 году до 57,14% в 2024 году.</w:t>
            </w:r>
          </w:p>
          <w:p w:rsidR="00586518" w:rsidRPr="00586518" w:rsidRDefault="00586518">
            <w:pPr>
              <w:pStyle w:val="ConsPlusNormal"/>
              <w:jc w:val="both"/>
            </w:pPr>
            <w:r w:rsidRPr="00586518">
              <w:t>3. Доля муниципальных районов и городских округов Новосибирской области, охваченных социологическими опросами по развитию местного самоуправления, в течение всего периода реализации подпрограммы будет поддерживаться на уровне 100%.</w:t>
            </w:r>
          </w:p>
          <w:p w:rsidR="00586518" w:rsidRPr="00586518" w:rsidRDefault="00586518">
            <w:pPr>
              <w:pStyle w:val="ConsPlusNormal"/>
              <w:jc w:val="both"/>
            </w:pPr>
            <w:r w:rsidRPr="00586518">
              <w:t>4. Доля муниципальных образований Новосибирской области, на территории которых проведены мероприятия, популяризирующие местное самоуправление, от общего количества муниципальных образований Новосибирской области возрастет с 9,39% в 2018 году до 26,52% в 2024 году.</w:t>
            </w:r>
          </w:p>
          <w:p w:rsidR="00586518" w:rsidRPr="00586518" w:rsidRDefault="00586518">
            <w:pPr>
              <w:pStyle w:val="ConsPlusNormal"/>
              <w:jc w:val="both"/>
            </w:pPr>
            <w:r w:rsidRPr="00586518">
              <w:t>5. Доля муниципальных районов и городских округов Новосибирской области, на территории которых реализуются муниципальные программы развития территориального общественного самоуправления, получившие государственную поддержку, от общего количества муниципальных районов и городских округов Новосибирской области в течение всего периода реализации подпрограммы будет поддерживаться на уровне 100%.</w:t>
            </w:r>
          </w:p>
          <w:p w:rsidR="00586518" w:rsidRPr="00586518" w:rsidRDefault="00586518">
            <w:pPr>
              <w:pStyle w:val="ConsPlusNormal"/>
              <w:jc w:val="both"/>
            </w:pPr>
            <w:r w:rsidRPr="00586518">
              <w:t>6. Доля поселений Новосибирской области, получивших государственную поддержку в виде грантов на реализацию социально значимых проектов в сфере общественной инфраструктуры, от общего количества поселений Новосибирской области увеличится с 33,63% в 2018 году до 40,22% в 2024 году.</w:t>
            </w:r>
          </w:p>
          <w:p w:rsidR="00586518" w:rsidRPr="00586518" w:rsidRDefault="00586518">
            <w:pPr>
              <w:pStyle w:val="ConsPlusNormal"/>
              <w:jc w:val="both"/>
            </w:pPr>
            <w:r w:rsidRPr="00586518">
              <w:t>7. Доля населения, проживающего в поселениях Новосибирской области, охваченных социально значимыми проектами, получившими государственную поддержку в виде грантов, от общей численности поселений Новосибирской области увеличится с 39,64% в 2018 году до 41,45% к 2024 году.</w:t>
            </w:r>
          </w:p>
          <w:p w:rsidR="00586518" w:rsidRPr="00586518" w:rsidRDefault="00586518">
            <w:pPr>
              <w:pStyle w:val="ConsPlusNormal"/>
              <w:jc w:val="both"/>
            </w:pPr>
            <w:r w:rsidRPr="00586518">
              <w:t>8. Доля муниципальных образований Новосибирской области, депутаты представительных органов которых приняли участие в Региональном форуме местного самоуправления, от общего количества муниципальных образований Новосибирской области увеличится с 64,9% в 2018 году до 67,76% к 2024 году.</w:t>
            </w:r>
          </w:p>
          <w:p w:rsidR="00586518" w:rsidRPr="00586518" w:rsidRDefault="00586518">
            <w:pPr>
              <w:pStyle w:val="ConsPlusNormal"/>
              <w:jc w:val="both"/>
            </w:pPr>
            <w:r w:rsidRPr="00586518">
              <w:t>9. Количество муниципальных образований Новосибирской области, представители которых приняли участие в общероссийских конкурсах, межрегиональных мероприятиях в сфере местного самоуправления, возрастет с 25 в 2018 году до 31 в 2024 году и за весь период реализации подпрограммы составит 171 муниципальное образование</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постановлений Правительства Новосибирской области от 26.08.2019 N 342-п, от 14.04.2020 N 117-п)</w:t>
            </w:r>
          </w:p>
        </w:tc>
      </w:tr>
    </w:tbl>
    <w:p w:rsidR="00586518" w:rsidRPr="00586518" w:rsidRDefault="00586518">
      <w:pPr>
        <w:pStyle w:val="ConsPlusNormal"/>
        <w:ind w:firstLine="540"/>
        <w:jc w:val="both"/>
      </w:pPr>
    </w:p>
    <w:p w:rsidR="00586518" w:rsidRPr="00586518" w:rsidRDefault="00586518">
      <w:pPr>
        <w:pStyle w:val="ConsPlusTitle"/>
        <w:jc w:val="center"/>
        <w:outlineLvl w:val="2"/>
      </w:pPr>
      <w:r w:rsidRPr="00586518">
        <w:lastRenderedPageBreak/>
        <w:t>II. Характеристика сферы действия подпрограммы</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26.08.2019 N 342-п)</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Местное самоуправление - это сложный системный институт, включающий в себя большое число взаимосвязанных элементов, каждый из которых обладает собственными характеристиками, особенностями и принципами развития.</w:t>
      </w:r>
    </w:p>
    <w:p w:rsidR="00586518" w:rsidRPr="00586518" w:rsidRDefault="00586518">
      <w:pPr>
        <w:pStyle w:val="ConsPlusNormal"/>
        <w:spacing w:before="220"/>
        <w:ind w:firstLine="540"/>
        <w:jc w:val="both"/>
      </w:pPr>
      <w:r w:rsidRPr="00586518">
        <w:t>Под местным самоуправлением в Российской Федерации понимается форма осуществления народом своей власти, обеспечивающая в пределах, установленных Кон</w:t>
      </w:r>
      <w:r w:rsidRPr="00586518">
        <w:lastRenderedPageBreak/>
        <w:t>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86518" w:rsidRPr="00586518" w:rsidRDefault="00586518">
      <w:pPr>
        <w:pStyle w:val="ConsPlusNormal"/>
        <w:spacing w:before="220"/>
        <w:ind w:firstLine="540"/>
        <w:jc w:val="both"/>
      </w:pPr>
      <w:r w:rsidRPr="00586518">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86518" w:rsidRPr="00586518" w:rsidRDefault="00586518">
      <w:pPr>
        <w:pStyle w:val="ConsPlusNormal"/>
        <w:spacing w:before="220"/>
        <w:ind w:firstLine="540"/>
        <w:jc w:val="both"/>
      </w:pPr>
      <w:r w:rsidRPr="00586518">
        <w:t>Под старостой сельского населенного пункта понимается лицо, не замещающее государственную должность, должность государственной гражданской службы, муниципальную должность или должность муниципальной службы, которое не может состоять в трудовых отношениях и иных непосредственно связанных с ними отношениях с органами местного самоуправления.</w:t>
      </w:r>
    </w:p>
    <w:p w:rsidR="00586518" w:rsidRPr="00586518" w:rsidRDefault="00586518">
      <w:pPr>
        <w:pStyle w:val="ConsPlusNormal"/>
        <w:spacing w:before="220"/>
        <w:ind w:firstLine="540"/>
        <w:jc w:val="both"/>
      </w:pPr>
      <w:r w:rsidRPr="00586518">
        <w:t>Важной задачей органов государственной власти является оказание содействия развитию местного самоуправления.</w:t>
      </w:r>
    </w:p>
    <w:p w:rsidR="00586518" w:rsidRPr="00586518" w:rsidRDefault="00586518">
      <w:pPr>
        <w:pStyle w:val="ConsPlusNormal"/>
        <w:spacing w:before="220"/>
        <w:ind w:firstLine="540"/>
        <w:jc w:val="both"/>
      </w:pPr>
      <w:r w:rsidRPr="00586518">
        <w:t>Меры по развитию местного самоуправления в Новосибирской области реализовывались в предыдущие периоды в рамках государственной программы Новосибирской области "Развитие институтов региональной политики на 2016 - 2021 годы", утвержденной постановлением Правительства Новосибирской области от 15.12.2015 N 449-п (далее - предыдущая государственная программа), лучшие и показавшие хорошие результаты мероприятия которой вошли в подпрограмму для дальнейшей реализации.</w:t>
      </w:r>
    </w:p>
    <w:p w:rsidR="00586518" w:rsidRPr="00586518" w:rsidRDefault="00586518">
      <w:pPr>
        <w:pStyle w:val="ConsPlusNormal"/>
        <w:spacing w:before="220"/>
        <w:ind w:firstLine="540"/>
        <w:jc w:val="both"/>
      </w:pPr>
      <w:r w:rsidRPr="00586518">
        <w:t>Несмотря на итоги реализации проведенных мероприятий, существует ряд проблем, на решение которых направлена настоящая подпрограмма.</w:t>
      </w:r>
    </w:p>
    <w:p w:rsidR="00586518" w:rsidRPr="00586518" w:rsidRDefault="00586518">
      <w:pPr>
        <w:pStyle w:val="ConsPlusNormal"/>
        <w:spacing w:before="220"/>
        <w:ind w:firstLine="540"/>
        <w:jc w:val="both"/>
      </w:pPr>
      <w:r w:rsidRPr="00586518">
        <w:t>Анализ ситуации в Новосибирской области показывает, что актуальными проблемами формирования и развития местного самоуправления являются:</w:t>
      </w:r>
    </w:p>
    <w:p w:rsidR="00586518" w:rsidRPr="00586518" w:rsidRDefault="00586518">
      <w:pPr>
        <w:pStyle w:val="ConsPlusNormal"/>
        <w:spacing w:before="220"/>
        <w:ind w:firstLine="540"/>
        <w:jc w:val="both"/>
      </w:pPr>
      <w:r w:rsidRPr="00586518">
        <w:t>необходимость повышения профессионального уровня представителей органов местного самоуправления;</w:t>
      </w:r>
    </w:p>
    <w:p w:rsidR="00586518" w:rsidRPr="00586518" w:rsidRDefault="00586518">
      <w:pPr>
        <w:pStyle w:val="ConsPlusNormal"/>
        <w:spacing w:before="220"/>
        <w:ind w:firstLine="540"/>
        <w:jc w:val="both"/>
      </w:pPr>
      <w:r w:rsidRPr="00586518">
        <w:t>пассивность и отчужденность населения от местной власти и обособленность местного самоуправления;</w:t>
      </w:r>
    </w:p>
    <w:p w:rsidR="00586518" w:rsidRPr="00586518" w:rsidRDefault="00586518">
      <w:pPr>
        <w:pStyle w:val="ConsPlusNormal"/>
        <w:spacing w:before="220"/>
        <w:ind w:firstLine="540"/>
        <w:jc w:val="both"/>
      </w:pPr>
      <w:r w:rsidRPr="00586518">
        <w:t>недостаточно развитое межмуниципальное взаимодействие;</w:t>
      </w:r>
    </w:p>
    <w:p w:rsidR="00586518" w:rsidRPr="00586518" w:rsidRDefault="00586518">
      <w:pPr>
        <w:pStyle w:val="ConsPlusNormal"/>
        <w:spacing w:before="220"/>
        <w:ind w:firstLine="540"/>
        <w:jc w:val="both"/>
      </w:pPr>
      <w:r w:rsidRPr="00586518">
        <w:t>совершенствование разграничения полномочий, финансовых, территориальных и организационных основ местного самоуправления.</w:t>
      </w:r>
    </w:p>
    <w:p w:rsidR="00586518" w:rsidRPr="00586518" w:rsidRDefault="00586518">
      <w:pPr>
        <w:pStyle w:val="ConsPlusNormal"/>
        <w:spacing w:before="220"/>
        <w:ind w:firstLine="540"/>
        <w:jc w:val="both"/>
      </w:pPr>
      <w:r w:rsidRPr="00586518">
        <w:t xml:space="preserve">Для развития Новосибирской области как региона важную роль играет территориальная, </w:t>
      </w:r>
      <w:r w:rsidRPr="00586518">
        <w:lastRenderedPageBreak/>
        <w:t>финансовая и организационная основа местного самоуправления.</w:t>
      </w:r>
    </w:p>
    <w:p w:rsidR="00586518" w:rsidRPr="00586518" w:rsidRDefault="00586518">
      <w:pPr>
        <w:pStyle w:val="ConsPlusNormal"/>
        <w:spacing w:before="220"/>
        <w:ind w:firstLine="540"/>
        <w:jc w:val="both"/>
      </w:pPr>
      <w:r w:rsidRPr="00586518">
        <w:t>Федеральным законом от 06.10.2003 N 131-ФЗ "Об общих принципах организации местного самоуправления в Российской Федерации" установлены принципы и п</w:t>
      </w:r>
      <w:r w:rsidRPr="00586518">
        <w:lastRenderedPageBreak/>
        <w:t>орядок организации местного самоуправления, его правовые, территориальные и финансово-экономические основы.</w:t>
      </w:r>
    </w:p>
    <w:p w:rsidR="00586518" w:rsidRPr="00586518" w:rsidRDefault="00586518">
      <w:pPr>
        <w:pStyle w:val="ConsPlusNormal"/>
        <w:spacing w:before="220"/>
        <w:ind w:firstLine="540"/>
        <w:jc w:val="both"/>
      </w:pPr>
      <w:r w:rsidRPr="00586518">
        <w:t>Новосибирская область включает в состав своей территории 490 муниципальных образований четырех видов, число которых с момента принятия Закона Новосибирской области от 02.06.2004 N 200-ОЗ "О статусе и границах муниципальных образований Новосибирской области" остается неизменным:</w:t>
      </w:r>
    </w:p>
    <w:p w:rsidR="00586518" w:rsidRPr="00586518" w:rsidRDefault="00586518">
      <w:pPr>
        <w:pStyle w:val="ConsPlusNormal"/>
        <w:spacing w:before="220"/>
        <w:ind w:firstLine="540"/>
        <w:jc w:val="both"/>
      </w:pPr>
      <w:r w:rsidRPr="00586518">
        <w:t>30 муниципальных районов;</w:t>
      </w:r>
    </w:p>
    <w:p w:rsidR="00586518" w:rsidRPr="00586518" w:rsidRDefault="00586518">
      <w:pPr>
        <w:pStyle w:val="ConsPlusNormal"/>
        <w:spacing w:before="220"/>
        <w:ind w:firstLine="540"/>
        <w:jc w:val="both"/>
      </w:pPr>
      <w:r w:rsidRPr="00586518">
        <w:t>5 городских округов;</w:t>
      </w:r>
    </w:p>
    <w:p w:rsidR="00586518" w:rsidRPr="00586518" w:rsidRDefault="00586518">
      <w:pPr>
        <w:pStyle w:val="ConsPlusNormal"/>
        <w:spacing w:before="220"/>
        <w:ind w:firstLine="540"/>
        <w:jc w:val="both"/>
      </w:pPr>
      <w:r w:rsidRPr="00586518">
        <w:t>26 городских поселений;</w:t>
      </w:r>
    </w:p>
    <w:p w:rsidR="00586518" w:rsidRPr="00586518" w:rsidRDefault="00586518">
      <w:pPr>
        <w:pStyle w:val="ConsPlusNormal"/>
        <w:spacing w:before="220"/>
        <w:ind w:firstLine="540"/>
        <w:jc w:val="both"/>
      </w:pPr>
      <w:r w:rsidRPr="00586518">
        <w:t>429 сельских поселений, что составляет 87% муниципальных образований Новосибирской области. При этом 236 сельских поселений (55% от их общего числа) насчитывают менее 1000 жителей.</w:t>
      </w:r>
    </w:p>
    <w:p w:rsidR="00586518" w:rsidRPr="00586518" w:rsidRDefault="00586518">
      <w:pPr>
        <w:pStyle w:val="ConsPlusNormal"/>
        <w:spacing w:before="220"/>
        <w:ind w:firstLine="540"/>
        <w:jc w:val="both"/>
      </w:pPr>
      <w:r w:rsidRPr="00586518">
        <w:t>Происходящие в муниципалитетах экономические и демографические процессы, продолжающаяся тенденция упразднения населенных пунктов, производственный, транспортный и иные факторы, оказывающие существенное влияние на уровень жизни населения, свидетельствуют о назревшей необходимости рассмотрения вопросов совершенствования территориальной организации местного самоуправления на территории Новосибирской области.</w:t>
      </w:r>
    </w:p>
    <w:p w:rsidR="00586518" w:rsidRPr="00586518" w:rsidRDefault="00586518">
      <w:pPr>
        <w:pStyle w:val="ConsPlusNormal"/>
        <w:spacing w:before="220"/>
        <w:ind w:firstLine="540"/>
        <w:jc w:val="both"/>
      </w:pPr>
      <w:r w:rsidRPr="00586518">
        <w:t>В соответствии с федеральным законодательством органы государственной власти, органы местного самоуправления, население принимают участие в решении вопросов территориальной организации местного самоуправления. В Новосибирской области полномочия органов государственной власти Новосибирской области по вопросам админис</w:t>
      </w:r>
      <w:r w:rsidRPr="00586518">
        <w:lastRenderedPageBreak/>
        <w:t>тративно-территориального устройства Нов</w:t>
      </w:r>
      <w:r w:rsidRPr="00586518">
        <w:t>осибирской области определяются в соответствии с Законом Новосибирской области от 16.03.2006 N 4-ОЗ "Об административно-территориальном устройстве Новосибирской области". Установление и изменение границ муниципальных образований, их объединение осуществляется законодательными органами власти субъектов Российской Федерации. При этом инициат</w:t>
      </w:r>
      <w:r w:rsidRPr="00586518">
        <w:lastRenderedPageBreak/>
        <w:t xml:space="preserve">ива, а также любое решение вопросов в </w:t>
      </w:r>
      <w:r w:rsidRPr="00586518">
        <w:t>сфере территориального развития местного самоуправления должны основываться на решении органов местного самоуправления либо населения.</w:t>
      </w:r>
    </w:p>
    <w:p w:rsidR="00586518" w:rsidRPr="00586518" w:rsidRDefault="00586518">
      <w:pPr>
        <w:pStyle w:val="ConsPlusNormal"/>
        <w:spacing w:before="220"/>
        <w:ind w:firstLine="540"/>
        <w:jc w:val="both"/>
      </w:pPr>
      <w:r w:rsidRPr="00586518">
        <w:t>В этих условиях основным направлением работы областных исполнительных органов государственной власти Новосибирской области является оказание правовой, методической и консультационной помощи органам местного самоуправления.</w:t>
      </w:r>
    </w:p>
    <w:p w:rsidR="00586518" w:rsidRPr="00586518" w:rsidRDefault="00586518">
      <w:pPr>
        <w:pStyle w:val="ConsPlusNormal"/>
        <w:spacing w:before="220"/>
        <w:ind w:firstLine="540"/>
        <w:jc w:val="both"/>
      </w:pPr>
      <w:r w:rsidRPr="00586518">
        <w:t>Финансовая составляющая основ местного самоуправления в Новосибирской области представляет собой отдельный комплекс отношений, регулирование которого осуществляется в соответствии с бюджетным законодательством Российской Федерации в рамках единой бюджетной системы Российской Федерации. Полномочия по реализации финансовых основ местного самоуправления Новосибирской области по развитию системы межбюджетных отношений, поддержанию устойчивого исполнения местных бюджетов, содействию повышению качества управления финансами муниципальных образований реализуются министерством финансов и налоговой политики Новосибирской области в рамках государственной программы Новосибирской области "Управление финансами в Новосибирской области", утвержденной постановлением Правительства Новосибирской области от 26.12.2018 N 567-п.</w:t>
      </w:r>
    </w:p>
    <w:p w:rsidR="00586518" w:rsidRPr="00586518" w:rsidRDefault="00586518">
      <w:pPr>
        <w:pStyle w:val="ConsPlusNormal"/>
        <w:jc w:val="both"/>
      </w:pPr>
      <w:r w:rsidRPr="00586518">
        <w:t>(в ред. постановления Правительства Новосибирской области от 24.12.2019 N 494-п)</w:t>
      </w:r>
    </w:p>
    <w:p w:rsidR="00586518" w:rsidRPr="00586518" w:rsidRDefault="00586518">
      <w:pPr>
        <w:pStyle w:val="ConsPlusNormal"/>
        <w:spacing w:before="220"/>
        <w:ind w:firstLine="540"/>
        <w:jc w:val="both"/>
      </w:pPr>
      <w:r w:rsidRPr="00586518">
        <w:t xml:space="preserve">Организационные основы местного самоуправления, такие как способы формирования </w:t>
      </w:r>
      <w:r w:rsidRPr="00586518">
        <w:lastRenderedPageBreak/>
        <w:t>органов местного самоуправления, перераспределение полномочий, определены Законом Новосибирской области от 24.11.2014 N 484-ОЗ "Об отдельных вопросах организации местного самоуправления в Новосибирской области". Внесение изменений в указанный закон осуществляется Законодательным Собранием Новосибирской области. Предложения по изменению областного закона вносятся субъектами права законодательной инициативы в рамках установленных полномочий. Разработка законопроектов, предусматривающих перераспределение вопросов местного значения между сельскими поселениями и муниципальными районами, осуществляется, как правило, по предложениям областных исполнительных органов государственной власти Новосибирской области с обязательным учетом мнения органов местного самоуправления.</w:t>
      </w:r>
    </w:p>
    <w:p w:rsidR="00586518" w:rsidRPr="00586518" w:rsidRDefault="00586518">
      <w:pPr>
        <w:pStyle w:val="ConsPlusNormal"/>
        <w:spacing w:before="220"/>
        <w:ind w:firstLine="540"/>
        <w:jc w:val="both"/>
      </w:pPr>
      <w:r w:rsidRPr="00586518">
        <w:t>Отдельные вопросы организационных основ местного самоуправления, включая развитие муниципальной службы в Новосибирской области, реализуются департаментом организации управле</w:t>
      </w:r>
      <w:r w:rsidRPr="00586518">
        <w:lastRenderedPageBreak/>
        <w:t>ния и государственной гражданской службы администрации Губернатора Новосибирской области и Правительства Новосибирской области и направлены на развитие гражданской службы как единого правового института, внедрение новых принципов кадровой политики в системе государственной гражданской службы и муниципальной службы, развитие профессиональных компетенций государственных гражданских служащих и муниципальных служащих, повышение эффективности государственной гражданской службы и муниципальной службы, совершенствование антикоррупционных механизмов на государственной гражданской службе и на муниципальной службе, оказание содействия органам местного самоуправления в развитии муниципальной службы. Эффективное функционирование системы местного самоуправления во многом определяется уровнем развития правовой базы, а также уровнем профессиональной подготовки кадров органов местного самоуправления.</w:t>
      </w:r>
    </w:p>
    <w:p w:rsidR="00586518" w:rsidRPr="00586518" w:rsidRDefault="00586518">
      <w:pPr>
        <w:pStyle w:val="ConsPlusNormal"/>
        <w:spacing w:before="220"/>
        <w:ind w:firstLine="540"/>
        <w:jc w:val="both"/>
      </w:pPr>
      <w:r w:rsidRPr="00586518">
        <w:t xml:space="preserve">Правовая база местного самоуправления - это система законодательных и иных нормативных правовых актов, на основе которых местное самоуправление функционирует. Органам государственной власти необходимо оказывать помощь органам местного самоуправления в разработке типовых и модельных муниципальных актов на постоянной основе в связи с частыми внесениями изменений в законодательство. Доведение разработанных типовых актов до органов местного самоуправления позволит органам всех муниципальных образований Новосибирской области использовать актуальные </w:t>
      </w:r>
      <w:r w:rsidRPr="00586518">
        <w:lastRenderedPageBreak/>
        <w:t>и юридически грамотно составленные правовые акты.</w:t>
      </w:r>
    </w:p>
    <w:p w:rsidR="00586518" w:rsidRPr="00586518" w:rsidRDefault="00586518">
      <w:pPr>
        <w:pStyle w:val="ConsPlusNormal"/>
        <w:spacing w:before="220"/>
        <w:ind w:firstLine="540"/>
        <w:jc w:val="both"/>
      </w:pPr>
      <w:r w:rsidRPr="00586518">
        <w:t>Учитывая недостаточность кадровых ресурсов органов местного самоуправления, необходимость ориентироваться в постоянно вносимых изменениях в законодательство, огромную роль в организации эффективного муниципального управления играет уровень профессиональной подготовки представителей органов местного самоуправления. Необходимо проводить семинары-совещания с представителями органов местного самоуправления по решению актуальных вопросов осуществления местного самоуправления для повышения их квалификации. По результатам реализации аналогичного мероприятия в рамках предыдущей государственной программы в настоящее время участие в семинарах-совещаниях приняли представители из 49,39% муниципальных образований Новосибирской области. В ходе реализации подпрограммы необходимо обеспечить участие в семинарах-совещаниях как можно большего количества муниципальных образований Новосибирской области, представители которых примут участие в семинарах-совещаниях. По оценке министерства региональной политики Новосибирской области (далее - министерство), ежегодно количество муниципальных образований будет увеличиваться и к концу 2024 года будут обучены представители из 280 муниципальных образований Новосибирской области, что составляет 57,14%.</w:t>
      </w:r>
    </w:p>
    <w:p w:rsidR="00586518" w:rsidRPr="00586518" w:rsidRDefault="00586518">
      <w:pPr>
        <w:pStyle w:val="ConsPlusNormal"/>
        <w:spacing w:before="220"/>
        <w:ind w:firstLine="540"/>
        <w:jc w:val="both"/>
      </w:pPr>
      <w:r w:rsidRPr="00586518">
        <w:t xml:space="preserve">Высокий уровень муниципального самоуправления подразумевает наиболее полное обеспечение органов местного самоуправления социологической информацией, раскрывающей общественно-политическую ситуацию в муниципальных образованиях Новосибирской области, проблемы развития территорий. Важным показателем оценки деятельности органов местного самоуправления является удовлетворенность населения. Социологическая информация </w:t>
      </w:r>
      <w:r w:rsidRPr="00586518">
        <w:lastRenderedPageBreak/>
        <w:t>необходима для оценки и принятия управленческих решений, определения направлений работы не только органами местного самоуправления, но и органами государственной власти. Инструментом для решения данной задачи является проведение социологических опросов по указанной тематике. По результатам реализации аналогичного мероприятия в рамках предыдущей государственной программы в настоящее время в социологических опросах принимает участие население всех муниципальных районов и городски</w:t>
      </w:r>
      <w:r w:rsidRPr="00586518">
        <w:lastRenderedPageBreak/>
        <w:t>х округов Новосибирской области, средний показатель удовлетворенности населения деятельностью органов местного самоуправления от числа опрошенных достаточно высок и составляет 50,4%. По оценке министерства, в течение всего периода реализации подпрограммы необходимо поддерживать участие всех муниципальных районов и городских округов в социологических опросах на уровне 100%, а уровень удовлетворенности населения деятельностью органов местного самоуправления увеличить к 2024 году до 56%.</w:t>
      </w:r>
    </w:p>
    <w:p w:rsidR="00586518" w:rsidRPr="00586518" w:rsidRDefault="00586518">
      <w:pPr>
        <w:pStyle w:val="ConsPlusNormal"/>
        <w:spacing w:before="220"/>
        <w:ind w:firstLine="540"/>
        <w:jc w:val="both"/>
      </w:pPr>
      <w:r w:rsidRPr="00586518">
        <w:t>Одной из главных проблем развития местного самоуправления является недостаточная активность населения в осуществлении местного самоуправления. Для решения этой задачи необходимо на постоянной основе повышать информированность населения о деятельности органов местного самоуправления, рассказывать о положительном опыте участия населения в разных формах местного самоуправления, проводить мероприятия, популяризирующие местное самоуправление (праздничные мероприятия, уроки местного самоуправления) на территории муниципальных образований Новосибирской области. По результатам реализации аналогичных мероприятий в рамках предыдущей государственной программы в настоящее время доля муниципальных образований Новосибирской области, на территории которых проведены мероприятия, популяризирующие местное самоуправление, составила 9,39%, что привело к невысокой доле жителей, принимающих участие и желающих принять участие в осуществлении местного самоуправления (от числа опрошенных), в 18,5%. По оценкам министерства, необходимо увеличивать активность населения в сфере местного самоуправления и повысить ее до 21,5% к 2024 году. Этому будет способствовать увеличение охвата муниципальных образований, на территории которых будут проведены мероприятия, популяризирующие местное самоуправление, до 26,52% к 2024 году.</w:t>
      </w:r>
    </w:p>
    <w:p w:rsidR="00586518" w:rsidRPr="00586518" w:rsidRDefault="00586518">
      <w:pPr>
        <w:pStyle w:val="ConsPlusNormal"/>
        <w:jc w:val="both"/>
      </w:pPr>
      <w:r w:rsidRPr="00586518">
        <w:t>(в ред. постановления Правительства Новосибирской области от 14.04.2020 N 117-п)</w:t>
      </w:r>
    </w:p>
    <w:p w:rsidR="00586518" w:rsidRPr="00586518" w:rsidRDefault="00586518">
      <w:pPr>
        <w:pStyle w:val="ConsPlusNormal"/>
        <w:spacing w:before="220"/>
        <w:ind w:firstLine="540"/>
        <w:jc w:val="both"/>
      </w:pPr>
      <w:r w:rsidRPr="00586518">
        <w:t>Финансовая со</w:t>
      </w:r>
      <w:r w:rsidRPr="00586518">
        <w:lastRenderedPageBreak/>
        <w:t>ставляющая является важным рычагом вовлече</w:t>
      </w:r>
      <w:r w:rsidRPr="00586518">
        <w:t>ния населения в различные формы осуществления местного самоуправления, создает возможность проявлять гражданам местные инициативы. Недостаточное финансирование муниципальных образований тормозит процессы вовлечения населения в решение вопросов местного значения. Оказание финансовой поддержки со стороны органов государственной власти муниципалитетам является важным элементом развития участия населения в осуществлении местного самоуправления и развитии территорий Новосибирской области. Для реализации данного направления в Новосибирской области оказывается государственная поддержка муниципальным образованиям Новосибирской области: поселениям по результатам конкурса проектов предоставляются гранты в форме субсидий на реализацию социально значимых проектов в сфере развития общественной инфраструктуры, муниципальным районам и городским округам - субсидии на реализацию муниципальных программ развития территориального общественного самоуправления. По результатам реализации аналогичного мероприятия в рамках предыдущей государственной программы оказана государственная поддержка 153 поселениям Новосибирской области, что составило 33,63%, созданы территориальные общественные самоуправления на территории всех муниципальных районов и городских округов, оказана государственная поддержка всем муниципальным районам и городским округам (кроме г. Новосибирска) на реализацию муниципальных программ развития территориального общественного самоуправления. По оценкам м</w:t>
      </w:r>
      <w:r w:rsidRPr="00586518">
        <w:lastRenderedPageBreak/>
        <w:t xml:space="preserve">инистерства, необходимо продолжать оказывать государственную поддержку местным бюджетам в решении вопросов местного значения и увеличить долю поселений Новосибирской области, которым оказана государственная поддержка на реализацию социально значимых проектов, к концу 2024 году до 40,22%, поддерживать достигнутую долю (100%) муниципальных районов и городских округов (кроме г. Новосибирска), которым оказана государственная </w:t>
      </w:r>
      <w:r w:rsidRPr="00586518">
        <w:lastRenderedPageBreak/>
        <w:t>поддержка на реализацию муниципальных программ развития территориального общественного самоуправления.</w:t>
      </w:r>
    </w:p>
    <w:p w:rsidR="00586518" w:rsidRPr="00586518" w:rsidRDefault="00586518">
      <w:pPr>
        <w:pStyle w:val="ConsPlusNormal"/>
        <w:spacing w:before="220"/>
        <w:ind w:firstLine="540"/>
        <w:jc w:val="both"/>
      </w:pPr>
      <w:r w:rsidRPr="00586518">
        <w:t>В Новосибирской области в настоящее время недостаточно развито участие муниципальных образований в межмуниципальном взаимодействии с муниципальными образованиями иных субъектов Российской Федерации, в общероссийских конкурсах, межрегиональных мероприятиях и проектах. Самой распространенной формой межмуниципального взаимодействия в Новосибирской области является работа советов муниципальных образований. С 2017 года в Новосибирской области проводится Региональный форум местного самоуправления, а также оказывается содействие муниципальным образованиям в участии во всероссийских конкурсах и межрегиональных мероприятиях в сфере местного самоуправления. Для расширения практики межмуниципального взаимодействия необходимо проводить данные мероприятия на постоянной основе. По результатам реализации аналогичных мероприятий в рамках предыдущей государственной программы в настоящее время доля муниципальных образований Новосибирской области, депутаты представительных органов которых принимают участие в Региональном форуме местного самоуправления, достигнута на уровне 64,9%, обеспечено участие муниципальных образований во всероссийских конкурсах и межрегиональных мероприятиях в сфере местного самоуправления. По оценкам министерства, за период реализации подпрограммы уровень участия депутатов представительных органов в Региональном форуме местного самоуправления увеличится до 67,76% в 2024 году, а также необходимо будет увеличить до 31 количество муниципальных образований Новосибирской области, представители которых примут участие в общероссийских конкурсах, межрегиональных мероприятиях в сфере местного с</w:t>
      </w:r>
      <w:r w:rsidRPr="00586518">
        <w:lastRenderedPageBreak/>
        <w:t>амоуправления, в 2024 году.</w:t>
      </w:r>
    </w:p>
    <w:p w:rsidR="00586518" w:rsidRPr="00586518" w:rsidRDefault="00586518">
      <w:pPr>
        <w:pStyle w:val="ConsPlusNormal"/>
        <w:spacing w:before="220"/>
        <w:ind w:firstLine="540"/>
        <w:jc w:val="both"/>
      </w:pPr>
      <w:r w:rsidRPr="00586518">
        <w:t>Таким образом, необходимость реализации подпрограммы для решения обозначенных выше задач вызвана:</w:t>
      </w:r>
    </w:p>
    <w:p w:rsidR="00586518" w:rsidRPr="00586518" w:rsidRDefault="00586518">
      <w:pPr>
        <w:pStyle w:val="ConsPlusNormal"/>
        <w:spacing w:before="220"/>
        <w:ind w:firstLine="540"/>
        <w:jc w:val="both"/>
      </w:pPr>
      <w:r w:rsidRPr="00586518">
        <w:t>необходимостью повышения эффективности взаимодействия органов местного самоуправления муниципальных образований Новосибирской области и населения в решении вопросов местного значения;</w:t>
      </w:r>
    </w:p>
    <w:p w:rsidR="00586518" w:rsidRPr="00586518" w:rsidRDefault="00586518">
      <w:pPr>
        <w:pStyle w:val="ConsPlusNormal"/>
        <w:spacing w:before="220"/>
        <w:ind w:firstLine="540"/>
        <w:jc w:val="both"/>
      </w:pPr>
      <w:r w:rsidRPr="00586518">
        <w:t>потребностью в развитии форм участия населения в осуществлении вопросов местного значения с целью поощрения самостоятельности, инициативности, ответственности граждан, а также в целях более эффективного решения местных проблем;</w:t>
      </w:r>
    </w:p>
    <w:p w:rsidR="00586518" w:rsidRPr="00586518" w:rsidRDefault="00586518">
      <w:pPr>
        <w:pStyle w:val="ConsPlusNormal"/>
        <w:spacing w:before="220"/>
        <w:ind w:firstLine="540"/>
        <w:jc w:val="both"/>
      </w:pPr>
      <w:r w:rsidRPr="00586518">
        <w:t>сформировавшейся потребностью обобщения и обмена опытом муниципального управления, развития межмуниципального взаимодействия.</w:t>
      </w:r>
    </w:p>
    <w:p w:rsidR="00586518" w:rsidRPr="00586518" w:rsidRDefault="00586518">
      <w:pPr>
        <w:pStyle w:val="ConsPlusNormal"/>
        <w:spacing w:before="220"/>
        <w:ind w:firstLine="540"/>
        <w:jc w:val="both"/>
      </w:pPr>
      <w:r w:rsidRPr="00586518">
        <w:t>Реализация подпрограммы в конечном итоге позволит обеспечить:</w:t>
      </w:r>
    </w:p>
    <w:p w:rsidR="00586518" w:rsidRPr="00586518" w:rsidRDefault="00586518">
      <w:pPr>
        <w:pStyle w:val="ConsPlusNormal"/>
        <w:spacing w:before="220"/>
        <w:ind w:firstLine="540"/>
        <w:jc w:val="both"/>
      </w:pPr>
      <w:r w:rsidRPr="00586518">
        <w:t>улучшение условий жизни населения в муниципальных образованиях Новосибирской области;</w:t>
      </w:r>
    </w:p>
    <w:p w:rsidR="00586518" w:rsidRPr="00586518" w:rsidRDefault="00586518">
      <w:pPr>
        <w:pStyle w:val="ConsPlusNormal"/>
        <w:spacing w:before="220"/>
        <w:ind w:firstLine="540"/>
        <w:jc w:val="both"/>
      </w:pPr>
      <w:r w:rsidRPr="00586518">
        <w:t>повышение эффективности деятельности лиц, замещающих выборные муниципальные должности, муниципальных служащих Новосибирской области;</w:t>
      </w:r>
    </w:p>
    <w:p w:rsidR="00586518" w:rsidRPr="00586518" w:rsidRDefault="00586518">
      <w:pPr>
        <w:pStyle w:val="ConsPlusNormal"/>
        <w:spacing w:before="220"/>
        <w:ind w:firstLine="540"/>
        <w:jc w:val="both"/>
      </w:pPr>
      <w:r w:rsidRPr="00586518">
        <w:t>активизацию вовлеченности населения в управление территориями муниципальных образований;</w:t>
      </w:r>
    </w:p>
    <w:p w:rsidR="00586518" w:rsidRPr="00586518" w:rsidRDefault="00586518">
      <w:pPr>
        <w:pStyle w:val="ConsPlusNormal"/>
        <w:spacing w:before="220"/>
        <w:ind w:firstLine="540"/>
        <w:jc w:val="both"/>
      </w:pPr>
      <w:r w:rsidRPr="00586518">
        <w:t>повышение уровня доверия населения к власти;</w:t>
      </w:r>
    </w:p>
    <w:p w:rsidR="00586518" w:rsidRPr="00586518" w:rsidRDefault="00586518">
      <w:pPr>
        <w:pStyle w:val="ConsPlusNormal"/>
        <w:spacing w:before="220"/>
        <w:ind w:firstLine="540"/>
        <w:jc w:val="both"/>
      </w:pPr>
      <w:r w:rsidRPr="00586518">
        <w:t>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586518" w:rsidRPr="00586518" w:rsidRDefault="00586518">
      <w:pPr>
        <w:pStyle w:val="ConsPlusNormal"/>
        <w:spacing w:before="220"/>
        <w:ind w:firstLine="540"/>
        <w:jc w:val="both"/>
      </w:pPr>
      <w:r w:rsidRPr="00586518">
        <w:t>Проводимая в Новосибирской области по</w:t>
      </w:r>
      <w:r w:rsidRPr="00586518">
        <w:t xml:space="preserve">литика в сфере содействия развитию местного самоуправления носит системный характер. Без оказания на постоянной основе поддержки со </w:t>
      </w:r>
      <w:r w:rsidRPr="00586518">
        <w:lastRenderedPageBreak/>
        <w:t>стороны государства муниципальные образования не могут эффективно участвовать в проведении реформ, укреплении государственности, удовлетворении основных жизненных потребностей проживающего на их территории населения. Приоритетами областной государственной политики Новосибирской области в сфере содействия развитию местного самоуправления являются:</w:t>
      </w:r>
    </w:p>
    <w:p w:rsidR="00586518" w:rsidRPr="00586518" w:rsidRDefault="00586518">
      <w:pPr>
        <w:pStyle w:val="ConsPlusNormal"/>
        <w:spacing w:before="220"/>
        <w:ind w:firstLine="540"/>
        <w:jc w:val="both"/>
      </w:pPr>
      <w:r w:rsidRPr="00586518">
        <w:t>повышение эффективности деятельности органов местного самоуправления;</w:t>
      </w:r>
    </w:p>
    <w:p w:rsidR="00586518" w:rsidRPr="00586518" w:rsidRDefault="00586518">
      <w:pPr>
        <w:pStyle w:val="ConsPlusNormal"/>
        <w:spacing w:before="220"/>
        <w:ind w:firstLine="540"/>
        <w:jc w:val="both"/>
      </w:pPr>
      <w:r w:rsidRPr="00586518">
        <w:t>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и регионального развития;</w:t>
      </w:r>
    </w:p>
    <w:p w:rsidR="00586518" w:rsidRPr="00586518" w:rsidRDefault="00586518">
      <w:pPr>
        <w:pStyle w:val="ConsPlusNormal"/>
        <w:spacing w:before="220"/>
        <w:ind w:firstLine="540"/>
        <w:jc w:val="both"/>
      </w:pPr>
      <w:r w:rsidRPr="00586518">
        <w:t>вовлечение населения в осуществление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муниципальных образований.</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III. Цели и задачи, целевые индикаторы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Цель подпрограммы: содействие в развитии институтов местного самоуправления, стимулирование активного участия населения в решении вопросов местного значения.</w:t>
      </w:r>
    </w:p>
    <w:p w:rsidR="00586518" w:rsidRPr="00586518" w:rsidRDefault="00586518">
      <w:pPr>
        <w:pStyle w:val="ConsPlusNormal"/>
        <w:spacing w:before="220"/>
        <w:ind w:firstLine="540"/>
        <w:jc w:val="both"/>
      </w:pPr>
      <w:r w:rsidRPr="00586518">
        <w:t>Для достижения поставленной цели необходимо решить следующие задачи:</w:t>
      </w:r>
    </w:p>
    <w:p w:rsidR="00586518" w:rsidRPr="00586518" w:rsidRDefault="00586518">
      <w:pPr>
        <w:pStyle w:val="ConsPlusNormal"/>
        <w:spacing w:before="220"/>
        <w:ind w:firstLine="540"/>
        <w:jc w:val="both"/>
      </w:pPr>
      <w:r w:rsidRPr="00586518">
        <w:t>1. Создание организационных и правовых условий для совершенствования механизмов местного самоуправления.</w:t>
      </w:r>
    </w:p>
    <w:p w:rsidR="00586518" w:rsidRPr="00586518" w:rsidRDefault="00586518">
      <w:pPr>
        <w:pStyle w:val="ConsPlusNormal"/>
        <w:spacing w:before="220"/>
        <w:ind w:firstLine="540"/>
        <w:jc w:val="both"/>
      </w:pPr>
      <w:r w:rsidRPr="00586518">
        <w:t>2. Совершенствование механизмов участия населения в развитии территорий Новосибирской области.</w:t>
      </w:r>
    </w:p>
    <w:p w:rsidR="00586518" w:rsidRPr="00586518" w:rsidRDefault="00586518">
      <w:pPr>
        <w:pStyle w:val="ConsPlusNormal"/>
        <w:spacing w:before="220"/>
        <w:ind w:firstLine="540"/>
        <w:jc w:val="both"/>
      </w:pPr>
      <w:r w:rsidRPr="00586518">
        <w:t>3. Развитие межмуниципального взаимодействия, распространение лучшего опыта муниципального управления.</w:t>
      </w:r>
    </w:p>
    <w:p w:rsidR="00586518" w:rsidRPr="00586518" w:rsidRDefault="00586518">
      <w:pPr>
        <w:pStyle w:val="ConsPlusNormal"/>
        <w:spacing w:before="220"/>
        <w:ind w:firstLine="540"/>
        <w:jc w:val="both"/>
      </w:pPr>
      <w:r w:rsidRPr="00586518">
        <w:t>Степень достижения поставленной цели, а также решения задач будет определяться на основании значений следующих целевых индикаторов:</w:t>
      </w:r>
    </w:p>
    <w:p w:rsidR="00586518" w:rsidRPr="00586518" w:rsidRDefault="00586518">
      <w:pPr>
        <w:pStyle w:val="ConsPlusNormal"/>
        <w:spacing w:before="220"/>
        <w:ind w:firstLine="540"/>
        <w:jc w:val="both"/>
      </w:pPr>
      <w:r w:rsidRPr="00586518">
        <w:t>1. Доля жителей Новосибирской области, положительно и удовлетворительно оценивающих деятельность органов местного самоуправления (от общего количества опрошенных).</w:t>
      </w:r>
    </w:p>
    <w:p w:rsidR="00586518" w:rsidRPr="00586518" w:rsidRDefault="00586518">
      <w:pPr>
        <w:pStyle w:val="ConsPlusNormal"/>
        <w:spacing w:before="220"/>
        <w:ind w:firstLine="540"/>
        <w:jc w:val="both"/>
      </w:pPr>
      <w:r w:rsidRPr="00586518">
        <w:t>2. Доля муниципальных образований Новосибирской области, представители органов местного самоуправления которых приняли участие в семинарах-совещаниях по вопросам осуществления местного самоуправления, от общего количества муниципальных образований Новосибирской области.</w:t>
      </w:r>
    </w:p>
    <w:p w:rsidR="00586518" w:rsidRPr="00586518" w:rsidRDefault="00586518">
      <w:pPr>
        <w:pStyle w:val="ConsPlusNormal"/>
        <w:spacing w:before="220"/>
        <w:ind w:firstLine="540"/>
        <w:jc w:val="both"/>
      </w:pPr>
      <w:r w:rsidRPr="00586518">
        <w:t>3. Доля муниципальных районов и городских округов Новосибирской области, охваченных социологическими опросами по развитию местного самоуправления, от общего количества муниципальных районов и городских округов Новосибирской области.</w:t>
      </w:r>
    </w:p>
    <w:p w:rsidR="00586518" w:rsidRPr="00586518" w:rsidRDefault="00586518">
      <w:pPr>
        <w:pStyle w:val="ConsPlusNormal"/>
        <w:spacing w:before="220"/>
        <w:ind w:firstLine="540"/>
        <w:jc w:val="both"/>
      </w:pPr>
      <w:r w:rsidRPr="00586518">
        <w:t>4. Доля муниципальных образований Новосибирской области, на территории которых проведены мероприятия, популяризирующие местное самоуправление, от общего количества муниципальных образований Новосибирской области.</w:t>
      </w:r>
    </w:p>
    <w:p w:rsidR="00586518" w:rsidRPr="00586518" w:rsidRDefault="00586518">
      <w:pPr>
        <w:pStyle w:val="ConsPlusNormal"/>
        <w:spacing w:before="220"/>
        <w:ind w:firstLine="540"/>
        <w:jc w:val="both"/>
      </w:pPr>
      <w:r w:rsidRPr="00586518">
        <w:t>5. Доля муниципальных районов и городских округов Новосибирской области, на территории которых реализуются муниципальные программы развития территориал</w:t>
      </w:r>
      <w:r w:rsidRPr="00586518">
        <w:lastRenderedPageBreak/>
        <w:t>ьного общественного самоуправления, получившие государственную поддержку, от общего количества муниципальных районов и городских округов Новосибирской области.</w:t>
      </w:r>
    </w:p>
    <w:p w:rsidR="00586518" w:rsidRPr="00586518" w:rsidRDefault="00586518">
      <w:pPr>
        <w:pStyle w:val="ConsPlusNormal"/>
        <w:spacing w:before="220"/>
        <w:ind w:firstLine="540"/>
        <w:jc w:val="both"/>
      </w:pPr>
      <w:r w:rsidRPr="00586518">
        <w:t xml:space="preserve">6. Доля поселений Новосибирской области, получивших государственную поддержку в виде </w:t>
      </w:r>
      <w:r w:rsidRPr="00586518">
        <w:lastRenderedPageBreak/>
        <w:t>грантов на реализацию социально значимых проектов в сфере общественной инфраструктуры, от общего количества поселений Новосибирской области.</w:t>
      </w:r>
    </w:p>
    <w:p w:rsidR="00586518" w:rsidRPr="00586518" w:rsidRDefault="00586518">
      <w:pPr>
        <w:pStyle w:val="ConsPlusNormal"/>
        <w:spacing w:before="220"/>
        <w:ind w:firstLine="540"/>
        <w:jc w:val="both"/>
      </w:pPr>
      <w:r w:rsidRPr="00586518">
        <w:t>7. Доля населения, проживающего в поселениях Новосибирской области, охваченных социально значимыми проектами, получившими государственную поддержку в виде грантов, от общей численности поселений Новосибирской области.</w:t>
      </w:r>
    </w:p>
    <w:p w:rsidR="00586518" w:rsidRPr="00586518" w:rsidRDefault="00586518">
      <w:pPr>
        <w:pStyle w:val="ConsPlusNormal"/>
        <w:spacing w:before="220"/>
        <w:ind w:firstLine="540"/>
        <w:jc w:val="both"/>
      </w:pPr>
      <w:r w:rsidRPr="00586518">
        <w:t>8. Доля муниципальных образований Новосибирской области, депутаты представительных органов которых приняли участие в Региональном форуме местного самоуправления, от общего количества муниципальных образований Новосибирской области.</w:t>
      </w:r>
    </w:p>
    <w:p w:rsidR="00586518" w:rsidRPr="00586518" w:rsidRDefault="00586518">
      <w:pPr>
        <w:pStyle w:val="ConsPlusNormal"/>
        <w:spacing w:before="220"/>
        <w:ind w:firstLine="540"/>
        <w:jc w:val="both"/>
      </w:pPr>
      <w:r w:rsidRPr="00586518">
        <w:t>9. Количество общероссийских конкурсов, межрегиональных мероприятий в сфере местного самоуправления, в которых приняли участие представители муниципальных образований Новосибирс</w:t>
      </w:r>
      <w:r w:rsidRPr="00586518">
        <w:lastRenderedPageBreak/>
        <w:t>кой области.</w:t>
      </w:r>
    </w:p>
    <w:p w:rsidR="00586518" w:rsidRPr="00586518" w:rsidRDefault="00586518">
      <w:pPr>
        <w:pStyle w:val="ConsPlusNormal"/>
        <w:spacing w:before="220"/>
        <w:ind w:firstLine="540"/>
        <w:jc w:val="both"/>
      </w:pPr>
      <w:r w:rsidRPr="00586518">
        <w:t>Система целей и задач, важнейших целевых индикаторов программы отражена в приложении N 1 к настоящей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IV. Характеристика мероприятий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Для достижения цели и решения задач подпрограммы формируется система основных мероприятий по направлениям.</w:t>
      </w:r>
    </w:p>
    <w:p w:rsidR="00586518" w:rsidRPr="00586518" w:rsidRDefault="00586518">
      <w:pPr>
        <w:pStyle w:val="ConsPlusNormal"/>
        <w:spacing w:before="220"/>
        <w:ind w:firstLine="540"/>
        <w:jc w:val="both"/>
      </w:pPr>
      <w:r w:rsidRPr="00586518">
        <w:t>В рамках решения задачи N 1 "Создание организационных и правовых условий для совершенствования механизмов местного самоуправления" предусмотрены следующие основные мероприятия:</w:t>
      </w:r>
    </w:p>
    <w:p w:rsidR="00586518" w:rsidRPr="00586518" w:rsidRDefault="00586518">
      <w:pPr>
        <w:pStyle w:val="ConsPlusNormal"/>
        <w:spacing w:before="220"/>
        <w:ind w:firstLine="540"/>
        <w:jc w:val="both"/>
      </w:pPr>
      <w:r w:rsidRPr="00586518">
        <w:t>1. Оказание правовой и методической поддержки органам местного самоуправления.</w:t>
      </w:r>
    </w:p>
    <w:p w:rsidR="00586518" w:rsidRPr="00586518" w:rsidRDefault="00586518">
      <w:pPr>
        <w:pStyle w:val="ConsPlusNormal"/>
        <w:spacing w:before="220"/>
        <w:ind w:firstLine="540"/>
        <w:jc w:val="both"/>
      </w:pPr>
      <w:r w:rsidRPr="00586518">
        <w:t>В рамках планируемого мероприятия на систематической основе будет осуществлено:</w:t>
      </w:r>
    </w:p>
    <w:p w:rsidR="00586518" w:rsidRPr="00586518" w:rsidRDefault="00586518">
      <w:pPr>
        <w:pStyle w:val="ConsPlusNormal"/>
        <w:spacing w:before="220"/>
        <w:ind w:firstLine="540"/>
        <w:jc w:val="both"/>
      </w:pPr>
      <w:r w:rsidRPr="00586518">
        <w:t>проведение семинаров-совещаний с представителями органов местного самоуправления, направленных на повышение образовательной подготовки представителей органов местного самоуправления, включая вопросы территориальной организации местного самоуправления. Соисполнителем мероприятия выступают юридические лица, фи</w:t>
      </w:r>
      <w:r w:rsidRPr="00586518">
        <w:lastRenderedPageBreak/>
        <w:t>зические лица, в том числе зарегистрированные в качестве индивидуальных предпринимателей, привлекаемые в соответствии с действующим законодательством (далее - исполнители, привлекаемые в соответствии с действующим законодательством);</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оказание методической и консультационной помощи органам местного самоуправления муниципальных образований при решении вопросов территориальной организации местного самоуправления, в том числе по вопросам преобразований муниципальных образований (при наличии инициативы органов местного самоуправления);</w:t>
      </w:r>
    </w:p>
    <w:p w:rsidR="00586518" w:rsidRPr="00586518" w:rsidRDefault="00586518">
      <w:pPr>
        <w:pStyle w:val="ConsPlusNormal"/>
        <w:jc w:val="both"/>
      </w:pPr>
      <w:r w:rsidRPr="00586518">
        <w:t>(абзац введен постановлением Правительства Новосибирской области от 26.08.2019 N 342-п)</w:t>
      </w:r>
    </w:p>
    <w:p w:rsidR="00586518" w:rsidRPr="00586518" w:rsidRDefault="00586518">
      <w:pPr>
        <w:pStyle w:val="ConsPlusNormal"/>
        <w:spacing w:before="220"/>
        <w:ind w:firstLine="540"/>
        <w:jc w:val="both"/>
      </w:pPr>
      <w:r w:rsidRPr="00586518">
        <w:t>разработка типовых муниципальных правовых актов и методических рекомендаций для органов местного самоуправления по актуальным вопросам развития муниципальных образований, которые будут доведены до всех муниципальных образований Новосибирско</w:t>
      </w:r>
      <w:r w:rsidRPr="00586518">
        <w:lastRenderedPageBreak/>
        <w:t>й области в целях использования актуальных и юридически правильно составленных правовые актов;</w:t>
      </w:r>
    </w:p>
    <w:p w:rsidR="00586518" w:rsidRPr="00586518" w:rsidRDefault="00586518">
      <w:pPr>
        <w:pStyle w:val="ConsPlusNormal"/>
        <w:spacing w:before="220"/>
        <w:ind w:firstLine="540"/>
        <w:jc w:val="both"/>
      </w:pPr>
      <w:r w:rsidRPr="00586518">
        <w:t>разработка механизмов формирования института старост сельских населенных пунктов Новосибирской области. Будет оказана правовая и методическая помощь органам местного самоуправления, старостам сельских населенных пунктов в их деятельности.</w:t>
      </w:r>
    </w:p>
    <w:p w:rsidR="00586518" w:rsidRPr="00586518" w:rsidRDefault="00586518">
      <w:pPr>
        <w:pStyle w:val="ConsPlusNormal"/>
        <w:spacing w:before="220"/>
        <w:ind w:firstLine="540"/>
        <w:jc w:val="both"/>
      </w:pPr>
      <w:r w:rsidRPr="00586518">
        <w:t xml:space="preserve">2. Мониторинг общественно-политической ситуации и вопросов организации местного </w:t>
      </w:r>
      <w:r w:rsidRPr="00586518">
        <w:lastRenderedPageBreak/>
        <w:t>самоуправления в муниципальных образованиях Новосибирской области.</w:t>
      </w:r>
    </w:p>
    <w:p w:rsidR="00586518" w:rsidRPr="00586518" w:rsidRDefault="00586518">
      <w:pPr>
        <w:pStyle w:val="ConsPlusNormal"/>
        <w:spacing w:before="220"/>
        <w:ind w:firstLine="540"/>
        <w:jc w:val="both"/>
      </w:pPr>
      <w:r w:rsidRPr="00586518">
        <w:t>В рамках планируемого мероприятия на систематической основе будут проводиться:</w:t>
      </w:r>
    </w:p>
    <w:p w:rsidR="00586518" w:rsidRPr="00586518" w:rsidRDefault="00586518">
      <w:pPr>
        <w:pStyle w:val="ConsPlusNormal"/>
        <w:spacing w:before="220"/>
        <w:ind w:firstLine="540"/>
        <w:jc w:val="both"/>
      </w:pPr>
      <w:r w:rsidRPr="00586518">
        <w:t>социологические опросы по развитию местного самоуправления в Новосибирской области, с целью изучения общественно-политической ситуации в регионе, выявления проблем жителей муниципальных образований Новосибирской области. Результаты социологических опросов будут доводиться до всех областных исполнительных органов государственной власти Новосибирской области, органов местного самоуправления для использования в ра</w:t>
      </w:r>
      <w:r w:rsidRPr="00586518">
        <w:lastRenderedPageBreak/>
        <w:t>боте. Исполнителем мероприятия является департамент информационной политики администрации Губернатора Новосибирской области и Правительства Новосибирской области, а также исполнители,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мониторинги полномочий органов государственной власти Новосибирской области и органов местного самоуправления, которые будут проводиться министерством не менее двух раз в год с целью совершенствования компетенции органов публичной власти. Соисполнителем мероприятия выступают исполнители,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подготовка и издание аналитических материалов по вопросам организации местного самоуправления. По результатам мониторинга будет дважды в год выпускаться сборник аналитических материалов, а также раз в год будет печататься доклад о состоянии местного самоуправления и развитии муниципальных образований в Новосибирской области. Соисполнителем мероприятия выступают исполнители,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 xml:space="preserve">Для решения задачи N 2 "Совершенствование механизмов участия </w:t>
      </w:r>
      <w:r w:rsidRPr="00586518">
        <w:lastRenderedPageBreak/>
        <w:t>населения в развитии территорий Новосибирской области" запланировано осуществление следующих основных мероприятий:</w:t>
      </w:r>
    </w:p>
    <w:p w:rsidR="00586518" w:rsidRPr="00586518" w:rsidRDefault="00586518">
      <w:pPr>
        <w:pStyle w:val="ConsPlusNormal"/>
        <w:spacing w:before="220"/>
        <w:ind w:firstLine="540"/>
        <w:jc w:val="both"/>
      </w:pPr>
      <w:r w:rsidRPr="00586518">
        <w:t>1. Популяризация местного самоуправления.</w:t>
      </w:r>
    </w:p>
    <w:p w:rsidR="00586518" w:rsidRPr="00586518" w:rsidRDefault="00586518">
      <w:pPr>
        <w:pStyle w:val="ConsPlusNormal"/>
        <w:spacing w:before="220"/>
        <w:ind w:firstLine="540"/>
        <w:jc w:val="both"/>
      </w:pPr>
      <w:r w:rsidRPr="00586518">
        <w:t>В рамках данного основного мероприятия будут осуществляться:</w:t>
      </w:r>
    </w:p>
    <w:p w:rsidR="00586518" w:rsidRPr="00586518" w:rsidRDefault="00586518">
      <w:pPr>
        <w:pStyle w:val="ConsPlusNormal"/>
        <w:spacing w:before="220"/>
        <w:ind w:firstLine="540"/>
        <w:jc w:val="both"/>
      </w:pPr>
      <w:r w:rsidRPr="00586518">
        <w:t>организация и проведение среди муниципальных районов и городских округов, поселений конкурса на лучшее информирование населения о деятельности органов местного самоуправления, который включает в себя номинации по разным формам информирования населения органами местного самоуправления, включая лучший сайт. Мероприятие проводится с целью распространения положительного опыта о деятельности органов местного самоуправления, а также будет повышаться информированность населения о работе органов местного самоуправления. Победители конкурса будут награждены призами. Соисполнителями мероприятия выступают исполнители,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организация проведения "Уроков местного самоуправления" для учащихся старших классов образовательных организаций, реализующих программы основного и среднего общего образования, с целью привлечения внимания молодежи к осуществлению местного самоуправления. Исполнителем мероприятия является министерство образования Новосибирской области;</w:t>
      </w:r>
    </w:p>
    <w:p w:rsidR="00586518" w:rsidRPr="00586518" w:rsidRDefault="00586518">
      <w:pPr>
        <w:pStyle w:val="ConsPlusNormal"/>
        <w:spacing w:before="220"/>
        <w:ind w:firstLine="540"/>
        <w:jc w:val="both"/>
      </w:pPr>
      <w:r w:rsidRPr="00586518">
        <w:t xml:space="preserve">оказание содействия в проведении праздничных мероприятий, направленных на популяризацию местного самоуправления, которые будут включать в себя празднование "Дня местного самоуправления", "Дня города/села/поселка", другие праздники, посвященные историческим датам образования и развития муниципального образования, с целью повышения интереса граждан к осуществлению местного самоуправления. Мероприятие проводится по согласованию с органами местного самоуправления муниципальных образований Новосибирской области, а также соисполнителями выступают исполнители, привлекаемые в соответствии с </w:t>
      </w:r>
      <w:r w:rsidRPr="00586518">
        <w:lastRenderedPageBreak/>
        <w:t>действующим законодательством;</w:t>
      </w:r>
    </w:p>
    <w:p w:rsidR="00586518" w:rsidRPr="00586518" w:rsidRDefault="00586518">
      <w:pPr>
        <w:pStyle w:val="ConsPlusNormal"/>
        <w:spacing w:before="220"/>
        <w:ind w:firstLine="540"/>
        <w:jc w:val="both"/>
      </w:pPr>
      <w:r w:rsidRPr="00586518">
        <w:t>издание информационных материалов о лучших практиках местного самоуправления, в которых принимают участие жители муниципал</w:t>
      </w:r>
      <w:r w:rsidRPr="00586518">
        <w:lastRenderedPageBreak/>
        <w:t>ьных образований Новосибирской области. Сборник будет издаваться один раз в год. Соисполнителями мероприятия выступают исполнители,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2. Оказание государственной поддержки органам местного самоуправления в привлечении населения Новосибирской области к участию в осуществлении местного самоуправления.</w:t>
      </w:r>
    </w:p>
    <w:p w:rsidR="00586518" w:rsidRPr="00586518" w:rsidRDefault="00586518">
      <w:pPr>
        <w:pStyle w:val="ConsPlusNormal"/>
        <w:spacing w:before="220"/>
        <w:ind w:firstLine="540"/>
        <w:jc w:val="both"/>
      </w:pPr>
      <w:r w:rsidRPr="00586518">
        <w:t>В рамках данного основного мероприятия будут осуществляться:</w:t>
      </w:r>
    </w:p>
    <w:p w:rsidR="00586518" w:rsidRPr="00586518" w:rsidRDefault="00586518">
      <w:pPr>
        <w:pStyle w:val="ConsPlusNormal"/>
        <w:spacing w:before="220"/>
        <w:ind w:firstLine="540"/>
        <w:jc w:val="both"/>
      </w:pPr>
      <w:r w:rsidRPr="00586518">
        <w:t>предоставление субсидий местным бюджетам на софинансирование мероприятий муниципальных программ развития территориального общественного самоуправления в Новосибирской области. Субсидия будет предоставлена всем муниципальным районам и городским округам, на территории которых созданы территориальные общественные самоуправления и в которых реализуются муниципальные программы развития территориального общественного самоуправления. Порядок предоставления и распределения субсидий из областного бюджета Новосибирской области бюджетам муниципальных районов и городских округов Новосибирской области (кроме города Новосибирска) на софинансирование мероприятий муниципальных программ развития территориального общественного самоуправления в Новосибирской области предусмотрен в приложении N 8 к настоящей государственной программе;</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предоставление на конкурсной основе грантов в форме субсидий бюджетам поселений Новосибирской области на реализацию социально значимых проектов в сфере развития общественной инфраструктуры. Конкурс социально значимых проектов в сфере развития общественной инфраструктуры проводится в соответствии с приказом министерства среди поселений Новосибирской области с целью улучшения условий проживания населения и привлечения населения к решению вопросов местного значения. Порядок предоставления и распределения грантов в форме субсидий из областного бюджета Новосибирской области бюджетам поселений Новосибирской области на реализацию социально значимых проектов в сфере развития общественной инфраструктуры установлен приложением N 9 к настоящей государственной программе.</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Для решения задачи N 3 "Развитие межмуниципального взаимодействия, распространение лучшего опыта муниципального управления" запланировано осуществление следующего основного мероприятия:</w:t>
      </w:r>
    </w:p>
    <w:p w:rsidR="00586518" w:rsidRPr="00586518" w:rsidRDefault="00586518">
      <w:pPr>
        <w:pStyle w:val="ConsPlusNormal"/>
        <w:spacing w:before="220"/>
        <w:ind w:firstLine="540"/>
        <w:jc w:val="both"/>
      </w:pPr>
      <w:r w:rsidRPr="00586518">
        <w:t>совершенствование механизмов межмуниципального сотрудничества.</w:t>
      </w:r>
    </w:p>
    <w:p w:rsidR="00586518" w:rsidRPr="00586518" w:rsidRDefault="00586518">
      <w:pPr>
        <w:pStyle w:val="ConsPlusNormal"/>
        <w:spacing w:before="220"/>
        <w:ind w:firstLine="540"/>
        <w:jc w:val="both"/>
      </w:pPr>
      <w:r w:rsidRPr="00586518">
        <w:t>В рамках данного основного мероприятия будут осуществляться:</w:t>
      </w:r>
    </w:p>
    <w:p w:rsidR="00586518" w:rsidRPr="00586518" w:rsidRDefault="00586518">
      <w:pPr>
        <w:pStyle w:val="ConsPlusNormal"/>
        <w:spacing w:before="220"/>
        <w:ind w:firstLine="540"/>
        <w:jc w:val="both"/>
      </w:pPr>
      <w:r w:rsidRPr="00586518">
        <w:t>организация участия представителей органов местного самоуправления муниципальных образований Новосибирской области в общероссийских конкурсах, межрегиональных мероприятиях в сфере местного самоуправления, что повысит уровень развития межмуниципального взаимодействия;</w:t>
      </w:r>
    </w:p>
    <w:p w:rsidR="00586518" w:rsidRPr="00586518" w:rsidRDefault="00586518">
      <w:pPr>
        <w:pStyle w:val="ConsPlusNormal"/>
        <w:spacing w:before="220"/>
        <w:ind w:firstLine="540"/>
        <w:jc w:val="both"/>
      </w:pPr>
      <w:r w:rsidRPr="00586518">
        <w:t>организация и проведение "Регионального форума местного самоуправления", который направлен на развитие не только межмуниципального взаимодействия органов местного самоуправления в Новосибирской области</w:t>
      </w:r>
      <w:r w:rsidRPr="00586518">
        <w:lastRenderedPageBreak/>
        <w:t>, но и обмена лучшим опытом осуществления местного самоуправления с другими регионами. Соисполнителями мероприятия выступают исполнители,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 xml:space="preserve">оказание содействия в организации и проведении мероприятий Ассоциации "Совет </w:t>
      </w:r>
      <w:r w:rsidRPr="00586518">
        <w:lastRenderedPageBreak/>
        <w:t>муниципальных образований Новосибирской области", включающих в себя общее собрание, заседания Президиума Совета муниципальных образований Новосибирской области, заседания комиссий.</w:t>
      </w:r>
    </w:p>
    <w:p w:rsidR="00586518" w:rsidRPr="00586518" w:rsidRDefault="00586518">
      <w:pPr>
        <w:pStyle w:val="ConsPlusNormal"/>
        <w:spacing w:before="220"/>
        <w:ind w:firstLine="540"/>
        <w:jc w:val="both"/>
      </w:pPr>
      <w:r w:rsidRPr="00586518">
        <w:t>Подробно система мероприятий по годам реализации подпрограммы представлена в приложении N 2 к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V. Ожидаемые и конечные результаты</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26.08.2019 N 342-п)</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Реализация подпрограммы позволит достичь следующих результатов:</w:t>
      </w:r>
    </w:p>
    <w:p w:rsidR="00586518" w:rsidRPr="00586518" w:rsidRDefault="00586518">
      <w:pPr>
        <w:pStyle w:val="ConsPlusNormal"/>
        <w:spacing w:before="220"/>
        <w:ind w:firstLine="540"/>
        <w:jc w:val="both"/>
      </w:pPr>
      <w:r w:rsidRPr="00586518">
        <w:t>доля жителей Новосибирской области, положительно и удовлетворительно оценивающих деятельность органов местного самоуправления, от общего количества опрошенных увеличится с 50,4% в 2018 году до 56% в 2024 году;</w:t>
      </w:r>
    </w:p>
    <w:p w:rsidR="00586518" w:rsidRPr="00586518" w:rsidRDefault="00586518">
      <w:pPr>
        <w:pStyle w:val="ConsPlusNormal"/>
        <w:spacing w:before="220"/>
        <w:ind w:firstLine="540"/>
        <w:jc w:val="both"/>
      </w:pPr>
      <w:r w:rsidRPr="00586518">
        <w:t>доля муниципальных образований Новосибирской области, представители органов местного самоуправления которых приняли участие в семинарах-совещаниях по вопросам осуществления местного самоуправления, от общего количества муниципальных образований Новосибирской области увеличится с 49,39% в 2018 году до 57,14% в 2024 году;</w:t>
      </w:r>
    </w:p>
    <w:p w:rsidR="00586518" w:rsidRPr="00586518" w:rsidRDefault="00586518">
      <w:pPr>
        <w:pStyle w:val="ConsPlusNormal"/>
        <w:spacing w:before="220"/>
        <w:ind w:firstLine="540"/>
        <w:jc w:val="both"/>
      </w:pPr>
      <w:r w:rsidRPr="00586518">
        <w:t>доля муниципальных районов и городских округов Новосибирской области, охваченных социологическими опросами по развитию местного самоуправления, в течение всего периода реализации подпрограммы будет поддерживаться на уровне 100%;</w:t>
      </w:r>
    </w:p>
    <w:p w:rsidR="00586518" w:rsidRPr="00586518" w:rsidRDefault="00586518">
      <w:pPr>
        <w:pStyle w:val="ConsPlusNormal"/>
        <w:spacing w:before="220"/>
        <w:ind w:firstLine="540"/>
        <w:jc w:val="both"/>
      </w:pPr>
      <w:r w:rsidRPr="00586518">
        <w:t>доля муниципальных образований Новосибирской области, на территории которых проведены мероприятия, популяризирующие местное самоуправление, от общего количества муниципальных образований Новосибирской области возрастет с 9,39% в 2018 году до 26,52% в 2024 году;</w:t>
      </w:r>
    </w:p>
    <w:p w:rsidR="00586518" w:rsidRPr="00586518" w:rsidRDefault="00586518">
      <w:pPr>
        <w:pStyle w:val="ConsPlusNormal"/>
        <w:jc w:val="both"/>
      </w:pPr>
      <w:r w:rsidRPr="00586518">
        <w:t>(в ред. постановления Правительства Новосибирской области от 14.04.2020 N 117-п)</w:t>
      </w:r>
    </w:p>
    <w:p w:rsidR="00586518" w:rsidRPr="00586518" w:rsidRDefault="00586518">
      <w:pPr>
        <w:pStyle w:val="ConsPlusNormal"/>
        <w:spacing w:before="220"/>
        <w:ind w:firstLine="540"/>
        <w:jc w:val="both"/>
      </w:pPr>
      <w:r w:rsidRPr="00586518">
        <w:t>доля муниципальных районов и городских округов Новосибирской области, на территории которых реализуются муниципальные программы развития территориального общественного самоуправления, получившие государственную поддержку, от общего количества муниципальных районов и городских округов Новосибирской области в течение всего периода реализации подпрограммы будет поддерживаться на уровне 100%;</w:t>
      </w:r>
    </w:p>
    <w:p w:rsidR="00586518" w:rsidRPr="00586518" w:rsidRDefault="00586518">
      <w:pPr>
        <w:pStyle w:val="ConsPlusNormal"/>
        <w:spacing w:before="220"/>
        <w:ind w:firstLine="540"/>
        <w:jc w:val="both"/>
      </w:pPr>
      <w:r w:rsidRPr="00586518">
        <w:t>доля поселений Новосибирской области, получивших государственную поддержку в виде грантов на реализацию социально значимых проектов в сфере общественной инфраструктуры, от общего количества поселений Новосибирской области увеличится с 33,63% в 2018 году до 40,22% в 2024 году;</w:t>
      </w:r>
    </w:p>
    <w:p w:rsidR="00586518" w:rsidRPr="00586518" w:rsidRDefault="00586518">
      <w:pPr>
        <w:pStyle w:val="ConsPlusNormal"/>
        <w:spacing w:before="220"/>
        <w:ind w:firstLine="540"/>
        <w:jc w:val="both"/>
      </w:pPr>
      <w:r w:rsidRPr="00586518">
        <w:t>доля населения, проживающего в поселениях Новосибирской области, охваченных социально значимыми проектами, получившими государственную поддержку в виде грантов, от общей численности поселений Новосибирской области увеличится с 39,64% в 2018 году до 41,45% к 2024 году;</w:t>
      </w:r>
    </w:p>
    <w:p w:rsidR="00586518" w:rsidRPr="00586518" w:rsidRDefault="00586518">
      <w:pPr>
        <w:pStyle w:val="ConsPlusNormal"/>
        <w:spacing w:before="220"/>
        <w:ind w:firstLine="540"/>
        <w:jc w:val="both"/>
      </w:pPr>
      <w:r w:rsidRPr="00586518">
        <w:t>доля муниципальных образований Новосибирской области, депутаты представительных органов которых приняли участие в Региональном форуме местного самоуправления, от общего количества муниципальных образований Новосибирской области увеличится с 64,9% в 2018 году до 67,76% к 2024 году;</w:t>
      </w:r>
    </w:p>
    <w:p w:rsidR="00586518" w:rsidRPr="00586518" w:rsidRDefault="00586518">
      <w:pPr>
        <w:pStyle w:val="ConsPlusNormal"/>
        <w:spacing w:before="220"/>
        <w:ind w:firstLine="540"/>
        <w:jc w:val="both"/>
      </w:pPr>
      <w:r w:rsidRPr="00586518">
        <w:t xml:space="preserve">количество муниципальных образований Новосибирской области, представители которых приняли участие в общероссийских конкурсах, межрегиональных мероприятиях в сфере местного самоуправления, возрастет с 25 в 2018 году до 31 в 2024 году и за весь период реализации </w:t>
      </w:r>
      <w:r w:rsidRPr="00586518">
        <w:lastRenderedPageBreak/>
        <w:t>подпрограммы составит 171 муниципальное образование.</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6</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9" w:name="P4065"/>
      <w:bookmarkEnd w:id="9"/>
      <w:r w:rsidRPr="00586518">
        <w:t>ПОДПРОГРАММА</w:t>
      </w:r>
    </w:p>
    <w:p w:rsidR="00586518" w:rsidRPr="00586518" w:rsidRDefault="00586518">
      <w:pPr>
        <w:pStyle w:val="ConsPlusTitle"/>
        <w:jc w:val="center"/>
      </w:pPr>
      <w:r w:rsidRPr="00586518">
        <w:t>"Патриотическое воспитание граждан Российской Федерации</w:t>
      </w:r>
    </w:p>
    <w:p w:rsidR="00586518" w:rsidRPr="00586518" w:rsidRDefault="00586518">
      <w:pPr>
        <w:pStyle w:val="ConsPlusTitle"/>
        <w:jc w:val="center"/>
      </w:pPr>
      <w:r w:rsidRPr="00586518">
        <w:t>в Новосибирской области" государственной программы</w:t>
      </w:r>
    </w:p>
    <w:p w:rsidR="00586518" w:rsidRPr="00586518" w:rsidRDefault="00586518">
      <w:pPr>
        <w:pStyle w:val="ConsPlusTitle"/>
        <w:jc w:val="center"/>
      </w:pPr>
      <w:r w:rsidRPr="00586518">
        <w:t>Новосибирской области "Развитие институтов региональной</w:t>
      </w:r>
    </w:p>
    <w:p w:rsidR="00586518" w:rsidRPr="00586518" w:rsidRDefault="00586518">
      <w:pPr>
        <w:pStyle w:val="ConsPlusTitle"/>
        <w:jc w:val="center"/>
      </w:pPr>
      <w:r w:rsidRPr="00586518">
        <w:t>политики и гражданского общества в Новосибирской области"</w:t>
      </w:r>
    </w:p>
    <w:p w:rsidR="00586518" w:rsidRPr="00586518" w:rsidRDefault="00586518">
      <w:pPr>
        <w:pStyle w:val="ConsPlusTitle"/>
        <w:jc w:val="center"/>
      </w:pPr>
      <w:r w:rsidRPr="00586518">
        <w:t>(далее - подпрограмма)</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24.12.2019 N 494-п, от 14.04.2020 N 117-п,</w:t>
            </w:r>
          </w:p>
          <w:p w:rsidR="00586518" w:rsidRPr="00586518" w:rsidRDefault="00586518">
            <w:pPr>
              <w:pStyle w:val="ConsPlusNormal"/>
              <w:jc w:val="center"/>
            </w:pPr>
            <w:r w:rsidRPr="00586518">
              <w:t>от 23.03.2021 N 74-п)</w:t>
            </w:r>
          </w:p>
        </w:tc>
      </w:tr>
    </w:tbl>
    <w:p w:rsidR="00586518" w:rsidRPr="00586518" w:rsidRDefault="00586518">
      <w:pPr>
        <w:pStyle w:val="ConsPlusNormal"/>
        <w:ind w:firstLine="540"/>
        <w:jc w:val="both"/>
      </w:pPr>
    </w:p>
    <w:p w:rsidR="00586518" w:rsidRPr="00586518" w:rsidRDefault="00586518">
      <w:pPr>
        <w:pStyle w:val="ConsPlusTitle"/>
        <w:jc w:val="center"/>
        <w:outlineLvl w:val="2"/>
      </w:pPr>
      <w:r w:rsidRPr="00586518">
        <w:t>I. ПАСПОРТ</w:t>
      </w:r>
    </w:p>
    <w:p w:rsidR="00586518" w:rsidRPr="00586518" w:rsidRDefault="00586518">
      <w:pPr>
        <w:pStyle w:val="ConsPlusTitle"/>
        <w:jc w:val="center"/>
      </w:pPr>
      <w:r w:rsidRPr="00586518">
        <w:t>подпрограммы государственной программы Новосибирской области</w:t>
      </w:r>
    </w:p>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586518" w:rsidRPr="00586518">
        <w:tc>
          <w:tcPr>
            <w:tcW w:w="2267" w:type="dxa"/>
          </w:tcPr>
          <w:p w:rsidR="00586518" w:rsidRPr="00586518" w:rsidRDefault="00586518">
            <w:pPr>
              <w:pStyle w:val="ConsPlusNormal"/>
            </w:pPr>
            <w:r w:rsidRPr="00586518">
              <w:t>Наименование государственной программы</w:t>
            </w:r>
          </w:p>
        </w:tc>
        <w:tc>
          <w:tcPr>
            <w:tcW w:w="6803" w:type="dxa"/>
          </w:tcPr>
          <w:p w:rsidR="00586518" w:rsidRPr="00586518" w:rsidRDefault="00586518">
            <w:pPr>
              <w:pStyle w:val="ConsPlusNormal"/>
              <w:jc w:val="both"/>
            </w:pPr>
            <w:r w:rsidRPr="00586518">
              <w:t>"Развитие институтов региональной политики и гражданского общества в Новосибирской области"</w:t>
            </w:r>
          </w:p>
        </w:tc>
      </w:tr>
      <w:tr w:rsidR="00586518" w:rsidRPr="00586518">
        <w:tc>
          <w:tcPr>
            <w:tcW w:w="2267" w:type="dxa"/>
          </w:tcPr>
          <w:p w:rsidR="00586518" w:rsidRPr="00586518" w:rsidRDefault="00586518">
            <w:pPr>
              <w:pStyle w:val="ConsPlusNormal"/>
            </w:pPr>
            <w:r w:rsidRPr="00586518">
              <w:t>Наименование подпрограммы</w:t>
            </w:r>
          </w:p>
        </w:tc>
        <w:tc>
          <w:tcPr>
            <w:tcW w:w="6803" w:type="dxa"/>
          </w:tcPr>
          <w:p w:rsidR="00586518" w:rsidRPr="00586518" w:rsidRDefault="00586518">
            <w:pPr>
              <w:pStyle w:val="ConsPlusNormal"/>
              <w:jc w:val="both"/>
            </w:pPr>
            <w:r w:rsidRPr="00586518">
              <w:t>"Патриотическое воспитание граждан Российской Федерации в Новосибирской области"</w:t>
            </w:r>
          </w:p>
        </w:tc>
      </w:tr>
      <w:tr w:rsidR="00586518" w:rsidRPr="00586518">
        <w:tc>
          <w:tcPr>
            <w:tcW w:w="2267" w:type="dxa"/>
          </w:tcPr>
          <w:p w:rsidR="00586518" w:rsidRPr="00586518" w:rsidRDefault="00586518">
            <w:pPr>
              <w:pStyle w:val="ConsPlusNormal"/>
            </w:pPr>
            <w:r w:rsidRPr="00586518">
              <w:t>Разработчики подпрограммы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tc>
      </w:tr>
      <w:tr w:rsidR="00586518" w:rsidRPr="00586518">
        <w:tc>
          <w:tcPr>
            <w:tcW w:w="2267" w:type="dxa"/>
          </w:tcPr>
          <w:p w:rsidR="00586518" w:rsidRPr="00586518" w:rsidRDefault="00586518">
            <w:pPr>
              <w:pStyle w:val="ConsPlusNormal"/>
            </w:pPr>
            <w:r w:rsidRPr="00586518">
              <w:t>Государственный заказчик (государственный заказчик-координатор) подпрограммы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Руководитель подпрограммы</w:t>
            </w:r>
          </w:p>
        </w:tc>
        <w:tc>
          <w:tcPr>
            <w:tcW w:w="6803" w:type="dxa"/>
            <w:tcBorders>
              <w:bottom w:val="nil"/>
            </w:tcBorders>
          </w:tcPr>
          <w:p w:rsidR="00586518" w:rsidRPr="00586518" w:rsidRDefault="00586518">
            <w:pPr>
              <w:pStyle w:val="ConsPlusNormal"/>
              <w:jc w:val="both"/>
            </w:pPr>
            <w:r w:rsidRPr="00586518">
              <w:t>Заместитель Председателя Правительства Новосибирской области - министр региональной политики Новосибирской области</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c>
          <w:tcPr>
            <w:tcW w:w="2267" w:type="dxa"/>
          </w:tcPr>
          <w:p w:rsidR="00586518" w:rsidRPr="00586518" w:rsidRDefault="00586518">
            <w:pPr>
              <w:pStyle w:val="ConsPlusNormal"/>
            </w:pPr>
            <w:r w:rsidRPr="00586518">
              <w:t>Цели и задачи подпрограммы</w:t>
            </w:r>
          </w:p>
        </w:tc>
        <w:tc>
          <w:tcPr>
            <w:tcW w:w="6803" w:type="dxa"/>
          </w:tcPr>
          <w:p w:rsidR="00586518" w:rsidRPr="00586518" w:rsidRDefault="00586518">
            <w:pPr>
              <w:pStyle w:val="ConsPlusNormal"/>
              <w:jc w:val="both"/>
            </w:pPr>
            <w:r w:rsidRPr="00586518">
              <w:t>Цель подпрограммы: развитие и повышение эффективности системы патриотического воспитания граждан Российской Федерации в Новосибирской области.</w:t>
            </w:r>
          </w:p>
          <w:p w:rsidR="00586518" w:rsidRPr="00586518" w:rsidRDefault="00586518">
            <w:pPr>
              <w:pStyle w:val="ConsPlusNormal"/>
              <w:jc w:val="both"/>
            </w:pPr>
            <w:r w:rsidRPr="00586518">
              <w:lastRenderedPageBreak/>
              <w:t>Задачи:</w:t>
            </w:r>
          </w:p>
          <w:p w:rsidR="00586518" w:rsidRPr="00586518" w:rsidRDefault="00586518">
            <w:pPr>
              <w:pStyle w:val="ConsPlusNormal"/>
              <w:jc w:val="both"/>
            </w:pPr>
            <w:r w:rsidRPr="00586518">
              <w:t>1. Совершенствование форм и методов работы по патриотическому воспитанию граждан и развитие методического сопровождения системы патриотического воспитания граждан.</w:t>
            </w:r>
          </w:p>
          <w:p w:rsidR="00586518" w:rsidRPr="00586518" w:rsidRDefault="00586518">
            <w:pPr>
              <w:pStyle w:val="ConsPlusNormal"/>
              <w:jc w:val="both"/>
            </w:pPr>
            <w:r w:rsidRPr="00586518">
              <w:t>2. Развитие военно-патриотического воспитания граждан, укрепление престижа службы в Вооруженных Силах Российской Федерации.</w:t>
            </w:r>
          </w:p>
          <w:p w:rsidR="00586518" w:rsidRPr="00586518" w:rsidRDefault="00586518">
            <w:pPr>
              <w:pStyle w:val="ConsPlusNormal"/>
              <w:jc w:val="both"/>
            </w:pPr>
            <w:r w:rsidRPr="00586518">
              <w:t>3. Развитие волонтерского движения как важного элемента системы патриотического воспитания.</w:t>
            </w:r>
          </w:p>
          <w:p w:rsidR="00586518" w:rsidRPr="00586518" w:rsidRDefault="00586518">
            <w:pPr>
              <w:pStyle w:val="ConsPlusNormal"/>
              <w:jc w:val="both"/>
            </w:pPr>
            <w:r w:rsidRPr="00586518">
              <w:t>4. Информационное обеспечение патриотического воспитания граждан Российской Федерации в Новосибирской области, создание условий для освещения событий патриотической направленности для средств массовой информации</w:t>
            </w:r>
          </w:p>
        </w:tc>
      </w:tr>
      <w:tr w:rsidR="00586518" w:rsidRPr="00586518">
        <w:tc>
          <w:tcPr>
            <w:tcW w:w="2267" w:type="dxa"/>
          </w:tcPr>
          <w:p w:rsidR="00586518" w:rsidRPr="00586518" w:rsidRDefault="00586518">
            <w:pPr>
              <w:pStyle w:val="ConsPlusNormal"/>
            </w:pPr>
            <w:r w:rsidRPr="00586518">
              <w:t>Сроки (этапы) реализации подпрограммы</w:t>
            </w:r>
          </w:p>
        </w:tc>
        <w:tc>
          <w:tcPr>
            <w:tcW w:w="6803" w:type="dxa"/>
          </w:tcPr>
          <w:p w:rsidR="00586518" w:rsidRPr="00586518" w:rsidRDefault="00586518">
            <w:pPr>
              <w:pStyle w:val="ConsPlusNormal"/>
              <w:jc w:val="both"/>
            </w:pPr>
            <w:r w:rsidRPr="00586518">
              <w:t>2019 - 2024 годы (этапы не выделяются)</w:t>
            </w:r>
          </w:p>
        </w:tc>
      </w:tr>
      <w:tr w:rsidR="00586518" w:rsidRPr="00586518">
        <w:tblPrEx>
          <w:tblBorders>
            <w:insideH w:val="nil"/>
          </w:tblBorders>
        </w:tblPrEx>
        <w:tc>
          <w:tcPr>
            <w:tcW w:w="2267" w:type="dxa"/>
            <w:tcBorders>
              <w:bottom w:val="nil"/>
            </w:tcBorders>
          </w:tcPr>
          <w:p w:rsidR="00586518" w:rsidRPr="00586518" w:rsidRDefault="00586518">
            <w:pPr>
              <w:pStyle w:val="ConsPlusNormal"/>
              <w:jc w:val="both"/>
            </w:pPr>
            <w:r w:rsidRPr="00586518">
              <w:t>Объемы финансирования подпрограммы (с расшифровкой по источникам и годам финансирования)</w:t>
            </w:r>
          </w:p>
        </w:tc>
        <w:tc>
          <w:tcPr>
            <w:tcW w:w="6803" w:type="dxa"/>
            <w:tcBorders>
              <w:bottom w:val="nil"/>
            </w:tcBorders>
          </w:tcPr>
          <w:p w:rsidR="00586518" w:rsidRPr="00586518" w:rsidRDefault="00586518">
            <w:pPr>
              <w:pStyle w:val="ConsPlusNormal"/>
              <w:jc w:val="both"/>
            </w:pPr>
            <w:r w:rsidRPr="00586518">
              <w:t>Общий объем финансирования подпрограммы, всего 188 754,2 тыс. рублей, в том числе по годам:</w:t>
            </w:r>
          </w:p>
          <w:p w:rsidR="00586518" w:rsidRPr="00586518" w:rsidRDefault="00586518">
            <w:pPr>
              <w:pStyle w:val="ConsPlusNormal"/>
              <w:jc w:val="both"/>
            </w:pPr>
            <w:r w:rsidRPr="00586518">
              <w:t>2019 год - 34 711,0 тыс. рублей;</w:t>
            </w:r>
          </w:p>
          <w:p w:rsidR="00586518" w:rsidRPr="00586518" w:rsidRDefault="00586518">
            <w:pPr>
              <w:pStyle w:val="ConsPlusNormal"/>
              <w:jc w:val="both"/>
            </w:pPr>
            <w:r w:rsidRPr="00586518">
              <w:t>2020 год - 16 443,2 тыс. рублей;</w:t>
            </w:r>
          </w:p>
          <w:p w:rsidR="00586518" w:rsidRPr="00586518" w:rsidRDefault="00586518">
            <w:pPr>
              <w:pStyle w:val="ConsPlusNormal"/>
              <w:jc w:val="both"/>
            </w:pPr>
            <w:r w:rsidRPr="00586518">
              <w:t>2021 год - 35 900,0 тыс. рублей;</w:t>
            </w:r>
          </w:p>
          <w:p w:rsidR="00586518" w:rsidRPr="00586518" w:rsidRDefault="00586518">
            <w:pPr>
              <w:pStyle w:val="ConsPlusNormal"/>
              <w:jc w:val="both"/>
            </w:pPr>
            <w:r w:rsidRPr="00586518">
              <w:t>2022 год - 35 900,0 тыс. рублей;</w:t>
            </w:r>
          </w:p>
          <w:p w:rsidR="00586518" w:rsidRPr="00586518" w:rsidRDefault="00586518">
            <w:pPr>
              <w:pStyle w:val="ConsPlusNormal"/>
              <w:jc w:val="both"/>
            </w:pPr>
            <w:r w:rsidRPr="00586518">
              <w:t>2023 год - 32 900,0 тыс. рублей;</w:t>
            </w:r>
          </w:p>
          <w:p w:rsidR="00586518" w:rsidRPr="00586518" w:rsidRDefault="00586518">
            <w:pPr>
              <w:pStyle w:val="ConsPlusNormal"/>
              <w:jc w:val="both"/>
            </w:pPr>
            <w:r w:rsidRPr="00586518">
              <w:t>2024 год - 32 900,0 тыс. рублей;</w:t>
            </w:r>
          </w:p>
          <w:p w:rsidR="00586518" w:rsidRPr="00586518" w:rsidRDefault="00586518">
            <w:pPr>
              <w:pStyle w:val="ConsPlusNormal"/>
              <w:jc w:val="both"/>
            </w:pPr>
            <w:r w:rsidRPr="00586518">
              <w:t>в том числе за счет средств областного бюджета Новосибирской области, всего 188 754,2 тыс. рублей, в том числе:</w:t>
            </w:r>
          </w:p>
          <w:p w:rsidR="00586518" w:rsidRPr="00586518" w:rsidRDefault="00586518">
            <w:pPr>
              <w:pStyle w:val="ConsPlusNormal"/>
              <w:jc w:val="both"/>
            </w:pPr>
            <w:r w:rsidRPr="00586518">
              <w:t>2019 год - 34 711,0 тыс. рублей</w:t>
            </w:r>
          </w:p>
          <w:p w:rsidR="00586518" w:rsidRPr="00586518" w:rsidRDefault="00586518">
            <w:pPr>
              <w:pStyle w:val="ConsPlusNormal"/>
              <w:jc w:val="both"/>
            </w:pPr>
            <w:r w:rsidRPr="00586518">
              <w:t>2020 год - 16 443,2 тыс. рублей;</w:t>
            </w:r>
          </w:p>
          <w:p w:rsidR="00586518" w:rsidRPr="00586518" w:rsidRDefault="00586518">
            <w:pPr>
              <w:pStyle w:val="ConsPlusNormal"/>
              <w:jc w:val="both"/>
            </w:pPr>
            <w:r w:rsidRPr="00586518">
              <w:t>2021 год - 35 900,0 тыс. рублей;</w:t>
            </w:r>
          </w:p>
          <w:p w:rsidR="00586518" w:rsidRPr="00586518" w:rsidRDefault="00586518">
            <w:pPr>
              <w:pStyle w:val="ConsPlusNormal"/>
              <w:jc w:val="both"/>
            </w:pPr>
            <w:r w:rsidRPr="00586518">
              <w:t>2022 год - 35 900,0 тыс. рублей;</w:t>
            </w:r>
          </w:p>
          <w:p w:rsidR="00586518" w:rsidRPr="00586518" w:rsidRDefault="00586518">
            <w:pPr>
              <w:pStyle w:val="ConsPlusNormal"/>
              <w:jc w:val="both"/>
            </w:pPr>
            <w:r w:rsidRPr="00586518">
              <w:t>2023 год - 32 900,0 тыс. рублей;</w:t>
            </w:r>
          </w:p>
          <w:p w:rsidR="00586518" w:rsidRPr="00586518" w:rsidRDefault="00586518">
            <w:pPr>
              <w:pStyle w:val="ConsPlusNormal"/>
              <w:jc w:val="both"/>
            </w:pPr>
            <w:r w:rsidRPr="00586518">
              <w:t>2024 год - 32 900,0 тыс. рублей.</w:t>
            </w:r>
          </w:p>
          <w:p w:rsidR="00586518" w:rsidRPr="00586518" w:rsidRDefault="00586518">
            <w:pPr>
              <w:pStyle w:val="ConsPlusNormal"/>
              <w:jc w:val="both"/>
            </w:pPr>
            <w:r w:rsidRPr="00586518">
              <w:t>Распределение объемов финансирования в разрезе исполнителей подпрограммы:</w:t>
            </w:r>
          </w:p>
          <w:p w:rsidR="00586518" w:rsidRPr="00586518" w:rsidRDefault="00586518">
            <w:pPr>
              <w:pStyle w:val="ConsPlusNormal"/>
              <w:jc w:val="both"/>
            </w:pPr>
            <w:r w:rsidRPr="00586518">
              <w:t>министерство региональной политики Новосибирской области: всего 171 943,2 тыс. рублей, в том числе по годам:</w:t>
            </w:r>
          </w:p>
          <w:p w:rsidR="00586518" w:rsidRPr="00586518" w:rsidRDefault="00586518">
            <w:pPr>
              <w:pStyle w:val="ConsPlusNormal"/>
              <w:jc w:val="both"/>
            </w:pPr>
            <w:r w:rsidRPr="00586518">
              <w:t>2019 год - 31 900,0 тыс. рублей;</w:t>
            </w:r>
          </w:p>
          <w:p w:rsidR="00586518" w:rsidRPr="00586518" w:rsidRDefault="00586518">
            <w:pPr>
              <w:pStyle w:val="ConsPlusNormal"/>
              <w:jc w:val="both"/>
            </w:pPr>
            <w:r w:rsidRPr="00586518">
              <w:t>2020 год - 12 443,2 тыс. рублей;</w:t>
            </w:r>
          </w:p>
          <w:p w:rsidR="00586518" w:rsidRPr="00586518" w:rsidRDefault="00586518">
            <w:pPr>
              <w:pStyle w:val="ConsPlusNormal"/>
              <w:jc w:val="both"/>
            </w:pPr>
            <w:r w:rsidRPr="00586518">
              <w:t>2021 год - 31 900,0 тыс. рублей;</w:t>
            </w:r>
          </w:p>
          <w:p w:rsidR="00586518" w:rsidRPr="00586518" w:rsidRDefault="00586518">
            <w:pPr>
              <w:pStyle w:val="ConsPlusNormal"/>
              <w:jc w:val="both"/>
            </w:pPr>
            <w:r w:rsidRPr="00586518">
              <w:t>2022 год - 31 900,0 тыс. рублей;</w:t>
            </w:r>
          </w:p>
          <w:p w:rsidR="00586518" w:rsidRPr="00586518" w:rsidRDefault="00586518">
            <w:pPr>
              <w:pStyle w:val="ConsPlusNormal"/>
              <w:jc w:val="both"/>
            </w:pPr>
            <w:r w:rsidRPr="00586518">
              <w:t>2023 год - 31 900,0 тыс. рублей;</w:t>
            </w:r>
          </w:p>
          <w:p w:rsidR="00586518" w:rsidRPr="00586518" w:rsidRDefault="00586518">
            <w:pPr>
              <w:pStyle w:val="ConsPlusNormal"/>
              <w:jc w:val="both"/>
            </w:pPr>
            <w:r w:rsidRPr="00586518">
              <w:t>2024 год - 31 900,0 тыс. рублей;</w:t>
            </w:r>
          </w:p>
          <w:p w:rsidR="00586518" w:rsidRPr="00586518" w:rsidRDefault="00586518">
            <w:pPr>
              <w:pStyle w:val="ConsPlusNormal"/>
              <w:jc w:val="both"/>
            </w:pPr>
            <w:r w:rsidRPr="00586518">
              <w:t>в том числе за счет средств областного бюджета Новосибирской области, всего 171 943,2 тыс. рублей, в том числе:</w:t>
            </w:r>
          </w:p>
          <w:p w:rsidR="00586518" w:rsidRPr="00586518" w:rsidRDefault="00586518">
            <w:pPr>
              <w:pStyle w:val="ConsPlusNormal"/>
              <w:jc w:val="both"/>
            </w:pPr>
            <w:r w:rsidRPr="00586518">
              <w:t>2019 год - 31 900,0 тыс. рублей;</w:t>
            </w:r>
          </w:p>
          <w:p w:rsidR="00586518" w:rsidRPr="00586518" w:rsidRDefault="00586518">
            <w:pPr>
              <w:pStyle w:val="ConsPlusNormal"/>
              <w:jc w:val="both"/>
            </w:pPr>
            <w:r w:rsidRPr="00586518">
              <w:t>2020 год - 12 443,2 тыс. рублей;</w:t>
            </w:r>
          </w:p>
          <w:p w:rsidR="00586518" w:rsidRPr="00586518" w:rsidRDefault="00586518">
            <w:pPr>
              <w:pStyle w:val="ConsPlusNormal"/>
              <w:jc w:val="both"/>
            </w:pPr>
            <w:r w:rsidRPr="00586518">
              <w:t>2021 год - 31 900,0 тыс. рублей;</w:t>
            </w:r>
          </w:p>
          <w:p w:rsidR="00586518" w:rsidRPr="00586518" w:rsidRDefault="00586518">
            <w:pPr>
              <w:pStyle w:val="ConsPlusNormal"/>
              <w:jc w:val="both"/>
            </w:pPr>
            <w:r w:rsidRPr="00586518">
              <w:t>2022 год - 31 900,0 тыс. рублей;</w:t>
            </w:r>
          </w:p>
          <w:p w:rsidR="00586518" w:rsidRPr="00586518" w:rsidRDefault="00586518">
            <w:pPr>
              <w:pStyle w:val="ConsPlusNormal"/>
              <w:jc w:val="both"/>
            </w:pPr>
            <w:r w:rsidRPr="00586518">
              <w:t>2023 год - 31 900,0 тыс. рублей;</w:t>
            </w:r>
          </w:p>
          <w:p w:rsidR="00586518" w:rsidRPr="00586518" w:rsidRDefault="00586518">
            <w:pPr>
              <w:pStyle w:val="ConsPlusNormal"/>
              <w:jc w:val="both"/>
            </w:pPr>
            <w:r w:rsidRPr="00586518">
              <w:t>2024 год - 31 900,0 тыс. рублей;</w:t>
            </w:r>
          </w:p>
          <w:p w:rsidR="00586518" w:rsidRPr="00586518" w:rsidRDefault="00586518">
            <w:pPr>
              <w:pStyle w:val="ConsPlusNormal"/>
              <w:jc w:val="both"/>
            </w:pPr>
            <w:r w:rsidRPr="00586518">
              <w:t xml:space="preserve">министерство образования Новосибирской области: за счет средств областного бюджета Новосибирской области, всего 16 811,0 тыс. </w:t>
            </w:r>
            <w:r w:rsidRPr="00586518">
              <w:lastRenderedPageBreak/>
              <w:t>рублей, в том числе по годам:</w:t>
            </w:r>
          </w:p>
          <w:p w:rsidR="00586518" w:rsidRPr="00586518" w:rsidRDefault="00586518">
            <w:pPr>
              <w:pStyle w:val="ConsPlusNormal"/>
              <w:jc w:val="both"/>
            </w:pPr>
            <w:r w:rsidRPr="00586518">
              <w:t>2019 год - 2 811,0 тыс. рублей;</w:t>
            </w:r>
          </w:p>
          <w:p w:rsidR="00586518" w:rsidRPr="00586518" w:rsidRDefault="00586518">
            <w:pPr>
              <w:pStyle w:val="ConsPlusNormal"/>
              <w:jc w:val="both"/>
            </w:pPr>
            <w:r w:rsidRPr="00586518">
              <w:t>2020 год - 4 000,0 тыс. тыс. рублей;</w:t>
            </w:r>
          </w:p>
          <w:p w:rsidR="00586518" w:rsidRPr="00586518" w:rsidRDefault="00586518">
            <w:pPr>
              <w:pStyle w:val="ConsPlusNormal"/>
              <w:jc w:val="both"/>
            </w:pPr>
            <w:r w:rsidRPr="00586518">
              <w:t>2021 год - 4 000,0 тыс. рублей;</w:t>
            </w:r>
          </w:p>
          <w:p w:rsidR="00586518" w:rsidRPr="00586518" w:rsidRDefault="00586518">
            <w:pPr>
              <w:pStyle w:val="ConsPlusNormal"/>
              <w:jc w:val="both"/>
            </w:pPr>
            <w:r w:rsidRPr="00586518">
              <w:t>2022 год - 4 000,0 тыс. рублей;</w:t>
            </w:r>
          </w:p>
          <w:p w:rsidR="00586518" w:rsidRPr="00586518" w:rsidRDefault="00586518">
            <w:pPr>
              <w:pStyle w:val="ConsPlusNormal"/>
              <w:jc w:val="both"/>
            </w:pPr>
            <w:r w:rsidRPr="00586518">
              <w:t>2023 год - 1000,0 тыс. рублей;</w:t>
            </w:r>
          </w:p>
          <w:p w:rsidR="00586518" w:rsidRPr="00586518" w:rsidRDefault="00586518">
            <w:pPr>
              <w:pStyle w:val="ConsPlusNormal"/>
              <w:jc w:val="both"/>
            </w:pPr>
            <w:r w:rsidRPr="00586518">
              <w:t>2024 год - 1000,0 тыс. рублей</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Основные целевые индикаторы подпрограммы</w:t>
            </w:r>
          </w:p>
        </w:tc>
        <w:tc>
          <w:tcPr>
            <w:tcW w:w="6803" w:type="dxa"/>
            <w:tcBorders>
              <w:bottom w:val="nil"/>
            </w:tcBorders>
          </w:tcPr>
          <w:p w:rsidR="00586518" w:rsidRPr="00586518" w:rsidRDefault="00586518">
            <w:pPr>
              <w:pStyle w:val="ConsPlusNormal"/>
              <w:jc w:val="both"/>
            </w:pPr>
            <w:r w:rsidRPr="00586518">
              <w:t>1. Доля муниципальных районов и городских округов Новосибирской области, в которых действуют программы (подпрограммы) патриотического воспитания граждан, программы в сфере молодежной политики, содержащие мероприятия, направленные на патриотическое воспитание граждан, от общего количества муниципальных районов и городских округов Новосибирской области.</w:t>
            </w:r>
          </w:p>
          <w:p w:rsidR="00586518" w:rsidRPr="00586518" w:rsidRDefault="00586518">
            <w:pPr>
              <w:pStyle w:val="ConsPlusNormal"/>
              <w:jc w:val="both"/>
            </w:pPr>
            <w:r w:rsidRPr="00586518">
              <w:t>2. Количество специалистов, прошедших повышение квалификации в сфере патриотического воспитания.</w:t>
            </w:r>
          </w:p>
          <w:p w:rsidR="00586518" w:rsidRPr="00586518" w:rsidRDefault="00586518">
            <w:pPr>
              <w:pStyle w:val="ConsPlusNormal"/>
              <w:jc w:val="both"/>
            </w:pPr>
            <w:r w:rsidRPr="00586518">
              <w:t>3. Количество специалистов, прошедших обучение в сфере патриотического воспитания.</w:t>
            </w:r>
          </w:p>
          <w:p w:rsidR="00586518" w:rsidRPr="00586518" w:rsidRDefault="00586518">
            <w:pPr>
              <w:pStyle w:val="ConsPlusNormal"/>
              <w:jc w:val="both"/>
            </w:pPr>
            <w:r w:rsidRPr="00586518">
              <w:t>4. Прирост количества участников мероприятий по военно-патриотическому воспитанию из числа молодежи (в сравнении с 2018 годом).</w:t>
            </w:r>
          </w:p>
          <w:p w:rsidR="00586518" w:rsidRPr="00586518" w:rsidRDefault="00586518">
            <w:pPr>
              <w:pStyle w:val="ConsPlusNormal"/>
              <w:jc w:val="both"/>
            </w:pPr>
            <w:r w:rsidRPr="00586518">
              <w:t>5. Доля военно-патриотических клубов и патриотических объединений, получивших государственную поддержку, в общем количестве военно-патриотических клубов и патриотических объединений в Новосибирской области.</w:t>
            </w:r>
          </w:p>
          <w:p w:rsidR="00586518" w:rsidRPr="00586518" w:rsidRDefault="00586518">
            <w:pPr>
              <w:pStyle w:val="ConsPlusNormal"/>
              <w:jc w:val="both"/>
            </w:pPr>
            <w:r w:rsidRPr="00586518">
              <w:t>5.1. Количество муниципальных районов и городских округов Новосибирской области, в которых созданы муниципальные штабы по развитию юнармейского движения.</w:t>
            </w:r>
          </w:p>
          <w:p w:rsidR="00586518" w:rsidRPr="00586518" w:rsidRDefault="00586518">
            <w:pPr>
              <w:pStyle w:val="ConsPlusNormal"/>
              <w:jc w:val="both"/>
            </w:pPr>
            <w:r w:rsidRPr="00586518">
              <w:t>6. Количество волонтеров - участников мероприятий, направленных на формирование патриотического сознания граждан Российской Федерации в Новосибирской области.</w:t>
            </w:r>
          </w:p>
          <w:p w:rsidR="00586518" w:rsidRPr="00586518" w:rsidRDefault="00586518">
            <w:pPr>
              <w:pStyle w:val="ConsPlusNormal"/>
              <w:jc w:val="both"/>
            </w:pPr>
            <w:r w:rsidRPr="00586518">
              <w:t>7. Доля граждан Российской Федерации в Новосибирской области, информированных о мероприятиях патриотической направленности, в общей численности населения Новосибирской области</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постановлений Правительства Новосибирской области от 14.04.2020 N 117-п, от 23.03.2021 N 74-п)</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86518" w:rsidRPr="00586518" w:rsidRDefault="00586518">
            <w:pPr>
              <w:pStyle w:val="ConsPlusNormal"/>
              <w:jc w:val="both"/>
            </w:pPr>
            <w:r w:rsidRPr="00586518">
              <w:t>Реализация мероприятий подпрограммы позволит достичь следующих результатов:</w:t>
            </w:r>
          </w:p>
          <w:p w:rsidR="00586518" w:rsidRPr="00586518" w:rsidRDefault="00586518">
            <w:pPr>
              <w:pStyle w:val="ConsPlusNormal"/>
              <w:jc w:val="both"/>
            </w:pPr>
            <w:r w:rsidRPr="00586518">
              <w:t>1. Доля муниципальных районов и городских округов Новосибирской области, в которых действуют программы (подпрограммы) патриотического воспитания граждан, программы в сфере молодежной политики, содержащие мероприятия, направленные на патриотическое воспитание граждан, от общего количества муниципальных районов и городских округов Новосибирской области увеличится с 82,86% в 2018 году до 100% в 2022 году и будет поддерживаться на данном уровне до конца реализации подпрограммы.</w:t>
            </w:r>
          </w:p>
          <w:p w:rsidR="00586518" w:rsidRPr="00586518" w:rsidRDefault="00586518">
            <w:pPr>
              <w:pStyle w:val="ConsPlusNormal"/>
              <w:jc w:val="both"/>
            </w:pPr>
            <w:r w:rsidRPr="00586518">
              <w:t>2. За период реализации подпрограммы повысят квалификацию не менее 200 специалистов патриотического воспитания.</w:t>
            </w:r>
          </w:p>
          <w:p w:rsidR="00586518" w:rsidRPr="00586518" w:rsidRDefault="00586518">
            <w:pPr>
              <w:pStyle w:val="ConsPlusNormal"/>
              <w:jc w:val="both"/>
            </w:pPr>
            <w:r w:rsidRPr="00586518">
              <w:t xml:space="preserve">3. За период реализации подпрограммы пройдут обучение не менее </w:t>
            </w:r>
            <w:r w:rsidRPr="00586518">
              <w:lastRenderedPageBreak/>
              <w:t>3300 специалистов патриотического воспитания.</w:t>
            </w:r>
          </w:p>
          <w:p w:rsidR="00586518" w:rsidRPr="00586518" w:rsidRDefault="00586518">
            <w:pPr>
              <w:pStyle w:val="ConsPlusNormal"/>
              <w:jc w:val="both"/>
            </w:pPr>
            <w:r w:rsidRPr="00586518">
              <w:t>4. Прирост количества участников мероприятий по военно-патриотическому воспитанию из числа молодежи к концу 2024 года составит 68,0% по сравнению с 2018 годом.</w:t>
            </w:r>
          </w:p>
          <w:p w:rsidR="00586518" w:rsidRPr="00586518" w:rsidRDefault="00586518">
            <w:pPr>
              <w:pStyle w:val="ConsPlusNormal"/>
              <w:jc w:val="both"/>
            </w:pPr>
            <w:r w:rsidRPr="00586518">
              <w:t>5. Доля военно-патриотических клубов и патриотических объединений, получивших государственную поддержку, в общем количестве военно-патриотических клубов и патриотических объединений в Новосибирской области увеличится с 13,125% в 2018 году до 18,750% в 2024 году.</w:t>
            </w:r>
          </w:p>
          <w:p w:rsidR="00586518" w:rsidRPr="00586518" w:rsidRDefault="00586518">
            <w:pPr>
              <w:pStyle w:val="ConsPlusNormal"/>
              <w:jc w:val="both"/>
            </w:pPr>
            <w:r w:rsidRPr="00586518">
              <w:t>5.1. К 2023 году муниципальные штабы по развитию юнармейского движения будут созданы во всех 35 муниципальных районах и городских округах Новосибирской области.</w:t>
            </w:r>
          </w:p>
          <w:p w:rsidR="00586518" w:rsidRPr="00586518" w:rsidRDefault="00586518">
            <w:pPr>
              <w:pStyle w:val="ConsPlusNormal"/>
              <w:jc w:val="both"/>
            </w:pPr>
            <w:r w:rsidRPr="00586518">
              <w:t>6. Количество волонтеров - участников мероприятий, направленных на формирование патриотического сознания граждан Российской Федерации в Новосибирской области, за период реализации подпрограммы увеличится с 2415 человек в 2018 году до 9950 человек в 2024 году.</w:t>
            </w:r>
          </w:p>
          <w:p w:rsidR="00586518" w:rsidRPr="00586518" w:rsidRDefault="00586518">
            <w:pPr>
              <w:pStyle w:val="ConsPlusNormal"/>
              <w:jc w:val="both"/>
            </w:pPr>
            <w:r w:rsidRPr="00586518">
              <w:t>7. Доля граждан Российской Федерации в Новосибирской области, информированных о мероприятиях патриотической направленности, в общей численности населения Новосибирской области увеличится с 15,7% в 2018 году до 25% к концу 2024 года</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постановлений Правительства Новосибирской области от 26.08.2019 N 342-п, от 14.04.2020 N 117-п, от 23.03.2021 N 74-п)</w:t>
            </w:r>
          </w:p>
        </w:tc>
      </w:tr>
    </w:tbl>
    <w:p w:rsidR="00586518" w:rsidRPr="00586518" w:rsidRDefault="00586518">
      <w:pPr>
        <w:pStyle w:val="ConsPlusNormal"/>
        <w:ind w:firstLine="540"/>
        <w:jc w:val="both"/>
      </w:pPr>
    </w:p>
    <w:p w:rsidR="00586518" w:rsidRPr="00586518" w:rsidRDefault="00586518">
      <w:pPr>
        <w:pStyle w:val="ConsPlusTitle"/>
        <w:jc w:val="center"/>
        <w:outlineLvl w:val="2"/>
      </w:pPr>
      <w:r w:rsidRPr="00586518">
        <w:t>II. Характеристика сферы действия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Патриотическое воспитание - это систематическая и целенаправленная деятельность органов государственной власти и местного самоуправления при участии общественных институтов по формированию у граждан высокого патриотического сознания, чувства верности своему Отечеству, готовности к выполнению гражданского долга по защите интересов Родины.</w:t>
      </w:r>
    </w:p>
    <w:p w:rsidR="00586518" w:rsidRPr="00586518" w:rsidRDefault="00586518">
      <w:pPr>
        <w:pStyle w:val="ConsPlusNormal"/>
        <w:spacing w:before="220"/>
        <w:ind w:firstLine="540"/>
        <w:jc w:val="both"/>
      </w:pPr>
      <w:r w:rsidRPr="00586518">
        <w:t>Подпрограмма подготовлена на основе накопленного опыта взаимодействия между основными субъектами патриотического воспитания - органами государственной власти и институтами гражданского общества и традиций патриотического воспитания граждан в Новосибирской области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граждан, формирование мощной символической идентичности, чувства глубокой исторической укорененности, с учетом необходимости развития гражданского самосознания.</w:t>
      </w:r>
    </w:p>
    <w:p w:rsidR="00586518" w:rsidRPr="00586518" w:rsidRDefault="00586518">
      <w:pPr>
        <w:pStyle w:val="ConsPlusNormal"/>
        <w:spacing w:before="220"/>
        <w:ind w:firstLine="540"/>
        <w:jc w:val="both"/>
      </w:pPr>
      <w:r w:rsidRPr="00586518">
        <w:t>Проведение мероприятий в рамках ранее реализованных программ Новосибирской области в сфере патриотического воспитания, в частности государственной программы Новосибирской области "Патриотическое воспитание граждан Российской Федерации в Новосибирской области на 2015 - 2020 годы", утвержденной постановлением Правительства Новосибирской области от 16.02.2015 N 60-п, позволило создать систему патриотического воспитания и обеспечить ее устойчивое функционирование. К 2018 году в 27 муниципальных районах и городских округах Новосибирской области приняты программы и подпрограммы гражданско-патриотического воспитания (82,86% от общего количества муниципальных районов и городских округов Новосибирской области), увеличивается число военно-патриотических клубов. В настоящее время на территории Новосибирской области действуют 52 юнармейских отряда и 268 военно-патриотических клубов, происходит активное вовлечение представителей молодежных и ветеранских организаций в реализацию программных мероприятий.</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lastRenderedPageBreak/>
        <w:t>Несмотря на достигнутые результаты в сфере патриотического воспитания продолжает оставаться ряд проблем, в том числе на решение которых направлена настоящая подпрограмма.</w:t>
      </w:r>
    </w:p>
    <w:p w:rsidR="00586518" w:rsidRPr="00586518" w:rsidRDefault="00586518">
      <w:pPr>
        <w:pStyle w:val="ConsPlusNormal"/>
        <w:spacing w:before="220"/>
        <w:ind w:firstLine="540"/>
        <w:jc w:val="both"/>
      </w:pPr>
      <w:r w:rsidRPr="00586518">
        <w:t>В частности, остается на низком уровне профессиональная подготовка организаторов и специалистов патриотического воспитания.</w:t>
      </w:r>
    </w:p>
    <w:p w:rsidR="00586518" w:rsidRPr="00586518" w:rsidRDefault="00586518">
      <w:pPr>
        <w:pStyle w:val="ConsPlusNormal"/>
        <w:spacing w:before="220"/>
        <w:ind w:firstLine="540"/>
        <w:jc w:val="both"/>
      </w:pPr>
      <w:r w:rsidRPr="00586518">
        <w:t>В рамках подпрограммы планируется организация подготовки и переподготовки организаторов и специалистов патриотического воспитания, проведение работы по развитию совместной проектной деятельности ветеранских организаций и молодежных объединений, также клубов и общественных объединений патриотической направленности. По оценке министерства региональной политики Новосибирской области (далее - министерство), не менее 200 специалистов патриотического воспитания повысят квалификацию в сфере патриотического воспитания, не менее 3300 - пройдут обучение.</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Одной из проблем также является недостаток новых форм гражданско-патриотических мероприятий, стандартные подходы к вовлечению молодежи в гражданско-патриотическую деятельность, в том числе краеведческой, поисковой, героико-патриотической направленности.</w:t>
      </w:r>
    </w:p>
    <w:p w:rsidR="00586518" w:rsidRPr="00586518" w:rsidRDefault="00586518">
      <w:pPr>
        <w:pStyle w:val="ConsPlusNormal"/>
        <w:spacing w:before="220"/>
        <w:ind w:firstLine="540"/>
        <w:jc w:val="both"/>
      </w:pPr>
      <w:r w:rsidRPr="00586518">
        <w:t>Для решения данной проблемы планируется использовать потенциал музеев, советов ветеранов, Новосибирского регионального отделения ДОСААФ России, региональной общественной организации "Ассоциация патриотических организаций Новосибирской области "Патриот", Областного Совета ветеранов, Общественной организации Союз Силовых структур Родины и иных общественных организаций.</w:t>
      </w:r>
    </w:p>
    <w:p w:rsidR="00586518" w:rsidRPr="00586518" w:rsidRDefault="00586518">
      <w:pPr>
        <w:pStyle w:val="ConsPlusNormal"/>
        <w:spacing w:before="220"/>
        <w:ind w:firstLine="540"/>
        <w:jc w:val="both"/>
      </w:pPr>
      <w:r w:rsidRPr="00586518">
        <w:t>Будет продолжена практика по ежегодному проведению круглогодичной Вахты Памяти на Посту N 1 Монумента Славы воинам-сибирякам, организации работы поисковых экспедиций по местам боев воинов-сибиряков в Ленинградской, Волгоградской, Тверской областях, что будет способствовать развитию военно-патриотического воспитания граждан, являющемуся одной из задач подпрограммы.</w:t>
      </w:r>
    </w:p>
    <w:p w:rsidR="00586518" w:rsidRPr="00586518" w:rsidRDefault="00586518">
      <w:pPr>
        <w:pStyle w:val="ConsPlusNormal"/>
        <w:spacing w:before="220"/>
        <w:ind w:firstLine="540"/>
        <w:jc w:val="both"/>
      </w:pPr>
      <w:r w:rsidRPr="00586518">
        <w:t>Для продолжения динамики роста количественных и качественных показателей работы по патриотическому воспитанию общественные организации патриотической направленности в первую очередь нуждаются в государственной и общественной поддержке.</w:t>
      </w:r>
    </w:p>
    <w:p w:rsidR="00586518" w:rsidRPr="00586518" w:rsidRDefault="00586518">
      <w:pPr>
        <w:pStyle w:val="ConsPlusNormal"/>
        <w:spacing w:before="220"/>
        <w:ind w:firstLine="540"/>
        <w:jc w:val="both"/>
      </w:pPr>
      <w:r w:rsidRPr="00586518">
        <w:t>В большинстве муниципальных районов и городских округов Новосибирской области (82,86%) в результате работы координационных советов патриотического воспитания приняты и реализуются муниципальные программы патриотического воспитания, нормативные правовые акты в области патриотического воспитания, а также созданы условия для организационного, информационного, научного и методического обеспечения патриотического воспитания. По оценке министерства, доля муниципальных районов и городских округов Новосибирской области, в которых действуют программы (подпрограммы) патриотического воспитания граждан, программы в сфере молодежной политики, содержащие мероприятия, направленные на патриотическое воспитание граждан, от общего количества муниципальных районов и городских округов Новосибирской области составит 100% в 2022 году и будет поддерживаться на данном уровне до конца реализации подпрограммы.</w:t>
      </w:r>
    </w:p>
    <w:p w:rsidR="00586518" w:rsidRPr="00586518" w:rsidRDefault="00586518">
      <w:pPr>
        <w:pStyle w:val="ConsPlusNormal"/>
        <w:jc w:val="both"/>
      </w:pPr>
      <w:r w:rsidRPr="00586518">
        <w:t>(в ред. постановлений Правительства Новосибирской области от 26.08.2019 N 342-п, от 23.03.2021 N 74-п)</w:t>
      </w:r>
    </w:p>
    <w:p w:rsidR="00586518" w:rsidRPr="00586518" w:rsidRDefault="00586518">
      <w:pPr>
        <w:pStyle w:val="ConsPlusNormal"/>
        <w:spacing w:before="220"/>
        <w:ind w:firstLine="540"/>
        <w:jc w:val="both"/>
      </w:pPr>
      <w:r w:rsidRPr="00586518">
        <w:t>В рамках подпрограммы, по оценке министерства, доля военно-патриотических клубов и патриотических объединений, получивших государственную поддержку, в общем количестве военно-патриотических клубов и патриотических объединений в Новосибирской области увеличится с 13,125% в 2018 году до 18,750% в 2024 году.</w:t>
      </w:r>
    </w:p>
    <w:p w:rsidR="00586518" w:rsidRPr="00586518" w:rsidRDefault="00586518">
      <w:pPr>
        <w:pStyle w:val="ConsPlusNormal"/>
        <w:spacing w:before="220"/>
        <w:ind w:firstLine="540"/>
        <w:jc w:val="both"/>
      </w:pPr>
      <w:r w:rsidRPr="00586518">
        <w:t xml:space="preserve">Также существует проблема "однобокости" представляемой гражданско-патриотической </w:t>
      </w:r>
      <w:r w:rsidRPr="00586518">
        <w:lastRenderedPageBreak/>
        <w:t>информации в средствах массовой информации, в том числе в плане недостатка осмысления значения актуальных достижений народного хозяйства, науки, техники как значимых в патриотическом плане.</w:t>
      </w:r>
    </w:p>
    <w:p w:rsidR="00586518" w:rsidRPr="00586518" w:rsidRDefault="00586518">
      <w:pPr>
        <w:pStyle w:val="ConsPlusNormal"/>
        <w:spacing w:before="220"/>
        <w:ind w:firstLine="540"/>
        <w:jc w:val="both"/>
      </w:pPr>
      <w:r w:rsidRPr="00586518">
        <w:t>В рамках подпрограммы планируется повысить эффективность информирования граждан Российской Федерации, проживающих на территории Новосибирской области, о мероприятиях в сфере гражданско-патриотической направленности при реализации проекта "Солдатские письма", а также осуществить публикации на сетевых ресурсах и в радиоэфирах.</w:t>
      </w:r>
    </w:p>
    <w:p w:rsidR="00586518" w:rsidRPr="00586518" w:rsidRDefault="00586518">
      <w:pPr>
        <w:pStyle w:val="ConsPlusNormal"/>
        <w:spacing w:before="220"/>
        <w:ind w:firstLine="540"/>
        <w:jc w:val="both"/>
      </w:pPr>
      <w:r w:rsidRPr="00586518">
        <w:t>По оценке министерства, доля граждан Российской Федерации в Новосибирской области, информированных о мероприятиях патриотической направленности, в общей численности населения Новосибирской области увеличится с 15,7% в 2018 году до 25% к 2024 году.</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Остается проблемой то, что формы и методы работы, направленные на формирование у подрастающего поколения чувства общегражданской целостности российского общества, не в полной мере учитывают возрастные и социокультурные особенности современной молодежи.</w:t>
      </w:r>
    </w:p>
    <w:p w:rsidR="00586518" w:rsidRPr="00586518" w:rsidRDefault="00586518">
      <w:pPr>
        <w:pStyle w:val="ConsPlusNormal"/>
        <w:spacing w:before="220"/>
        <w:ind w:firstLine="540"/>
        <w:jc w:val="both"/>
      </w:pPr>
      <w:r w:rsidRPr="00586518">
        <w:t>Для решения данной проблемы направлены следующие мероприятия:</w:t>
      </w:r>
    </w:p>
    <w:p w:rsidR="00586518" w:rsidRPr="00586518" w:rsidRDefault="00586518">
      <w:pPr>
        <w:pStyle w:val="ConsPlusNormal"/>
        <w:spacing w:before="220"/>
        <w:ind w:firstLine="540"/>
        <w:jc w:val="both"/>
      </w:pPr>
      <w:r w:rsidRPr="00586518">
        <w:t>реализация регионального проекта "Эстафета поколений", предполагающая взаимодействие общественных организаций, в том числе ветеранских, молодежных объединений и исполнительных органов государственной власти. Общее количество участников регионального проекта "Эстафета поколений" составит 15000 человек с учетом муниципальных этапов ежегодно.</w:t>
      </w:r>
    </w:p>
    <w:p w:rsidR="00586518" w:rsidRPr="00586518" w:rsidRDefault="00586518">
      <w:pPr>
        <w:pStyle w:val="ConsPlusNormal"/>
        <w:spacing w:before="220"/>
        <w:ind w:firstLine="540"/>
        <w:jc w:val="both"/>
      </w:pPr>
      <w:r w:rsidRPr="00586518">
        <w:t>Данные мероприятия были проведены впервые в рамках государственной программы Новосибирской области "Патриотическое воспитание граждан Российской Федерации в Новосибирской области на 2015 - 2020 годы" и получили поддержку как среди ветеранов, так и среди молодежи;</w:t>
      </w:r>
    </w:p>
    <w:p w:rsidR="00586518" w:rsidRPr="00586518" w:rsidRDefault="00586518">
      <w:pPr>
        <w:pStyle w:val="ConsPlusNormal"/>
        <w:spacing w:before="220"/>
        <w:ind w:firstLine="540"/>
        <w:jc w:val="both"/>
      </w:pPr>
      <w:r w:rsidRPr="00586518">
        <w:t>организация и проведение регионального проекта "Новосибирская область - Полигон твоих возможностей", который будет способствовать гражданско-патриотическому и духовно-нравственному воспитанию населения Новосибирской области, подрастающего поколения, молодежи через выявление и развитие гражданских инициатив, направленных на развитие гражданско-патриотического самосознания, формирование чувства гордости и уважения к территории проживания, повышение интереса граждан к военной истории и воинской службе через усиление спортивно-массовой работы с населением. Количество участников мероприятий запланировано в рамках подпрограммы не менее 4822 человек ежегодно.</w:t>
      </w:r>
    </w:p>
    <w:p w:rsidR="00586518" w:rsidRPr="00586518" w:rsidRDefault="00586518">
      <w:pPr>
        <w:pStyle w:val="ConsPlusNormal"/>
        <w:spacing w:before="220"/>
        <w:ind w:firstLine="540"/>
        <w:jc w:val="both"/>
      </w:pPr>
      <w:r w:rsidRPr="00586518">
        <w:t>Реализация новых проектов позволит сформировать у граждан Российской Федерации, особенно у детей, подростков и молодежи, проживающих на территории Новосибирской области, гражданственность и патриотизм как важнейшие духовно-нравственные и социальные ценности, сформировать у них профессионально значимые качества, умения и готовность к их активному проявлению в различных сферах жизни общества, особенно в военной и других видах государственной службы, верность конституционному и воинскому долгу в условиях мирного и военного времени.</w:t>
      </w:r>
    </w:p>
    <w:p w:rsidR="00586518" w:rsidRPr="00586518" w:rsidRDefault="00586518">
      <w:pPr>
        <w:pStyle w:val="ConsPlusNormal"/>
        <w:spacing w:before="220"/>
        <w:ind w:firstLine="540"/>
        <w:jc w:val="both"/>
      </w:pPr>
      <w:r w:rsidRPr="00586518">
        <w:t>Практическая деятельность по реализации программных мероприятий позволяет формировать многоуровневую государственно-общественную систему патриотического воспитания. Объединение усилий органов власти, органов местного самоуправления и общественных организаций позволит осуществить развитие патриотизма в Новосибирской области.</w:t>
      </w:r>
    </w:p>
    <w:p w:rsidR="00586518" w:rsidRPr="00586518" w:rsidRDefault="00586518">
      <w:pPr>
        <w:pStyle w:val="ConsPlusNormal"/>
        <w:spacing w:before="220"/>
        <w:ind w:firstLine="540"/>
        <w:jc w:val="both"/>
      </w:pPr>
      <w:r w:rsidRPr="00586518">
        <w:t xml:space="preserve">С сентября 2017 года на территории Новосибирской области создано и осуществляет свою деятельность государственное казенное учреждение Новосибирской области "Центр гражданского, патриотического воспитания и общественных проектов", целью которого является построение и развитие комплексной, межведомственной, многоуровневой системы работы по </w:t>
      </w:r>
      <w:r w:rsidRPr="00586518">
        <w:lastRenderedPageBreak/>
        <w:t>гражданскому и патриотическому воспитанию в Новосибирской области, вовлечение в мероприятия патриотической направленности большего числа граждан, включая все возрастные категории населения Новосибирской области, а также повышение уровня и эффективности проведения мероприятий и проектов, в том числе фестивалей, акций, конкурсов, учебно-методических смен.</w:t>
      </w:r>
    </w:p>
    <w:p w:rsidR="00586518" w:rsidRPr="00586518" w:rsidRDefault="00586518">
      <w:pPr>
        <w:pStyle w:val="ConsPlusNormal"/>
        <w:spacing w:before="220"/>
        <w:ind w:firstLine="540"/>
        <w:jc w:val="both"/>
      </w:pPr>
      <w:r w:rsidRPr="00586518">
        <w:t>Подпрограмма основывается на понимании патриотического воспитания как базового социального фактора в укреплении российской государственности, консолидации российского общества, обеспечении национальной безопасности, достижении российской гражданской идентичности населением страны. Такое понимание свидетельствует о приоритетности патриотизма в структуре ценностей российского общества и государственной политики, что позволит преодолеть некоторые трудности в развитии сложившихся систем патриотического воспитания, создаст условия для развития его современных форм и механизмов эффективного взаимодействия между ними.</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III. Цели и задачи, целевые индикаторы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Цель подпрограммы: развитие и повышение эффективности системы патриотического воспитания граждан Российской Федерации в Новосибирской области.</w:t>
      </w:r>
    </w:p>
    <w:p w:rsidR="00586518" w:rsidRPr="00586518" w:rsidRDefault="00586518">
      <w:pPr>
        <w:pStyle w:val="ConsPlusNormal"/>
        <w:spacing w:before="220"/>
        <w:ind w:firstLine="540"/>
        <w:jc w:val="both"/>
      </w:pPr>
      <w:r w:rsidRPr="00586518">
        <w:t>Достижение цели подпрограммы будет обеспечиваться путем решения в ходе ее реализации следующих основных задач:</w:t>
      </w:r>
    </w:p>
    <w:p w:rsidR="00586518" w:rsidRPr="00586518" w:rsidRDefault="00586518">
      <w:pPr>
        <w:pStyle w:val="ConsPlusNormal"/>
        <w:spacing w:before="220"/>
        <w:ind w:firstLine="540"/>
        <w:jc w:val="both"/>
      </w:pPr>
      <w:r w:rsidRPr="00586518">
        <w:t>1. Совершенствование форм и методов работы по патриотическому воспитанию граждан и развитие методического сопровождения системы патриотического воспитания граждан.</w:t>
      </w:r>
    </w:p>
    <w:p w:rsidR="00586518" w:rsidRPr="00586518" w:rsidRDefault="00586518">
      <w:pPr>
        <w:pStyle w:val="ConsPlusNormal"/>
        <w:spacing w:before="220"/>
        <w:ind w:firstLine="540"/>
        <w:jc w:val="both"/>
      </w:pPr>
      <w:r w:rsidRPr="00586518">
        <w:t>2. Развитие военно-патриотического воспитания граждан, укрепление престижа службы в Вооруженных Силах Российской Федерации.</w:t>
      </w:r>
    </w:p>
    <w:p w:rsidR="00586518" w:rsidRPr="00586518" w:rsidRDefault="00586518">
      <w:pPr>
        <w:pStyle w:val="ConsPlusNormal"/>
        <w:spacing w:before="220"/>
        <w:ind w:firstLine="540"/>
        <w:jc w:val="both"/>
      </w:pPr>
      <w:r w:rsidRPr="00586518">
        <w:t>3. Развитие волонтерского движения как важного элемента системы патриотического воспитания.</w:t>
      </w:r>
    </w:p>
    <w:p w:rsidR="00586518" w:rsidRPr="00586518" w:rsidRDefault="00586518">
      <w:pPr>
        <w:pStyle w:val="ConsPlusNormal"/>
        <w:spacing w:before="220"/>
        <w:ind w:firstLine="540"/>
        <w:jc w:val="both"/>
      </w:pPr>
      <w:r w:rsidRPr="00586518">
        <w:t>4. Информационное обеспечение патриотического воспитания граждан Российской Федерации в Новосибирской области, создание условий для освещения событий патриотической направленности для средств массовой информации.</w:t>
      </w:r>
    </w:p>
    <w:p w:rsidR="00586518" w:rsidRPr="00586518" w:rsidRDefault="00586518">
      <w:pPr>
        <w:pStyle w:val="ConsPlusNormal"/>
        <w:spacing w:before="220"/>
        <w:ind w:firstLine="540"/>
        <w:jc w:val="both"/>
      </w:pPr>
      <w:r w:rsidRPr="00586518">
        <w:t>Степень достижения поставленной цели, а также решения задач будет определяться на основании значений следующих целевых индикаторов:</w:t>
      </w:r>
    </w:p>
    <w:p w:rsidR="00586518" w:rsidRPr="00586518" w:rsidRDefault="00586518">
      <w:pPr>
        <w:pStyle w:val="ConsPlusNormal"/>
        <w:spacing w:before="220"/>
        <w:ind w:firstLine="540"/>
        <w:jc w:val="both"/>
      </w:pPr>
      <w:r w:rsidRPr="00586518">
        <w:t>1. Доля муниципальных районов и городских округов Новосибирской области, в которых действуют программы (подпрограммы) патриотического воспитания граждан, программы в сфере молодежной политики, содержащие мероприятия, направленные на патриотическое воспитание граждан, от общего количества муниципальных районов и городских округов Новосибирской области.</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2. Количество специалистов, прошедших повышение квалификации в сфере патриотического воспитания.</w:t>
      </w:r>
    </w:p>
    <w:p w:rsidR="00586518" w:rsidRPr="00586518" w:rsidRDefault="00586518">
      <w:pPr>
        <w:pStyle w:val="ConsPlusNormal"/>
        <w:spacing w:before="220"/>
        <w:ind w:firstLine="540"/>
        <w:jc w:val="both"/>
      </w:pPr>
      <w:r w:rsidRPr="00586518">
        <w:t>3. Количество специалистов, прошедших обучение в сфере патриотического воспитания.</w:t>
      </w:r>
    </w:p>
    <w:p w:rsidR="00586518" w:rsidRPr="00586518" w:rsidRDefault="00586518">
      <w:pPr>
        <w:pStyle w:val="ConsPlusNormal"/>
        <w:spacing w:before="220"/>
        <w:ind w:firstLine="540"/>
        <w:jc w:val="both"/>
      </w:pPr>
      <w:r w:rsidRPr="00586518">
        <w:t>4. Прирост количества участников мероприятий по военно-патриотическому воспитанию из числа молодежи (в сравнении с 2018 годом).</w:t>
      </w:r>
    </w:p>
    <w:p w:rsidR="00586518" w:rsidRPr="00586518" w:rsidRDefault="00586518">
      <w:pPr>
        <w:pStyle w:val="ConsPlusNormal"/>
        <w:spacing w:before="220"/>
        <w:ind w:firstLine="540"/>
        <w:jc w:val="both"/>
      </w:pPr>
      <w:r w:rsidRPr="00586518">
        <w:t xml:space="preserve">5. Доля военно-патриотических клубов и патриотических объединений, получивших государственную поддержку, в общем количестве военно-патриотических клубов и патриотических </w:t>
      </w:r>
      <w:r w:rsidRPr="00586518">
        <w:lastRenderedPageBreak/>
        <w:t>объединений в Новосибирской области.</w:t>
      </w:r>
    </w:p>
    <w:p w:rsidR="00586518" w:rsidRPr="00586518" w:rsidRDefault="00586518">
      <w:pPr>
        <w:pStyle w:val="ConsPlusNormal"/>
        <w:spacing w:before="220"/>
        <w:ind w:firstLine="540"/>
        <w:jc w:val="both"/>
      </w:pPr>
      <w:r w:rsidRPr="00586518">
        <w:t>5.1. Количество муниципальных районов и городских округов Новосибирской области, в которых созданы муниципальные штабы по развитию юнармейского движения.</w:t>
      </w:r>
    </w:p>
    <w:p w:rsidR="00586518" w:rsidRPr="00586518" w:rsidRDefault="00586518">
      <w:pPr>
        <w:pStyle w:val="ConsPlusNormal"/>
        <w:jc w:val="both"/>
      </w:pPr>
      <w:r w:rsidRPr="00586518">
        <w:t>(п. 5.1 введен постановлением Правительства Новосибирской области от 14.04.2020 N 117-п)</w:t>
      </w:r>
    </w:p>
    <w:p w:rsidR="00586518" w:rsidRPr="00586518" w:rsidRDefault="00586518">
      <w:pPr>
        <w:pStyle w:val="ConsPlusNormal"/>
        <w:spacing w:before="220"/>
        <w:ind w:firstLine="540"/>
        <w:jc w:val="both"/>
      </w:pPr>
      <w:r w:rsidRPr="00586518">
        <w:t>6. Количество волонтеров - участников мероприятий, направленных на формирование патриотического сознания граждан Российской Федерации в Новосибирской области.</w:t>
      </w:r>
    </w:p>
    <w:p w:rsidR="00586518" w:rsidRPr="00586518" w:rsidRDefault="00586518">
      <w:pPr>
        <w:pStyle w:val="ConsPlusNormal"/>
        <w:spacing w:before="220"/>
        <w:ind w:firstLine="540"/>
        <w:jc w:val="both"/>
      </w:pPr>
      <w:r w:rsidRPr="00586518">
        <w:t>7. Доля граждан Российской Федерации в Новосибирской области, информированных о мероприятиях патриотической направленности, в общей численности населения Новосибирской области.</w:t>
      </w:r>
    </w:p>
    <w:p w:rsidR="00586518" w:rsidRPr="00586518" w:rsidRDefault="00586518">
      <w:pPr>
        <w:pStyle w:val="ConsPlusNormal"/>
        <w:spacing w:before="220"/>
        <w:ind w:firstLine="540"/>
        <w:jc w:val="both"/>
      </w:pPr>
      <w:r w:rsidRPr="00586518">
        <w:t>Система целей и задач, важнейших целевых индикаторов программы отражена в приложении N 1 к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IV. Характеристика мероприятий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Для достижения цели и решения задач подпрограммы формируется система основных мероприятий.</w:t>
      </w:r>
    </w:p>
    <w:p w:rsidR="00586518" w:rsidRPr="00586518" w:rsidRDefault="00586518">
      <w:pPr>
        <w:pStyle w:val="ConsPlusNormal"/>
        <w:spacing w:before="220"/>
        <w:ind w:firstLine="540"/>
        <w:jc w:val="both"/>
      </w:pPr>
      <w:r w:rsidRPr="00586518">
        <w:t>В рамках решения задачи N 1 "Совершенствование форм и методов работы по патриотическому воспитанию граждан и развитие методического сопровождения системы патриотического воспитания граждан" предусмотрено следующее основное мероприятие:</w:t>
      </w:r>
    </w:p>
    <w:p w:rsidR="00586518" w:rsidRPr="00586518" w:rsidRDefault="00586518">
      <w:pPr>
        <w:pStyle w:val="ConsPlusNormal"/>
        <w:spacing w:before="220"/>
        <w:ind w:firstLine="540"/>
        <w:jc w:val="both"/>
      </w:pPr>
      <w:r w:rsidRPr="00586518">
        <w:t>анализ, изучение передового опыта, развитие новых форм, методов и технологий, повышение квалификации организаторов патриотического воспитания.</w:t>
      </w:r>
    </w:p>
    <w:p w:rsidR="00586518" w:rsidRPr="00586518" w:rsidRDefault="00586518">
      <w:pPr>
        <w:pStyle w:val="ConsPlusNormal"/>
        <w:spacing w:before="220"/>
        <w:ind w:firstLine="540"/>
        <w:jc w:val="both"/>
      </w:pPr>
      <w:r w:rsidRPr="00586518">
        <w:t>В рамках данного мероприятия на систематической основе будет осуществляться:</w:t>
      </w:r>
    </w:p>
    <w:p w:rsidR="00586518" w:rsidRPr="00586518" w:rsidRDefault="00586518">
      <w:pPr>
        <w:pStyle w:val="ConsPlusNormal"/>
        <w:spacing w:before="220"/>
        <w:ind w:firstLine="540"/>
        <w:jc w:val="both"/>
      </w:pPr>
      <w:r w:rsidRPr="00586518">
        <w:t>проведение мониторинга оценки гражданами Российской Федерации в Новосибирской области рез</w:t>
      </w:r>
      <w:r w:rsidRPr="00586518">
        <w:lastRenderedPageBreak/>
        <w:t>ультатов проведения в Новосибирской области мероприятий по патриотическому воспитанию;</w:t>
      </w:r>
    </w:p>
    <w:p w:rsidR="00586518" w:rsidRPr="00586518" w:rsidRDefault="00586518">
      <w:pPr>
        <w:pStyle w:val="ConsPlusNormal"/>
        <w:spacing w:before="220"/>
        <w:ind w:firstLine="540"/>
        <w:jc w:val="both"/>
      </w:pPr>
      <w:r w:rsidRPr="00586518">
        <w:t>организация и проведение курсов повышения квалификации организаторов патриотического воспитания;</w:t>
      </w:r>
    </w:p>
    <w:p w:rsidR="00586518" w:rsidRPr="00586518" w:rsidRDefault="00586518">
      <w:pPr>
        <w:pStyle w:val="ConsPlusNormal"/>
        <w:spacing w:before="220"/>
        <w:ind w:firstLine="540"/>
        <w:jc w:val="both"/>
      </w:pPr>
      <w:r w:rsidRPr="00586518">
        <w:t>организация и проведение областного конкурса на лучшую работу по гражданско-патриотическому воспитанию;</w:t>
      </w:r>
    </w:p>
    <w:p w:rsidR="00586518" w:rsidRPr="00586518" w:rsidRDefault="00586518">
      <w:pPr>
        <w:pStyle w:val="ConsPlusNormal"/>
        <w:spacing w:before="220"/>
        <w:ind w:firstLine="540"/>
        <w:jc w:val="both"/>
      </w:pPr>
      <w:r w:rsidRPr="00586518">
        <w:t>организация участия представителей Новосибирской области в межрегиональных и федеральных слетах, вахтах, совещаниях, сборах и иных мероприятиях по патриотическому воспитанию;</w:t>
      </w:r>
    </w:p>
    <w:p w:rsidR="00586518" w:rsidRPr="00586518" w:rsidRDefault="00586518">
      <w:pPr>
        <w:pStyle w:val="ConsPlusNormal"/>
        <w:spacing w:before="220"/>
        <w:ind w:firstLine="540"/>
        <w:jc w:val="both"/>
      </w:pPr>
      <w:r w:rsidRPr="00586518">
        <w:t>разработка и издание информационно-методических материалов по организации мероприятий в сфере гражданско-патриотического воспитания;</w:t>
      </w:r>
    </w:p>
    <w:p w:rsidR="00586518" w:rsidRPr="00586518" w:rsidRDefault="00586518">
      <w:pPr>
        <w:pStyle w:val="ConsPlusNormal"/>
        <w:spacing w:before="220"/>
        <w:ind w:firstLine="540"/>
        <w:jc w:val="both"/>
      </w:pPr>
      <w:r w:rsidRPr="00586518">
        <w:t>организация мероприятий, направленных на обучение, обмен опытом, развитие новых форм, методов и технологий по патриотическому воспитанию граждан;</w:t>
      </w:r>
    </w:p>
    <w:p w:rsidR="00586518" w:rsidRPr="00586518" w:rsidRDefault="00586518">
      <w:pPr>
        <w:pStyle w:val="ConsPlusNormal"/>
        <w:spacing w:before="220"/>
        <w:ind w:firstLine="540"/>
        <w:jc w:val="both"/>
      </w:pPr>
      <w:r w:rsidRPr="00586518">
        <w:t>организация и проведение регионального проекта "Эстафета поколений";</w:t>
      </w:r>
    </w:p>
    <w:p w:rsidR="00586518" w:rsidRPr="00586518" w:rsidRDefault="00586518">
      <w:pPr>
        <w:pStyle w:val="ConsPlusNormal"/>
        <w:spacing w:before="220"/>
        <w:ind w:firstLine="540"/>
        <w:jc w:val="both"/>
      </w:pPr>
      <w:r w:rsidRPr="00586518">
        <w:t>организация и проведение мероприятий по духовно-нравственному воспитанию подрастающего поколения;</w:t>
      </w:r>
    </w:p>
    <w:p w:rsidR="00586518" w:rsidRPr="00586518" w:rsidRDefault="00586518">
      <w:pPr>
        <w:pStyle w:val="ConsPlusNormal"/>
        <w:spacing w:before="220"/>
        <w:ind w:firstLine="540"/>
        <w:jc w:val="both"/>
      </w:pPr>
      <w:r w:rsidRPr="00586518">
        <w:t>организация и проведение регионального проекта "Новосибирская область - Полигон твоих возможностей";</w:t>
      </w:r>
    </w:p>
    <w:p w:rsidR="00586518" w:rsidRPr="00586518" w:rsidRDefault="00586518">
      <w:pPr>
        <w:pStyle w:val="ConsPlusNormal"/>
        <w:spacing w:before="220"/>
        <w:ind w:firstLine="540"/>
        <w:jc w:val="both"/>
      </w:pPr>
      <w:r w:rsidRPr="00586518">
        <w:lastRenderedPageBreak/>
        <w:t>поддержка проведения региональных этапов всероссийских конкурсов, соревнований и патриотических проектов на территории Новосибирской области;</w:t>
      </w:r>
    </w:p>
    <w:p w:rsidR="00586518" w:rsidRPr="00586518" w:rsidRDefault="00586518">
      <w:pPr>
        <w:pStyle w:val="ConsPlusNormal"/>
        <w:spacing w:before="220"/>
        <w:ind w:firstLine="540"/>
        <w:jc w:val="both"/>
      </w:pPr>
      <w:r w:rsidRPr="00586518">
        <w:t>организация и проведение мероприятий, направленных на поддержку деятельности организаций ветеранов в сфере патриотического воспитания граждан в Новосибирской области;</w:t>
      </w:r>
    </w:p>
    <w:p w:rsidR="00586518" w:rsidRPr="00586518" w:rsidRDefault="00586518">
      <w:pPr>
        <w:pStyle w:val="ConsPlusNormal"/>
        <w:spacing w:before="220"/>
        <w:ind w:firstLine="540"/>
        <w:jc w:val="both"/>
      </w:pPr>
      <w:r w:rsidRPr="00586518">
        <w:t>оказание содействия в проведении областной профильной смены "Школа безопасности";</w:t>
      </w:r>
    </w:p>
    <w:p w:rsidR="00586518" w:rsidRPr="00586518" w:rsidRDefault="00586518">
      <w:pPr>
        <w:pStyle w:val="ConsPlusNormal"/>
        <w:spacing w:before="220"/>
        <w:ind w:firstLine="540"/>
        <w:jc w:val="both"/>
      </w:pPr>
      <w:r w:rsidRPr="00586518">
        <w:t>организация и проведение областной учебно-методической смены для руководителей и педагогов военно-патриотических клубов и объединений в Новосибирской области и областной профильной смены для курсантов военно-патриотических клубов и объединений Новосибирской области.</w:t>
      </w:r>
    </w:p>
    <w:p w:rsidR="00586518" w:rsidRPr="00586518" w:rsidRDefault="00586518">
      <w:pPr>
        <w:pStyle w:val="ConsPlusNormal"/>
        <w:spacing w:before="220"/>
        <w:ind w:firstLine="540"/>
        <w:jc w:val="both"/>
      </w:pPr>
      <w:r w:rsidRPr="00586518">
        <w:t>Исполнителем указанных мероприятий является государственное казенное учреждение Новосибирской области "Центр гражданского, патриотического воспитания и общественных проектов" (далее - ГКУ "Центр патриотического воспитания"), соисполнителями выступают юридические лица, физические лица, в том числе зарегистрированные в качестве индивидуальных предпринимателей, привлекаемые в соответствии с действующим законодательством (далее - исполнители, привлекаемые в соответствии с действующим законодательством).</w:t>
      </w:r>
    </w:p>
    <w:p w:rsidR="00586518" w:rsidRPr="00586518" w:rsidRDefault="00586518">
      <w:pPr>
        <w:pStyle w:val="ConsPlusNormal"/>
        <w:spacing w:before="220"/>
        <w:ind w:firstLine="540"/>
        <w:jc w:val="both"/>
      </w:pPr>
      <w:r w:rsidRPr="00586518">
        <w:t>Финансирование данных мероприятий осуществляется на основании бюджетной сметы.</w:t>
      </w:r>
    </w:p>
    <w:p w:rsidR="00586518" w:rsidRPr="00586518" w:rsidRDefault="00586518">
      <w:pPr>
        <w:pStyle w:val="ConsPlusNormal"/>
        <w:spacing w:before="220"/>
        <w:ind w:firstLine="540"/>
        <w:jc w:val="both"/>
      </w:pPr>
      <w:r w:rsidRPr="00586518">
        <w:t>В рамках решения задачи N 2 "Развитие военно-патриотического воспитания граждан, укрепление престижа службы в Вооруженных Силах Российской Федерации" предусмотрено следующее основное мероприятие:</w:t>
      </w:r>
    </w:p>
    <w:p w:rsidR="00586518" w:rsidRPr="00586518" w:rsidRDefault="00586518">
      <w:pPr>
        <w:pStyle w:val="ConsPlusNormal"/>
        <w:spacing w:before="220"/>
        <w:ind w:firstLine="540"/>
        <w:jc w:val="both"/>
      </w:pPr>
      <w:r w:rsidRPr="00586518">
        <w:t>повышение качест</w:t>
      </w:r>
      <w:r w:rsidRPr="00586518">
        <w:lastRenderedPageBreak/>
        <w:t>ва работы военно-патриотических клубов, патриотических объединений, музеев боевой и трудовой славы в образовательных и общественных организациях, ветеранских организаций, популяризация службы в Вооруженных Силах Российской Федерации.</w:t>
      </w:r>
    </w:p>
    <w:p w:rsidR="00586518" w:rsidRPr="00586518" w:rsidRDefault="00586518">
      <w:pPr>
        <w:pStyle w:val="ConsPlusNormal"/>
        <w:spacing w:before="220"/>
        <w:ind w:firstLine="540"/>
        <w:jc w:val="both"/>
      </w:pPr>
      <w:r w:rsidRPr="00586518">
        <w:t>В рамках данного мероприятия на систематической основе будет осуществляться:</w:t>
      </w:r>
    </w:p>
    <w:p w:rsidR="00586518" w:rsidRPr="00586518" w:rsidRDefault="00586518">
      <w:pPr>
        <w:pStyle w:val="ConsPlusNormal"/>
        <w:spacing w:before="220"/>
        <w:ind w:firstLine="540"/>
        <w:jc w:val="both"/>
      </w:pPr>
      <w:r w:rsidRPr="00586518">
        <w:t>организация и проведение мероприятий, направленных на подготовку курсантов военно-патриотических клубов;</w:t>
      </w:r>
    </w:p>
    <w:p w:rsidR="00586518" w:rsidRPr="00586518" w:rsidRDefault="00586518">
      <w:pPr>
        <w:pStyle w:val="ConsPlusNormal"/>
        <w:spacing w:before="220"/>
        <w:ind w:firstLine="540"/>
        <w:jc w:val="both"/>
      </w:pPr>
      <w:r w:rsidRPr="00586518">
        <w:t>организация и проведение молодежно-патриотической акции "День призывника";</w:t>
      </w:r>
    </w:p>
    <w:p w:rsidR="00586518" w:rsidRPr="00586518" w:rsidRDefault="00586518">
      <w:pPr>
        <w:pStyle w:val="ConsPlusNormal"/>
        <w:spacing w:before="220"/>
        <w:ind w:firstLine="540"/>
        <w:jc w:val="both"/>
      </w:pPr>
      <w:r w:rsidRPr="00586518">
        <w:t>организация и проведение областного этапа Всероссийской военно-спортивной игры "Казачий сполох";</w:t>
      </w:r>
    </w:p>
    <w:p w:rsidR="00586518" w:rsidRPr="00586518" w:rsidRDefault="00586518">
      <w:pPr>
        <w:pStyle w:val="ConsPlusNormal"/>
        <w:spacing w:before="220"/>
        <w:ind w:firstLine="540"/>
        <w:jc w:val="both"/>
      </w:pPr>
      <w:r w:rsidRPr="00586518">
        <w:t>организация Вахты Памяти у Мемориального ансамбля "Подвигу сибиряков в Великую Отечественную войну 1941 - 1945 гг." (Монумент Славы) с участием патриотических объединений и образовательных организаций в Новосибирской области;</w:t>
      </w:r>
    </w:p>
    <w:p w:rsidR="00586518" w:rsidRPr="00586518" w:rsidRDefault="00586518">
      <w:pPr>
        <w:pStyle w:val="ConsPlusNormal"/>
        <w:spacing w:before="220"/>
        <w:ind w:firstLine="540"/>
        <w:jc w:val="both"/>
      </w:pPr>
      <w:r w:rsidRPr="00586518">
        <w:t>организация и проведение областного этапа Всероссийской военно-спортивной игры "Победа";</w:t>
      </w:r>
    </w:p>
    <w:p w:rsidR="00586518" w:rsidRPr="00586518" w:rsidRDefault="00586518">
      <w:pPr>
        <w:pStyle w:val="ConsPlusNormal"/>
        <w:spacing w:before="220"/>
        <w:ind w:firstLine="540"/>
        <w:jc w:val="both"/>
      </w:pPr>
      <w:r w:rsidRPr="00586518">
        <w:t>оказание содействия в проведении профильной смены "Юный десантник";</w:t>
      </w:r>
    </w:p>
    <w:p w:rsidR="00586518" w:rsidRPr="00586518" w:rsidRDefault="00586518">
      <w:pPr>
        <w:pStyle w:val="ConsPlusNormal"/>
        <w:spacing w:before="220"/>
        <w:ind w:firstLine="540"/>
        <w:jc w:val="both"/>
      </w:pPr>
      <w:r w:rsidRPr="00586518">
        <w:t>организация и проведение спортивно-патриотических мероприятий, посвященных памяти защитников Отечества;</w:t>
      </w:r>
    </w:p>
    <w:p w:rsidR="00586518" w:rsidRPr="00586518" w:rsidRDefault="00586518">
      <w:pPr>
        <w:pStyle w:val="ConsPlusNormal"/>
        <w:spacing w:before="220"/>
        <w:ind w:firstLine="540"/>
        <w:jc w:val="both"/>
      </w:pPr>
      <w:r w:rsidRPr="00586518">
        <w:t>оказание организационной, информационной и материально-технической помощи военно-патриотическим клубам и патриотическим объединениям в Новосибирской области.</w:t>
      </w:r>
    </w:p>
    <w:p w:rsidR="00586518" w:rsidRPr="00586518" w:rsidRDefault="00586518">
      <w:pPr>
        <w:pStyle w:val="ConsPlusNormal"/>
        <w:spacing w:before="220"/>
        <w:ind w:firstLine="540"/>
        <w:jc w:val="both"/>
      </w:pPr>
      <w:r w:rsidRPr="00586518">
        <w:t xml:space="preserve">Исполнителем указанных мероприятий является ГКУ "Центр патриотического воспитания", соисполнителями выступают исполнители, привлекаемые в соответствии с действующим </w:t>
      </w:r>
      <w:r w:rsidRPr="00586518">
        <w:lastRenderedPageBreak/>
        <w:t>законодательством. Финансирование мероприятий осуществляется на основании бюджетной сметы;</w:t>
      </w:r>
    </w:p>
    <w:p w:rsidR="00586518" w:rsidRPr="00586518" w:rsidRDefault="00586518">
      <w:pPr>
        <w:pStyle w:val="ConsPlusNormal"/>
        <w:spacing w:before="220"/>
        <w:ind w:firstLine="540"/>
        <w:jc w:val="both"/>
      </w:pPr>
      <w:r w:rsidRPr="00586518">
        <w:t>реализация комплекса мероприятий, направленных на развитие юнармейского движения на территории Новосибирской области. Исполнителем мероприятия является министерство образования Новосибирской области, соисполнителями - государственные учреждения, подведомственные министерству образования Новосибирской области;</w:t>
      </w:r>
    </w:p>
    <w:p w:rsidR="00586518" w:rsidRPr="00586518" w:rsidRDefault="00586518">
      <w:pPr>
        <w:pStyle w:val="ConsPlusNormal"/>
        <w:jc w:val="both"/>
      </w:pPr>
      <w:r w:rsidRPr="00586518">
        <w:t>(абзац введен постановлением Правительства Новосибирской области от 14.04.2020 N 117-п)</w:t>
      </w:r>
    </w:p>
    <w:p w:rsidR="00586518" w:rsidRPr="00586518" w:rsidRDefault="00586518">
      <w:pPr>
        <w:pStyle w:val="ConsPlusNormal"/>
        <w:spacing w:before="220"/>
        <w:ind w:firstLine="540"/>
        <w:jc w:val="both"/>
      </w:pPr>
      <w:r w:rsidRPr="00586518">
        <w:t>предоставление на конкурсной основе субсидий некоммерческим организациям на реализацию мероприятий по поддержке деятельности музеев боевой и трудовой славы в образовательных и общественных организациях. Организатором исполнения мероприятия является министерство. Расходование средств областног</w:t>
      </w:r>
      <w:r w:rsidRPr="00586518">
        <w:lastRenderedPageBreak/>
        <w:t>о бюджета Новосибирской области на реализацию данного мероприятия осуществляется путем предоставления субсидий некоммерческим организациям (за исключением государственных (муниципальных) учреждений) из областного бюджета Новосибирской области на реализацию мероприятий по поддержке деятельности музеев боевой и трудовой славы в образовательных и общественных организациях согласно приложению N 7 к постановлению Правительства Новосибирской области об утверждении настоящей государственной программы.</w:t>
      </w:r>
    </w:p>
    <w:p w:rsidR="00586518" w:rsidRPr="00586518" w:rsidRDefault="00586518">
      <w:pPr>
        <w:pStyle w:val="ConsPlusNormal"/>
        <w:spacing w:before="220"/>
        <w:ind w:firstLine="540"/>
        <w:jc w:val="both"/>
      </w:pPr>
      <w:r w:rsidRPr="00586518">
        <w:t>Решение задачи N 3 "Развитие волонтерского движения как важного элемента системы патриотического воспитания" достигается путем реализации основного мероприятия:</w:t>
      </w:r>
    </w:p>
    <w:p w:rsidR="00586518" w:rsidRPr="00586518" w:rsidRDefault="00586518">
      <w:pPr>
        <w:pStyle w:val="ConsPlusNormal"/>
        <w:spacing w:before="220"/>
        <w:ind w:firstLine="540"/>
        <w:jc w:val="both"/>
      </w:pPr>
      <w:r w:rsidRPr="00586518">
        <w:t>привлечение и обучение участников волонтерского движения, развитие поискового движения и привлечение волонтеров к участию в массовых мероприятиях, направленных на патриотическое воспитание граждан.</w:t>
      </w:r>
    </w:p>
    <w:p w:rsidR="00586518" w:rsidRPr="00586518" w:rsidRDefault="00586518">
      <w:pPr>
        <w:pStyle w:val="ConsPlusNormal"/>
        <w:spacing w:before="220"/>
        <w:ind w:firstLine="540"/>
        <w:jc w:val="both"/>
      </w:pPr>
      <w:r w:rsidRPr="00586518">
        <w:t>В рамках данного мероприятия планируется:</w:t>
      </w:r>
    </w:p>
    <w:p w:rsidR="00586518" w:rsidRPr="00586518" w:rsidRDefault="00586518">
      <w:pPr>
        <w:pStyle w:val="ConsPlusNormal"/>
        <w:spacing w:before="220"/>
        <w:ind w:firstLine="540"/>
        <w:jc w:val="both"/>
      </w:pPr>
      <w:r w:rsidRPr="00586518">
        <w:t>проведение обучающих мероприятий для участников Всероссийского общественного движения "Волонтеры Победы" в Новосибирской области; поддержка мероприятий Всероссийского общественного движения "Волонтеры Победы" в Новосибирской области. Исполнителем указанных мероприятий является министерство образования Новосибирской области, соисполнителями - государственные учреждения, подведомственные министерству образования Новосибирской области. Финансирование осуществляется в рамках государственного задания;</w:t>
      </w:r>
    </w:p>
    <w:p w:rsidR="00586518" w:rsidRPr="00586518" w:rsidRDefault="00586518">
      <w:pPr>
        <w:pStyle w:val="ConsPlusNormal"/>
        <w:spacing w:before="220"/>
        <w:ind w:firstLine="540"/>
        <w:jc w:val="both"/>
      </w:pPr>
      <w:r w:rsidRPr="00586518">
        <w:t>предоставление на конкурсной основе субсидии социально ориентированным некоммерческим организациям на организацию и проведение поисковых работ по выявлению неизвестных воинских захоронений и непогребенных останков воинов, погибших при защите Отечества. Исполнителем мероприятия является министерство. Расходование средств областного бюджета Новосибирской области на реализацию данного мероприятия осуществляется путем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 по организации и проведению поисковых работ по выявлению неизвестных воинских захоронений и непогребенных останков воинов, погибших при защите Отечества, согласно приложению N 4 к постановлению Правительства Новосибирской области об утверждении государственной программы;</w:t>
      </w:r>
    </w:p>
    <w:p w:rsidR="00586518" w:rsidRPr="00586518" w:rsidRDefault="00586518">
      <w:pPr>
        <w:pStyle w:val="ConsPlusNormal"/>
        <w:spacing w:before="220"/>
        <w:ind w:firstLine="540"/>
        <w:jc w:val="both"/>
      </w:pPr>
      <w:r w:rsidRPr="00586518">
        <w:t>организация и проведение торжественного приема участников поисковых экспедиций Новосибирской области. Исполнителем мероприятия является ГКУ "Центр патриотического воспитания", соисполнителями выступают исполнители, привлекаемые в соответствии с действующим законодательством. Финансирование осуществляется на основании бюджетной сметы;</w:t>
      </w:r>
    </w:p>
    <w:p w:rsidR="00586518" w:rsidRPr="00586518" w:rsidRDefault="00586518">
      <w:pPr>
        <w:pStyle w:val="ConsPlusNormal"/>
        <w:spacing w:before="220"/>
        <w:ind w:firstLine="540"/>
        <w:jc w:val="both"/>
      </w:pPr>
      <w:r w:rsidRPr="00586518">
        <w:t xml:space="preserve">проведение всероссийских акций "Мы - граждане России!". Исполнителем мероприятия </w:t>
      </w:r>
      <w:r w:rsidRPr="00586518">
        <w:lastRenderedPageBreak/>
        <w:t>является министерство образования Новосибирской области, соисполнителями - государственные учреждения, подведомственные министерству образования Новосибирской области. Финансирование осуществляется в рамках государственного задания.</w:t>
      </w:r>
    </w:p>
    <w:p w:rsidR="00586518" w:rsidRPr="00586518" w:rsidRDefault="00586518">
      <w:pPr>
        <w:pStyle w:val="ConsPlusNormal"/>
        <w:spacing w:before="220"/>
        <w:ind w:firstLine="540"/>
        <w:jc w:val="both"/>
      </w:pPr>
      <w:r w:rsidRPr="00586518">
        <w:t>Решение задачи N 4 "Информационное обеспечение патриотического воспитания граждан Российской Федерации в Новосибирской области, создание условий для освещения событий патриотической направленности для средств массовой информации" достигается путем реализации основного мероприятия:</w:t>
      </w:r>
    </w:p>
    <w:p w:rsidR="00586518" w:rsidRPr="00586518" w:rsidRDefault="00586518">
      <w:pPr>
        <w:pStyle w:val="ConsPlusNormal"/>
        <w:spacing w:before="220"/>
        <w:ind w:firstLine="540"/>
        <w:jc w:val="both"/>
      </w:pPr>
      <w:r w:rsidRPr="00586518">
        <w:t>информирование граждан о мероприятиях в сфере патриотического воспитания через информационные ресурсы.</w:t>
      </w:r>
    </w:p>
    <w:p w:rsidR="00586518" w:rsidRPr="00586518" w:rsidRDefault="00586518">
      <w:pPr>
        <w:pStyle w:val="ConsPlusNormal"/>
        <w:spacing w:before="220"/>
        <w:ind w:firstLine="540"/>
        <w:jc w:val="both"/>
      </w:pPr>
      <w:r w:rsidRPr="00586518">
        <w:t>В рамках данного мероприятия планируется:</w:t>
      </w:r>
    </w:p>
    <w:p w:rsidR="00586518" w:rsidRPr="00586518" w:rsidRDefault="00586518">
      <w:pPr>
        <w:pStyle w:val="ConsPlusNormal"/>
        <w:spacing w:before="220"/>
        <w:ind w:firstLine="540"/>
        <w:jc w:val="both"/>
      </w:pPr>
      <w:r w:rsidRPr="00586518">
        <w:t>информирование граждан о мероприятиях в сфере патриотического воспитания через информационные ресурсы, создание видеоматериалов по популяризации патриотического движения;</w:t>
      </w:r>
    </w:p>
    <w:p w:rsidR="00586518" w:rsidRPr="00586518" w:rsidRDefault="00586518">
      <w:pPr>
        <w:pStyle w:val="ConsPlusNormal"/>
        <w:spacing w:before="220"/>
        <w:ind w:firstLine="540"/>
        <w:jc w:val="both"/>
      </w:pPr>
      <w:r w:rsidRPr="00586518">
        <w:t>поддержка деятельности интернет-портала, направленного на патриотическое воспитание молодежи;</w:t>
      </w:r>
    </w:p>
    <w:p w:rsidR="00586518" w:rsidRPr="00586518" w:rsidRDefault="00586518">
      <w:pPr>
        <w:pStyle w:val="ConsPlusNormal"/>
        <w:spacing w:before="220"/>
        <w:ind w:firstLine="540"/>
        <w:jc w:val="both"/>
      </w:pPr>
      <w:r w:rsidRPr="00586518">
        <w:t>поддержка проекта "Электронный календарь дней воинской славы и памятных дат России и Новосибирской области".</w:t>
      </w:r>
    </w:p>
    <w:p w:rsidR="00586518" w:rsidRPr="00586518" w:rsidRDefault="00586518">
      <w:pPr>
        <w:pStyle w:val="ConsPlusNormal"/>
        <w:spacing w:before="220"/>
        <w:ind w:firstLine="540"/>
        <w:jc w:val="both"/>
      </w:pPr>
      <w:r w:rsidRPr="00586518">
        <w:t>Исполнителем указанных мероприятий является ГКУ "Центр патриотического воспитания", соисполнителями выступают исполнители, привлекаемые в соответствии с действующим законодательством. Финансирование данных мероприятий осуществляется на основании бюджетной сметы.</w:t>
      </w:r>
    </w:p>
    <w:p w:rsidR="00586518" w:rsidRPr="00586518" w:rsidRDefault="00586518">
      <w:pPr>
        <w:pStyle w:val="ConsPlusNormal"/>
        <w:spacing w:before="220"/>
        <w:ind w:firstLine="540"/>
        <w:jc w:val="both"/>
      </w:pPr>
      <w:r w:rsidRPr="00586518">
        <w:t>Подробно система мероприятий по годам реализации государственной программы представлена в приложении N 2 к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V. Ожидаемые и конечные результаты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Реализация подпрограммы позволит достичь следующих результатов:</w:t>
      </w:r>
    </w:p>
    <w:p w:rsidR="00586518" w:rsidRPr="00586518" w:rsidRDefault="00586518">
      <w:pPr>
        <w:pStyle w:val="ConsPlusNormal"/>
        <w:spacing w:before="220"/>
        <w:ind w:firstLine="540"/>
        <w:jc w:val="both"/>
      </w:pPr>
      <w:r w:rsidRPr="00586518">
        <w:t>доля муниципальных районов и городских округов Новосибирской области, в которых действуют программы (подпрограммы) патриотического воспитания граждан, программы в сфере молодежной политики, содержащие мероприятия, направленные на патриотическое воспитание граждан, от общего количества муниципальных районов и городских округов Новосибирской области увеличится с 82,86% в 2018 году до 100% в 2022 году и будет поддерживаться на данном уровне до конца реализации подпрограммы;</w:t>
      </w:r>
    </w:p>
    <w:p w:rsidR="00586518" w:rsidRPr="00586518" w:rsidRDefault="00586518">
      <w:pPr>
        <w:pStyle w:val="ConsPlusNormal"/>
        <w:jc w:val="both"/>
      </w:pPr>
      <w:r w:rsidRPr="00586518">
        <w:t>(в ред. постановлений Правительства Новосибирской области от 26.08.2019 N 342-п, от 23.03.2021 N 74-п)</w:t>
      </w:r>
    </w:p>
    <w:p w:rsidR="00586518" w:rsidRPr="00586518" w:rsidRDefault="00586518">
      <w:pPr>
        <w:pStyle w:val="ConsPlusNormal"/>
        <w:spacing w:before="220"/>
        <w:ind w:firstLine="540"/>
        <w:jc w:val="both"/>
      </w:pPr>
      <w:r w:rsidRPr="00586518">
        <w:t>за период реализации подпрограммы повысят квалификацию не менее 200 специалистов патриотического воспитания;</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за период реализации подпрограммы пройдут обучение не менее 3300 специалистов патриотического воспитания;</w:t>
      </w:r>
    </w:p>
    <w:p w:rsidR="00586518" w:rsidRPr="00586518" w:rsidRDefault="00586518">
      <w:pPr>
        <w:pStyle w:val="ConsPlusNormal"/>
        <w:spacing w:before="220"/>
        <w:ind w:firstLine="540"/>
        <w:jc w:val="both"/>
      </w:pPr>
      <w:r w:rsidRPr="00586518">
        <w:t>прирост количества участников мероприятий по военно-патриотическому воспитанию из числа молодежи к концу 2024 года составит 68,0% по сравнению с 2018 годом;</w:t>
      </w:r>
    </w:p>
    <w:p w:rsidR="00586518" w:rsidRPr="00586518" w:rsidRDefault="00586518">
      <w:pPr>
        <w:pStyle w:val="ConsPlusNormal"/>
        <w:jc w:val="both"/>
      </w:pPr>
      <w:r w:rsidRPr="00586518">
        <w:t>(в ред. постановления Правительства Новосибирской области от 14.04.2020 N 117-п)</w:t>
      </w:r>
    </w:p>
    <w:p w:rsidR="00586518" w:rsidRPr="00586518" w:rsidRDefault="00586518">
      <w:pPr>
        <w:pStyle w:val="ConsPlusNormal"/>
        <w:spacing w:before="220"/>
        <w:ind w:firstLine="540"/>
        <w:jc w:val="both"/>
      </w:pPr>
      <w:r w:rsidRPr="00586518">
        <w:lastRenderedPageBreak/>
        <w:t>доля военно-патриотических клубов и патриотических объединений, получивших государственную поддержку, в общем количестве военно-патриотических клубов и патриотических объединений в Новосибирской области увеличится с 13,125% в 2018 году до 18,750% в 2024 году;</w:t>
      </w:r>
    </w:p>
    <w:p w:rsidR="00586518" w:rsidRPr="00586518" w:rsidRDefault="00586518">
      <w:pPr>
        <w:pStyle w:val="ConsPlusNormal"/>
        <w:spacing w:before="220"/>
        <w:ind w:firstLine="540"/>
        <w:jc w:val="both"/>
      </w:pPr>
      <w:r w:rsidRPr="00586518">
        <w:t>к 2023 году муниципальные штабы по развитию юнармейского движения будут созданы во всех 35 муниципальных районах и городских округах Новосибирской области;</w:t>
      </w:r>
    </w:p>
    <w:p w:rsidR="00586518" w:rsidRPr="00586518" w:rsidRDefault="00586518">
      <w:pPr>
        <w:pStyle w:val="ConsPlusNormal"/>
        <w:jc w:val="both"/>
      </w:pPr>
      <w:r w:rsidRPr="00586518">
        <w:t>(абзац введен постановлением Правительства Новосибирской области от 14.04.2020 N 117-п)</w:t>
      </w:r>
    </w:p>
    <w:p w:rsidR="00586518" w:rsidRPr="00586518" w:rsidRDefault="00586518">
      <w:pPr>
        <w:pStyle w:val="ConsPlusNormal"/>
        <w:spacing w:before="220"/>
        <w:ind w:firstLine="540"/>
        <w:jc w:val="both"/>
      </w:pPr>
      <w:r w:rsidRPr="00586518">
        <w:t>количество волонтеров - участников мероприятий, направленных на формирование патриотического сознания граждан Российской Федерации в Новосибирской области, за период реализации подпрограммы увеличится с 2415 человек в 2018 году до 9950 человек в 2024 году;</w:t>
      </w:r>
    </w:p>
    <w:p w:rsidR="00586518" w:rsidRPr="00586518" w:rsidRDefault="00586518">
      <w:pPr>
        <w:pStyle w:val="ConsPlusNormal"/>
        <w:jc w:val="both"/>
      </w:pPr>
      <w:r w:rsidRPr="00586518">
        <w:t>(в ред. постановлений Правительства Новосибирской области от 26.08.2019 N 342-п, от 14.04.2020 N 117-п)</w:t>
      </w:r>
    </w:p>
    <w:p w:rsidR="00586518" w:rsidRPr="00586518" w:rsidRDefault="00586518">
      <w:pPr>
        <w:pStyle w:val="ConsPlusNormal"/>
        <w:spacing w:before="220"/>
        <w:ind w:firstLine="540"/>
        <w:jc w:val="both"/>
      </w:pPr>
      <w:r w:rsidRPr="00586518">
        <w:t>доля граждан Российской Федерации в Новосибирской области, информированных о мероприятиях патриотической направленности, в общей численности населения Новосибирской области увеличится с 15,7% в 2018 году до 25% к концу 2024 года.</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7</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10" w:name="P4292"/>
      <w:bookmarkEnd w:id="10"/>
      <w:r w:rsidRPr="00586518">
        <w:t>ПОДПРОГРАММА</w:t>
      </w:r>
    </w:p>
    <w:p w:rsidR="00586518" w:rsidRPr="00586518" w:rsidRDefault="00586518">
      <w:pPr>
        <w:pStyle w:val="ConsPlusTitle"/>
        <w:jc w:val="center"/>
      </w:pPr>
      <w:r w:rsidRPr="00586518">
        <w:t>"Реализация государственной национальной политики</w:t>
      </w:r>
    </w:p>
    <w:p w:rsidR="00586518" w:rsidRPr="00586518" w:rsidRDefault="00586518">
      <w:pPr>
        <w:pStyle w:val="ConsPlusTitle"/>
        <w:jc w:val="center"/>
      </w:pPr>
      <w:r w:rsidRPr="00586518">
        <w:t>на территории Новосибирской области" государственной</w:t>
      </w:r>
    </w:p>
    <w:p w:rsidR="00586518" w:rsidRPr="00586518" w:rsidRDefault="00586518">
      <w:pPr>
        <w:pStyle w:val="ConsPlusTitle"/>
        <w:jc w:val="center"/>
      </w:pPr>
      <w:r w:rsidRPr="00586518">
        <w:t>программы Новосибирской области "Развитие институтов</w:t>
      </w:r>
    </w:p>
    <w:p w:rsidR="00586518" w:rsidRPr="00586518" w:rsidRDefault="00586518">
      <w:pPr>
        <w:pStyle w:val="ConsPlusTitle"/>
        <w:jc w:val="center"/>
      </w:pPr>
      <w:r w:rsidRPr="00586518">
        <w:t>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pStyle w:val="ConsPlusTitle"/>
        <w:jc w:val="center"/>
      </w:pPr>
      <w:r w:rsidRPr="00586518">
        <w:t>(далее - подпрограмма)</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14.04.2020 N 117-п, от 23.03.2021 N 74-п)</w:t>
            </w:r>
          </w:p>
        </w:tc>
      </w:tr>
    </w:tbl>
    <w:p w:rsidR="00586518" w:rsidRPr="00586518" w:rsidRDefault="00586518">
      <w:pPr>
        <w:pStyle w:val="ConsPlusNormal"/>
        <w:ind w:firstLine="540"/>
        <w:jc w:val="both"/>
      </w:pPr>
    </w:p>
    <w:p w:rsidR="00586518" w:rsidRPr="00586518" w:rsidRDefault="00586518">
      <w:pPr>
        <w:pStyle w:val="ConsPlusTitle"/>
        <w:jc w:val="center"/>
        <w:outlineLvl w:val="2"/>
      </w:pPr>
      <w:r w:rsidRPr="00586518">
        <w:t>I. ПАСПОРТ</w:t>
      </w:r>
    </w:p>
    <w:p w:rsidR="00586518" w:rsidRPr="00586518" w:rsidRDefault="00586518">
      <w:pPr>
        <w:pStyle w:val="ConsPlusTitle"/>
        <w:jc w:val="center"/>
      </w:pPr>
      <w:r w:rsidRPr="00586518">
        <w:t>подпрограммы государственной программы Новосибирской области</w:t>
      </w:r>
    </w:p>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586518" w:rsidRPr="00586518">
        <w:tc>
          <w:tcPr>
            <w:tcW w:w="2267" w:type="dxa"/>
          </w:tcPr>
          <w:p w:rsidR="00586518" w:rsidRPr="00586518" w:rsidRDefault="00586518">
            <w:pPr>
              <w:pStyle w:val="ConsPlusNormal"/>
            </w:pPr>
            <w:r w:rsidRPr="00586518">
              <w:t>Наименование государственной программы</w:t>
            </w:r>
          </w:p>
        </w:tc>
        <w:tc>
          <w:tcPr>
            <w:tcW w:w="6803" w:type="dxa"/>
          </w:tcPr>
          <w:p w:rsidR="00586518" w:rsidRPr="00586518" w:rsidRDefault="00586518">
            <w:pPr>
              <w:pStyle w:val="ConsPlusNormal"/>
              <w:jc w:val="both"/>
            </w:pPr>
            <w:r w:rsidRPr="00586518">
              <w:t>"Развитие институтов региональной политики и гражданского общества в Новосибирской области"</w:t>
            </w:r>
          </w:p>
        </w:tc>
      </w:tr>
      <w:tr w:rsidR="00586518" w:rsidRPr="00586518">
        <w:tc>
          <w:tcPr>
            <w:tcW w:w="2267" w:type="dxa"/>
          </w:tcPr>
          <w:p w:rsidR="00586518" w:rsidRPr="00586518" w:rsidRDefault="00586518">
            <w:pPr>
              <w:pStyle w:val="ConsPlusNormal"/>
            </w:pPr>
            <w:r w:rsidRPr="00586518">
              <w:t>Наименование подпрограммы</w:t>
            </w:r>
          </w:p>
        </w:tc>
        <w:tc>
          <w:tcPr>
            <w:tcW w:w="6803" w:type="dxa"/>
          </w:tcPr>
          <w:p w:rsidR="00586518" w:rsidRPr="00586518" w:rsidRDefault="00586518">
            <w:pPr>
              <w:pStyle w:val="ConsPlusNormal"/>
              <w:jc w:val="both"/>
            </w:pPr>
            <w:r w:rsidRPr="00586518">
              <w:t>"Реализация государственной национальной политики на территории Новосибирской области"</w:t>
            </w:r>
          </w:p>
        </w:tc>
      </w:tr>
      <w:tr w:rsidR="00586518" w:rsidRPr="00586518">
        <w:tc>
          <w:tcPr>
            <w:tcW w:w="2267" w:type="dxa"/>
          </w:tcPr>
          <w:p w:rsidR="00586518" w:rsidRPr="00586518" w:rsidRDefault="00586518">
            <w:pPr>
              <w:pStyle w:val="ConsPlusNormal"/>
            </w:pPr>
            <w:r w:rsidRPr="00586518">
              <w:t xml:space="preserve">Разработчики </w:t>
            </w:r>
            <w:r w:rsidRPr="00586518">
              <w:lastRenderedPageBreak/>
              <w:t>подпрограммы</w:t>
            </w:r>
          </w:p>
        </w:tc>
        <w:tc>
          <w:tcPr>
            <w:tcW w:w="6803" w:type="dxa"/>
          </w:tcPr>
          <w:p w:rsidR="00586518" w:rsidRPr="00586518" w:rsidRDefault="00586518">
            <w:pPr>
              <w:pStyle w:val="ConsPlusNormal"/>
              <w:jc w:val="both"/>
            </w:pPr>
            <w:r w:rsidRPr="00586518">
              <w:lastRenderedPageBreak/>
              <w:t>Министерство региональной политики Новосибирской области</w:t>
            </w:r>
          </w:p>
        </w:tc>
      </w:tr>
      <w:tr w:rsidR="00586518" w:rsidRPr="00586518">
        <w:tc>
          <w:tcPr>
            <w:tcW w:w="2267" w:type="dxa"/>
          </w:tcPr>
          <w:p w:rsidR="00586518" w:rsidRPr="00586518" w:rsidRDefault="00586518">
            <w:pPr>
              <w:pStyle w:val="ConsPlusNormal"/>
            </w:pPr>
            <w:r w:rsidRPr="00586518">
              <w:t>Государственный заказчик (государственный заказчик-координатор) подпрограммы</w:t>
            </w:r>
          </w:p>
        </w:tc>
        <w:tc>
          <w:tcPr>
            <w:tcW w:w="6803" w:type="dxa"/>
          </w:tcPr>
          <w:p w:rsidR="00586518" w:rsidRPr="00586518" w:rsidRDefault="00586518">
            <w:pPr>
              <w:pStyle w:val="ConsPlusNormal"/>
              <w:jc w:val="both"/>
            </w:pPr>
            <w:r w:rsidRPr="00586518">
              <w:t>Министерство региональной политики Новосибирской области</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Руководитель подпрограммы</w:t>
            </w:r>
          </w:p>
        </w:tc>
        <w:tc>
          <w:tcPr>
            <w:tcW w:w="6803" w:type="dxa"/>
            <w:tcBorders>
              <w:bottom w:val="nil"/>
            </w:tcBorders>
          </w:tcPr>
          <w:p w:rsidR="00586518" w:rsidRPr="00586518" w:rsidRDefault="00586518">
            <w:pPr>
              <w:pStyle w:val="ConsPlusNormal"/>
              <w:jc w:val="both"/>
            </w:pPr>
            <w:r w:rsidRPr="00586518">
              <w:t>Заместитель Председателя Правительства Новосибирской области - министр региональной политики Новосибирской области</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c>
          <w:tcPr>
            <w:tcW w:w="2267" w:type="dxa"/>
          </w:tcPr>
          <w:p w:rsidR="00586518" w:rsidRPr="00586518" w:rsidRDefault="00586518">
            <w:pPr>
              <w:pStyle w:val="ConsPlusNormal"/>
            </w:pPr>
            <w:r w:rsidRPr="00586518">
              <w:t>Цели и задачи подпрограммы</w:t>
            </w:r>
          </w:p>
        </w:tc>
        <w:tc>
          <w:tcPr>
            <w:tcW w:w="6803" w:type="dxa"/>
          </w:tcPr>
          <w:p w:rsidR="00586518" w:rsidRPr="00586518" w:rsidRDefault="00586518">
            <w:pPr>
              <w:pStyle w:val="ConsPlusNormal"/>
              <w:jc w:val="both"/>
            </w:pPr>
            <w:r w:rsidRPr="00586518">
              <w:t>Цель подпрограммы: создание условий для укрепления общероссийского гражданского 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самобытной культуры российского казачества.</w:t>
            </w:r>
          </w:p>
          <w:p w:rsidR="00586518" w:rsidRPr="00586518" w:rsidRDefault="00586518">
            <w:pPr>
              <w:pStyle w:val="ConsPlusNormal"/>
              <w:jc w:val="both"/>
            </w:pPr>
            <w:r w:rsidRPr="00586518">
              <w:t>Задачи подпрограммы:</w:t>
            </w:r>
          </w:p>
          <w:p w:rsidR="00586518" w:rsidRPr="00586518" w:rsidRDefault="00586518">
            <w:pPr>
              <w:pStyle w:val="ConsPlusNormal"/>
              <w:jc w:val="both"/>
            </w:pPr>
            <w:r w:rsidRPr="00586518">
              <w:t>1. Совершенствование государственного управления в сфере государственной национальной политики на территории Новосибирской области.</w:t>
            </w:r>
          </w:p>
          <w:p w:rsidR="00586518" w:rsidRPr="00586518" w:rsidRDefault="00586518">
            <w:pPr>
              <w:pStyle w:val="ConsPlusNormal"/>
              <w:jc w:val="both"/>
            </w:pPr>
            <w:r w:rsidRPr="00586518">
              <w:t>2. Содействие укреплению гражданского единства и гармонизации межнациональных отношений.</w:t>
            </w:r>
          </w:p>
          <w:p w:rsidR="00586518" w:rsidRPr="00586518" w:rsidRDefault="00586518">
            <w:pPr>
              <w:pStyle w:val="ConsPlusNormal"/>
              <w:jc w:val="both"/>
            </w:pPr>
            <w:r w:rsidRPr="00586518">
              <w:t>3. Содействие этнокультурному многообразию народов, проживающих на территории Новосибирской области</w:t>
            </w:r>
          </w:p>
        </w:tc>
      </w:tr>
      <w:tr w:rsidR="00586518" w:rsidRPr="00586518">
        <w:tc>
          <w:tcPr>
            <w:tcW w:w="2267" w:type="dxa"/>
          </w:tcPr>
          <w:p w:rsidR="00586518" w:rsidRPr="00586518" w:rsidRDefault="00586518">
            <w:pPr>
              <w:pStyle w:val="ConsPlusNormal"/>
            </w:pPr>
            <w:r w:rsidRPr="00586518">
              <w:t>Сроки (этапы) реализации подпрограммы</w:t>
            </w:r>
          </w:p>
        </w:tc>
        <w:tc>
          <w:tcPr>
            <w:tcW w:w="6803" w:type="dxa"/>
          </w:tcPr>
          <w:p w:rsidR="00586518" w:rsidRPr="00586518" w:rsidRDefault="00586518">
            <w:pPr>
              <w:pStyle w:val="ConsPlusNormal"/>
              <w:jc w:val="both"/>
            </w:pPr>
            <w:r w:rsidRPr="00586518">
              <w:t>2019 - 2024 годы (этапы не выделяются)</w:t>
            </w:r>
          </w:p>
        </w:tc>
      </w:tr>
      <w:tr w:rsidR="00586518" w:rsidRPr="00586518">
        <w:tblPrEx>
          <w:tblBorders>
            <w:insideH w:val="nil"/>
          </w:tblBorders>
        </w:tblPrEx>
        <w:tc>
          <w:tcPr>
            <w:tcW w:w="2267" w:type="dxa"/>
            <w:tcBorders>
              <w:bottom w:val="nil"/>
            </w:tcBorders>
          </w:tcPr>
          <w:p w:rsidR="00586518" w:rsidRPr="00586518" w:rsidRDefault="00586518">
            <w:pPr>
              <w:pStyle w:val="ConsPlusNormal"/>
              <w:jc w:val="both"/>
            </w:pPr>
            <w:r w:rsidRPr="00586518">
              <w:t>Объемы финансирования подпрограммы (с расшифровкой по источникам и годам финансирования)</w:t>
            </w:r>
          </w:p>
        </w:tc>
        <w:tc>
          <w:tcPr>
            <w:tcW w:w="6803" w:type="dxa"/>
            <w:tcBorders>
              <w:bottom w:val="nil"/>
            </w:tcBorders>
          </w:tcPr>
          <w:p w:rsidR="00586518" w:rsidRPr="00586518" w:rsidRDefault="00586518">
            <w:pPr>
              <w:pStyle w:val="ConsPlusNormal"/>
              <w:jc w:val="both"/>
            </w:pPr>
            <w:r w:rsidRPr="00586518">
              <w:t>Общий объем финансирования подпрограммы, всего 110 502,3 тыс. рублей, в том числе:</w:t>
            </w:r>
          </w:p>
          <w:p w:rsidR="00586518" w:rsidRPr="00586518" w:rsidRDefault="00586518">
            <w:pPr>
              <w:pStyle w:val="ConsPlusNormal"/>
              <w:jc w:val="both"/>
            </w:pPr>
            <w:r w:rsidRPr="00586518">
              <w:t>2019 год - 20 781,5 тыс. рублей;</w:t>
            </w:r>
          </w:p>
          <w:p w:rsidR="00586518" w:rsidRPr="00586518" w:rsidRDefault="00586518">
            <w:pPr>
              <w:pStyle w:val="ConsPlusNormal"/>
              <w:jc w:val="both"/>
            </w:pPr>
            <w:r w:rsidRPr="00586518">
              <w:t>2020 год - 17 595,8 тыс. рублей;</w:t>
            </w:r>
          </w:p>
          <w:p w:rsidR="00586518" w:rsidRPr="00586518" w:rsidRDefault="00586518">
            <w:pPr>
              <w:pStyle w:val="ConsPlusNormal"/>
              <w:jc w:val="both"/>
            </w:pPr>
            <w:r w:rsidRPr="00586518">
              <w:t>2021 год - 18 121,6 тыс. рублей;</w:t>
            </w:r>
          </w:p>
          <w:p w:rsidR="00586518" w:rsidRPr="00586518" w:rsidRDefault="00586518">
            <w:pPr>
              <w:pStyle w:val="ConsPlusNormal"/>
              <w:jc w:val="both"/>
            </w:pPr>
            <w:r w:rsidRPr="00586518">
              <w:t>2022 год - 18 121,6 тыс. рублей;</w:t>
            </w:r>
          </w:p>
          <w:p w:rsidR="00586518" w:rsidRPr="00586518" w:rsidRDefault="00586518">
            <w:pPr>
              <w:pStyle w:val="ConsPlusNormal"/>
              <w:jc w:val="both"/>
            </w:pPr>
            <w:r w:rsidRPr="00586518">
              <w:t>2023 год - 17 940,9 тыс. рублей;</w:t>
            </w:r>
          </w:p>
          <w:p w:rsidR="00586518" w:rsidRPr="00586518" w:rsidRDefault="00586518">
            <w:pPr>
              <w:pStyle w:val="ConsPlusNormal"/>
              <w:jc w:val="both"/>
            </w:pPr>
            <w:r w:rsidRPr="00586518">
              <w:t>2024 год - 17 940,9 тыс. рублей;</w:t>
            </w:r>
          </w:p>
          <w:p w:rsidR="00586518" w:rsidRPr="00586518" w:rsidRDefault="00586518">
            <w:pPr>
              <w:pStyle w:val="ConsPlusNormal"/>
              <w:jc w:val="both"/>
            </w:pPr>
            <w:r w:rsidRPr="00586518">
              <w:t>в том числе за счет средств областного бюджета Новосибирской области, всего 105 907,8 тыс. рублей, в том числе:</w:t>
            </w:r>
          </w:p>
          <w:p w:rsidR="00586518" w:rsidRPr="00586518" w:rsidRDefault="00586518">
            <w:pPr>
              <w:pStyle w:val="ConsPlusNormal"/>
              <w:jc w:val="both"/>
            </w:pPr>
            <w:r w:rsidRPr="00586518">
              <w:t>2019 год - 18 380,1 тыс. рублей;</w:t>
            </w:r>
          </w:p>
          <w:p w:rsidR="00586518" w:rsidRPr="00586518" w:rsidRDefault="00586518">
            <w:pPr>
              <w:pStyle w:val="ConsPlusNormal"/>
              <w:jc w:val="both"/>
            </w:pPr>
            <w:r w:rsidRPr="00586518">
              <w:t>2020 год - 15 402,7 тыс. рублей;</w:t>
            </w:r>
          </w:p>
          <w:p w:rsidR="00586518" w:rsidRPr="00586518" w:rsidRDefault="00586518">
            <w:pPr>
              <w:pStyle w:val="ConsPlusNormal"/>
              <w:jc w:val="both"/>
            </w:pPr>
            <w:r w:rsidRPr="00586518">
              <w:t>2021 год - 18 121,6 тыс. рублей;</w:t>
            </w:r>
          </w:p>
          <w:p w:rsidR="00586518" w:rsidRPr="00586518" w:rsidRDefault="00586518">
            <w:pPr>
              <w:pStyle w:val="ConsPlusNormal"/>
              <w:jc w:val="both"/>
            </w:pPr>
            <w:r w:rsidRPr="00586518">
              <w:t>2022 год - 18 121,6 тыс. рублей;</w:t>
            </w:r>
          </w:p>
          <w:p w:rsidR="00586518" w:rsidRPr="00586518" w:rsidRDefault="00586518">
            <w:pPr>
              <w:pStyle w:val="ConsPlusNormal"/>
              <w:jc w:val="both"/>
            </w:pPr>
            <w:r w:rsidRPr="00586518">
              <w:t>2023 год - 17 940,9 тыс. рублей;</w:t>
            </w:r>
          </w:p>
          <w:p w:rsidR="00586518" w:rsidRPr="00586518" w:rsidRDefault="00586518">
            <w:pPr>
              <w:pStyle w:val="ConsPlusNormal"/>
              <w:jc w:val="both"/>
            </w:pPr>
            <w:r w:rsidRPr="00586518">
              <w:t>2024 год - 17 940,9 тыс. рублей;</w:t>
            </w:r>
          </w:p>
          <w:p w:rsidR="00586518" w:rsidRPr="00586518" w:rsidRDefault="00586518">
            <w:pPr>
              <w:pStyle w:val="ConsPlusNormal"/>
              <w:jc w:val="both"/>
            </w:pPr>
            <w:r w:rsidRPr="00586518">
              <w:t>за счет средств федерального бюджета - 4 594,5 тыс. рублей, в том числе по годам:</w:t>
            </w:r>
          </w:p>
          <w:p w:rsidR="00586518" w:rsidRPr="00586518" w:rsidRDefault="00586518">
            <w:pPr>
              <w:pStyle w:val="ConsPlusNormal"/>
              <w:jc w:val="both"/>
            </w:pPr>
            <w:r w:rsidRPr="00586518">
              <w:t>2019 год - 2 401,4 тыс. рублей;</w:t>
            </w:r>
          </w:p>
          <w:p w:rsidR="00586518" w:rsidRPr="00586518" w:rsidRDefault="00586518">
            <w:pPr>
              <w:pStyle w:val="ConsPlusNormal"/>
              <w:jc w:val="both"/>
            </w:pPr>
            <w:r w:rsidRPr="00586518">
              <w:t>2020 год - 2 193,1 тыс. рублей;</w:t>
            </w:r>
          </w:p>
          <w:p w:rsidR="00586518" w:rsidRPr="00586518" w:rsidRDefault="00586518">
            <w:pPr>
              <w:pStyle w:val="ConsPlusNormal"/>
              <w:jc w:val="both"/>
            </w:pPr>
            <w:r w:rsidRPr="00586518">
              <w:t>2021 год - 0,0 тыс. рублей;</w:t>
            </w:r>
          </w:p>
          <w:p w:rsidR="00586518" w:rsidRPr="00586518" w:rsidRDefault="00586518">
            <w:pPr>
              <w:pStyle w:val="ConsPlusNormal"/>
              <w:jc w:val="both"/>
            </w:pPr>
            <w:r w:rsidRPr="00586518">
              <w:t>2022 год - 0,0 тыс. рублей;</w:t>
            </w:r>
          </w:p>
          <w:p w:rsidR="00586518" w:rsidRPr="00586518" w:rsidRDefault="00586518">
            <w:pPr>
              <w:pStyle w:val="ConsPlusNormal"/>
              <w:jc w:val="both"/>
            </w:pPr>
            <w:r w:rsidRPr="00586518">
              <w:lastRenderedPageBreak/>
              <w:t>2023 год - 0,0 тыс. рублей;</w:t>
            </w:r>
          </w:p>
          <w:p w:rsidR="00586518" w:rsidRPr="00586518" w:rsidRDefault="00586518">
            <w:pPr>
              <w:pStyle w:val="ConsPlusNormal"/>
              <w:jc w:val="both"/>
            </w:pPr>
            <w:r w:rsidRPr="00586518">
              <w:t>2024 год - 0,0 тыс. рублей.</w:t>
            </w:r>
          </w:p>
        </w:tc>
      </w:tr>
      <w:tr w:rsidR="00586518" w:rsidRPr="00586518">
        <w:tblPrEx>
          <w:tblBorders>
            <w:insideH w:val="nil"/>
          </w:tblBorders>
        </w:tblPrEx>
        <w:tc>
          <w:tcPr>
            <w:tcW w:w="2267" w:type="dxa"/>
            <w:tcBorders>
              <w:top w:val="nil"/>
              <w:bottom w:val="nil"/>
            </w:tcBorders>
          </w:tcPr>
          <w:p w:rsidR="00586518" w:rsidRPr="00586518" w:rsidRDefault="00586518">
            <w:pPr>
              <w:pStyle w:val="ConsPlusNormal"/>
            </w:pPr>
          </w:p>
        </w:tc>
        <w:tc>
          <w:tcPr>
            <w:tcW w:w="6803" w:type="dxa"/>
            <w:tcBorders>
              <w:top w:val="nil"/>
              <w:bottom w:val="nil"/>
            </w:tcBorders>
          </w:tcPr>
          <w:p w:rsidR="00586518" w:rsidRPr="00586518" w:rsidRDefault="00586518">
            <w:pPr>
              <w:pStyle w:val="ConsPlusNormal"/>
              <w:jc w:val="both"/>
            </w:pPr>
            <w:r w:rsidRPr="00586518">
              <w:t>Распределение объемов финансирования в разрезе исполнителей подпрограммы:</w:t>
            </w:r>
          </w:p>
          <w:p w:rsidR="00586518" w:rsidRPr="00586518" w:rsidRDefault="00586518">
            <w:pPr>
              <w:pStyle w:val="ConsPlusNormal"/>
              <w:jc w:val="both"/>
            </w:pPr>
            <w:r w:rsidRPr="00586518">
              <w:t>министерство региональной политики Новосибирской области: всего 110 502,3 тыс. рублей, в том числе:</w:t>
            </w:r>
          </w:p>
          <w:p w:rsidR="00586518" w:rsidRPr="00586518" w:rsidRDefault="00586518">
            <w:pPr>
              <w:pStyle w:val="ConsPlusNormal"/>
              <w:jc w:val="both"/>
            </w:pPr>
            <w:r w:rsidRPr="00586518">
              <w:t>2019 год - 20 781,5 тыс. рублей;</w:t>
            </w:r>
          </w:p>
          <w:p w:rsidR="00586518" w:rsidRPr="00586518" w:rsidRDefault="00586518">
            <w:pPr>
              <w:pStyle w:val="ConsPlusNormal"/>
              <w:jc w:val="both"/>
            </w:pPr>
            <w:r w:rsidRPr="00586518">
              <w:t>2020 год - 17 595,8 тыс. рублей;</w:t>
            </w:r>
          </w:p>
          <w:p w:rsidR="00586518" w:rsidRPr="00586518" w:rsidRDefault="00586518">
            <w:pPr>
              <w:pStyle w:val="ConsPlusNormal"/>
              <w:jc w:val="both"/>
            </w:pPr>
            <w:r w:rsidRPr="00586518">
              <w:t>2021 год - 18 121,6 тыс. рублей;</w:t>
            </w:r>
          </w:p>
          <w:p w:rsidR="00586518" w:rsidRPr="00586518" w:rsidRDefault="00586518">
            <w:pPr>
              <w:pStyle w:val="ConsPlusNormal"/>
              <w:jc w:val="both"/>
            </w:pPr>
            <w:r w:rsidRPr="00586518">
              <w:t>2022 год - 18 121,6 тыс. рублей;</w:t>
            </w:r>
          </w:p>
          <w:p w:rsidR="00586518" w:rsidRPr="00586518" w:rsidRDefault="00586518">
            <w:pPr>
              <w:pStyle w:val="ConsPlusNormal"/>
              <w:jc w:val="both"/>
            </w:pPr>
            <w:r w:rsidRPr="00586518">
              <w:t>2023 год - 17 940,9 тыс. рублей;</w:t>
            </w:r>
          </w:p>
          <w:p w:rsidR="00586518" w:rsidRPr="00586518" w:rsidRDefault="00586518">
            <w:pPr>
              <w:pStyle w:val="ConsPlusNormal"/>
              <w:jc w:val="both"/>
            </w:pPr>
            <w:r w:rsidRPr="00586518">
              <w:t>2024 год - 17 940,9 тыс. рублей;</w:t>
            </w:r>
          </w:p>
          <w:p w:rsidR="00586518" w:rsidRPr="00586518" w:rsidRDefault="00586518">
            <w:pPr>
              <w:pStyle w:val="ConsPlusNormal"/>
              <w:jc w:val="both"/>
            </w:pPr>
            <w:r w:rsidRPr="00586518">
              <w:t>в том числе за счет средств областного бюджета Новосибирской области, всего 105 907,8 тыс. рублей, в том числе:</w:t>
            </w:r>
          </w:p>
          <w:p w:rsidR="00586518" w:rsidRPr="00586518" w:rsidRDefault="00586518">
            <w:pPr>
              <w:pStyle w:val="ConsPlusNormal"/>
              <w:jc w:val="both"/>
            </w:pPr>
            <w:r w:rsidRPr="00586518">
              <w:t>2019 год - 18 380,1 тыс. рублей;</w:t>
            </w:r>
          </w:p>
          <w:p w:rsidR="00586518" w:rsidRPr="00586518" w:rsidRDefault="00586518">
            <w:pPr>
              <w:pStyle w:val="ConsPlusNormal"/>
              <w:jc w:val="both"/>
            </w:pPr>
            <w:r w:rsidRPr="00586518">
              <w:t>2020 год - 15 402,7 тыс. рублей;</w:t>
            </w:r>
          </w:p>
          <w:p w:rsidR="00586518" w:rsidRPr="00586518" w:rsidRDefault="00586518">
            <w:pPr>
              <w:pStyle w:val="ConsPlusNormal"/>
              <w:jc w:val="both"/>
            </w:pPr>
            <w:r w:rsidRPr="00586518">
              <w:t>2021 год - 18 121,6 тыс. рублей;</w:t>
            </w:r>
          </w:p>
          <w:p w:rsidR="00586518" w:rsidRPr="00586518" w:rsidRDefault="00586518">
            <w:pPr>
              <w:pStyle w:val="ConsPlusNormal"/>
              <w:jc w:val="both"/>
            </w:pPr>
            <w:r w:rsidRPr="00586518">
              <w:t>2022 год - 18 121,6 тыс. рублей;</w:t>
            </w:r>
          </w:p>
          <w:p w:rsidR="00586518" w:rsidRPr="00586518" w:rsidRDefault="00586518">
            <w:pPr>
              <w:pStyle w:val="ConsPlusNormal"/>
              <w:jc w:val="both"/>
            </w:pPr>
            <w:r w:rsidRPr="00586518">
              <w:t>2023 год - 17 940,9 тыс. рублей;</w:t>
            </w:r>
          </w:p>
          <w:p w:rsidR="00586518" w:rsidRPr="00586518" w:rsidRDefault="00586518">
            <w:pPr>
              <w:pStyle w:val="ConsPlusNormal"/>
              <w:jc w:val="both"/>
            </w:pPr>
            <w:r w:rsidRPr="00586518">
              <w:t>2024 год - 17 940,9 тыс. рублей;</w:t>
            </w:r>
          </w:p>
          <w:p w:rsidR="00586518" w:rsidRPr="00586518" w:rsidRDefault="00586518">
            <w:pPr>
              <w:pStyle w:val="ConsPlusNormal"/>
              <w:jc w:val="both"/>
            </w:pPr>
            <w:r w:rsidRPr="00586518">
              <w:t>за счет средств федерального бюджета - 4 594,5 тыс. рублей, в том числе по годам:</w:t>
            </w:r>
          </w:p>
          <w:p w:rsidR="00586518" w:rsidRPr="00586518" w:rsidRDefault="00586518">
            <w:pPr>
              <w:pStyle w:val="ConsPlusNormal"/>
              <w:jc w:val="both"/>
            </w:pPr>
            <w:r w:rsidRPr="00586518">
              <w:t>2019 год - 2 401,4 тыс. рублей;</w:t>
            </w:r>
          </w:p>
          <w:p w:rsidR="00586518" w:rsidRPr="00586518" w:rsidRDefault="00586518">
            <w:pPr>
              <w:pStyle w:val="ConsPlusNormal"/>
              <w:jc w:val="both"/>
            </w:pPr>
            <w:r w:rsidRPr="00586518">
              <w:t>2020 год - 2 193,1 тыс. рублей;</w:t>
            </w:r>
          </w:p>
          <w:p w:rsidR="00586518" w:rsidRPr="00586518" w:rsidRDefault="00586518">
            <w:pPr>
              <w:pStyle w:val="ConsPlusNormal"/>
              <w:jc w:val="both"/>
            </w:pPr>
            <w:r w:rsidRPr="00586518">
              <w:t>2021 год - 0,0 тыс. рублей;</w:t>
            </w:r>
          </w:p>
          <w:p w:rsidR="00586518" w:rsidRPr="00586518" w:rsidRDefault="00586518">
            <w:pPr>
              <w:pStyle w:val="ConsPlusNormal"/>
              <w:jc w:val="both"/>
            </w:pPr>
            <w:r w:rsidRPr="00586518">
              <w:t>2022 год - 0,0 тыс. рублей;</w:t>
            </w:r>
          </w:p>
          <w:p w:rsidR="00586518" w:rsidRPr="00586518" w:rsidRDefault="00586518">
            <w:pPr>
              <w:pStyle w:val="ConsPlusNormal"/>
              <w:jc w:val="both"/>
            </w:pPr>
            <w:r w:rsidRPr="00586518">
              <w:t>2023 год - 0,0 тыс. рублей;</w:t>
            </w:r>
          </w:p>
          <w:p w:rsidR="00586518" w:rsidRPr="00586518" w:rsidRDefault="00586518">
            <w:pPr>
              <w:pStyle w:val="ConsPlusNormal"/>
              <w:jc w:val="both"/>
            </w:pPr>
            <w:r w:rsidRPr="00586518">
              <w:t>2024 год - 0,0 тыс. рублей;</w:t>
            </w:r>
          </w:p>
          <w:p w:rsidR="00586518" w:rsidRPr="00586518" w:rsidRDefault="00586518">
            <w:pPr>
              <w:pStyle w:val="ConsPlusNormal"/>
              <w:jc w:val="both"/>
            </w:pPr>
            <w:r w:rsidRPr="00586518">
              <w:t>министерство образования Новосибирской области - 0,0 тыс. рублей, министерство культуры Новосибирской области - 0,0 тыс. рублей, министерство физической культуры и спорта Новосибирской - 0,0 тыс. рублей</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постановления Правительства Новосибирской области от 23.03.2021 N 74-п)</w:t>
            </w:r>
          </w:p>
        </w:tc>
      </w:tr>
      <w:tr w:rsidR="00586518" w:rsidRPr="00586518">
        <w:tc>
          <w:tcPr>
            <w:tcW w:w="2267" w:type="dxa"/>
          </w:tcPr>
          <w:p w:rsidR="00586518" w:rsidRPr="00586518" w:rsidRDefault="00586518">
            <w:pPr>
              <w:pStyle w:val="ConsPlusNormal"/>
            </w:pPr>
            <w:r w:rsidRPr="00586518">
              <w:t>Основные целевые индикаторы подпрограммы</w:t>
            </w:r>
          </w:p>
        </w:tc>
        <w:tc>
          <w:tcPr>
            <w:tcW w:w="6803" w:type="dxa"/>
          </w:tcPr>
          <w:p w:rsidR="00586518" w:rsidRPr="00586518" w:rsidRDefault="00586518">
            <w:pPr>
              <w:pStyle w:val="ConsPlusNormal"/>
              <w:jc w:val="both"/>
            </w:pPr>
            <w:r w:rsidRPr="00586518">
              <w:t>1. Уровень толерантного отношения к представителям другой национальности (от общего числа опрошенных).</w:t>
            </w:r>
          </w:p>
          <w:p w:rsidR="00586518" w:rsidRPr="00586518" w:rsidRDefault="00586518">
            <w:pPr>
              <w:pStyle w:val="ConsPlusNormal"/>
              <w:jc w:val="both"/>
            </w:pPr>
            <w:r w:rsidRPr="00586518">
              <w:t>2. Доля муниципальных районов и городских округов Новосибирской области, на территории которых осуществляется реализация мероприятий по предупреждению конфликтных ситуаций в сфере межнациональных и межконфессиональных отношений, от общего количества муниципальных районов и городских округов Новосибирской области.</w:t>
            </w:r>
          </w:p>
          <w:p w:rsidR="00586518" w:rsidRPr="00586518" w:rsidRDefault="00586518">
            <w:pPr>
              <w:pStyle w:val="ConsPlusNormal"/>
              <w:jc w:val="both"/>
            </w:pPr>
            <w:r w:rsidRPr="00586518">
              <w:t>3. Доля национальных, казачьих организаций и казачьих обществ, принимающих участие в мероприятиях по реализации государственной национальной политики, от общего числа национальных, казачьих организаций и казачьих обществ, зарегистрированных на территории Новосибирской области.</w:t>
            </w:r>
          </w:p>
          <w:p w:rsidR="00586518" w:rsidRPr="00586518" w:rsidRDefault="00586518">
            <w:pPr>
              <w:pStyle w:val="ConsPlusNormal"/>
              <w:jc w:val="both"/>
            </w:pPr>
            <w:r w:rsidRPr="00586518">
              <w:t>4. Количество участников мероприятий, направленных на укрепление общероссийского гражданского единства.</w:t>
            </w:r>
          </w:p>
          <w:p w:rsidR="00586518" w:rsidRPr="00586518" w:rsidRDefault="00586518">
            <w:pPr>
              <w:pStyle w:val="ConsPlusNormal"/>
              <w:jc w:val="both"/>
            </w:pPr>
            <w:r w:rsidRPr="00586518">
              <w:t>5. Численность участников мероприятий, направленных на этнокультурное развитие народов России, проживающих на территории Новосибирской области</w:t>
            </w:r>
          </w:p>
        </w:tc>
      </w:tr>
      <w:tr w:rsidR="00586518" w:rsidRPr="00586518">
        <w:tblPrEx>
          <w:tblBorders>
            <w:insideH w:val="nil"/>
          </w:tblBorders>
        </w:tblPrEx>
        <w:tc>
          <w:tcPr>
            <w:tcW w:w="2267" w:type="dxa"/>
            <w:tcBorders>
              <w:bottom w:val="nil"/>
            </w:tcBorders>
          </w:tcPr>
          <w:p w:rsidR="00586518" w:rsidRPr="00586518" w:rsidRDefault="00586518">
            <w:pPr>
              <w:pStyle w:val="ConsPlusNormal"/>
            </w:pPr>
            <w:r w:rsidRPr="00586518">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86518" w:rsidRPr="00586518" w:rsidRDefault="00586518">
            <w:pPr>
              <w:pStyle w:val="ConsPlusNormal"/>
              <w:jc w:val="both"/>
            </w:pPr>
            <w:r w:rsidRPr="00586518">
              <w:t>Реализация подпрограммы позволит достичь следующих результатов:</w:t>
            </w:r>
          </w:p>
          <w:p w:rsidR="00586518" w:rsidRPr="00586518" w:rsidRDefault="00586518">
            <w:pPr>
              <w:pStyle w:val="ConsPlusNormal"/>
              <w:jc w:val="both"/>
            </w:pPr>
            <w:r w:rsidRPr="00586518">
              <w:t>1. Обеспечение толерантного отношения к представителям другой национальности на уровне 80,5% в течение периода реализации подпрограммы.</w:t>
            </w:r>
          </w:p>
          <w:p w:rsidR="00586518" w:rsidRPr="00586518" w:rsidRDefault="00586518">
            <w:pPr>
              <w:pStyle w:val="ConsPlusNormal"/>
              <w:jc w:val="both"/>
            </w:pPr>
            <w:r w:rsidRPr="00586518">
              <w:t>2. Ежегодное проведение мероприятий по предупреждению конфликтных ситуаций в сфере межнациональных и межконфессиональных отношений на территории всех муниципальных районов и городских округов Новосибирской области.</w:t>
            </w:r>
          </w:p>
          <w:p w:rsidR="00586518" w:rsidRPr="00586518" w:rsidRDefault="00586518">
            <w:pPr>
              <w:pStyle w:val="ConsPlusNormal"/>
              <w:jc w:val="both"/>
            </w:pPr>
            <w:r w:rsidRPr="00586518">
              <w:t>3. Увеличение доли национальных, казачьих организаций и казачьих обществ, принимающих участие в мероприятиях по реализации государственной национальной политики, от общего числа национальных, казачьих организаций и казачьих обществ, зарегистрированных на территории Новосибирской области, с 49,00% в 2018 году до 78,5% к концу 2024 года.</w:t>
            </w:r>
          </w:p>
          <w:p w:rsidR="00586518" w:rsidRPr="00586518" w:rsidRDefault="00586518">
            <w:pPr>
              <w:pStyle w:val="ConsPlusNormal"/>
              <w:jc w:val="both"/>
            </w:pPr>
            <w:r w:rsidRPr="00586518">
              <w:t>4. Рост количества участников мероприятий, направленных на укрепление общероссийского гражданского единства, с 4270 человек в 2018 году до 4800 человек в 2024 году.</w:t>
            </w:r>
          </w:p>
          <w:p w:rsidR="00586518" w:rsidRPr="00586518" w:rsidRDefault="00586518">
            <w:pPr>
              <w:pStyle w:val="ConsPlusNormal"/>
              <w:jc w:val="both"/>
            </w:pPr>
            <w:r w:rsidRPr="00586518">
              <w:t>5. Увеличение численности граждан, участвующих в мероприятиях, направленных на этнокультурное развитие народов России, проживающих на территории Новосибирской области, с 3000 человек в 2018 году до 3700 человек в 2024 году</w:t>
            </w:r>
          </w:p>
        </w:tc>
      </w:tr>
      <w:tr w:rsidR="00586518" w:rsidRPr="00586518">
        <w:tblPrEx>
          <w:tblBorders>
            <w:insideH w:val="nil"/>
          </w:tblBorders>
        </w:tblPrEx>
        <w:tc>
          <w:tcPr>
            <w:tcW w:w="9070" w:type="dxa"/>
            <w:gridSpan w:val="2"/>
            <w:tcBorders>
              <w:top w:val="nil"/>
            </w:tcBorders>
          </w:tcPr>
          <w:p w:rsidR="00586518" w:rsidRPr="00586518" w:rsidRDefault="00586518">
            <w:pPr>
              <w:pStyle w:val="ConsPlusNormal"/>
              <w:jc w:val="both"/>
            </w:pPr>
            <w:r w:rsidRPr="00586518">
              <w:t>(в ред. постановлений Правительства Новосибирской области от 26.08.2019 N 342-п, от 14.04.2020 N 117-п, от 23.03.2021 N 74-п)</w:t>
            </w:r>
          </w:p>
        </w:tc>
      </w:tr>
    </w:tbl>
    <w:p w:rsidR="00586518" w:rsidRPr="00586518" w:rsidRDefault="00586518">
      <w:pPr>
        <w:pStyle w:val="ConsPlusNormal"/>
        <w:ind w:firstLine="540"/>
        <w:jc w:val="both"/>
      </w:pPr>
    </w:p>
    <w:p w:rsidR="00586518" w:rsidRPr="00586518" w:rsidRDefault="00586518">
      <w:pPr>
        <w:pStyle w:val="ConsPlusTitle"/>
        <w:jc w:val="center"/>
        <w:outlineLvl w:val="2"/>
      </w:pPr>
      <w:r w:rsidRPr="00586518">
        <w:t>II. Характеристика сферы действия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Современный облик Новосибирской области - как социально-экономический, так и этнокультурный - во многом продукт миграционных процессов, которые играют значимую роль в ее социально-экономическом и демографическом развитии. Традиционно этноконфессиональные отношения в регионе составляют существенную часть общественных отношений и напрямую оказывают важное влияние на сохранение спокойствия и стабильности.</w:t>
      </w:r>
    </w:p>
    <w:p w:rsidR="00586518" w:rsidRPr="00586518" w:rsidRDefault="00586518">
      <w:pPr>
        <w:pStyle w:val="ConsPlusNormal"/>
        <w:spacing w:before="220"/>
        <w:ind w:firstLine="540"/>
        <w:jc w:val="both"/>
      </w:pPr>
      <w:r w:rsidRPr="00586518">
        <w:t>Новосибирская область среди регионов Сибирского федерального округа на протяжении десяти лет является одной из наиболее притягательных территорий въезда как для мигрантов, переселяющихся на постоянное местожительство, так и для иностранных трудовых мигрантов. С 2012 по 2018 год в регионе наблюдается стабильный миграционный прирост населения, на территории проживают представители более 180 национальностей. Есть места относительно компактного проживания татар, украинцев, белорусов, казахов.</w:t>
      </w:r>
    </w:p>
    <w:p w:rsidR="00586518" w:rsidRPr="00586518" w:rsidRDefault="00586518">
      <w:pPr>
        <w:pStyle w:val="ConsPlusNormal"/>
        <w:spacing w:before="220"/>
        <w:ind w:firstLine="540"/>
        <w:jc w:val="both"/>
      </w:pPr>
      <w:r w:rsidRPr="00586518">
        <w:t>Миграционный прирост населения Новосибирской области формируется миграционными потоками как со стороны стран СНГ, так и со стороны стран дальнего зарубежья. Подавляющее большинство международных мигрантов, прибывающих в регион, составляют представители стран СНГ (более 85%). Из них наиболее многочисленны выходцы из Узбекистана, Таджикистана, Казахстана и Киргизии.</w:t>
      </w:r>
    </w:p>
    <w:p w:rsidR="00586518" w:rsidRPr="00586518" w:rsidRDefault="00586518">
      <w:pPr>
        <w:pStyle w:val="ConsPlusNormal"/>
        <w:spacing w:before="220"/>
        <w:ind w:firstLine="540"/>
        <w:jc w:val="both"/>
      </w:pPr>
      <w:r w:rsidRPr="00586518">
        <w:t>В результате увеличения в последнее десятилетие миграционных потоков из стран ближнего зарубежья, в основном из Средней Азии, в городе Новосибирске и прилегающих к нему муниципальных районах усилились проблемы, связанные с миграционным давлением иноэтничного характера. Существенной проблемой является то, что мигранты, получившие российское гражданство, склонны к анклавизации и не стремятся интегрироваться в местное сообщество, а также в своем большинстве слабо владеют русским языком и недостаточно знают как историю России, так и основы законодательства Российской Федерации.</w:t>
      </w:r>
    </w:p>
    <w:p w:rsidR="00586518" w:rsidRPr="00586518" w:rsidRDefault="00586518">
      <w:pPr>
        <w:pStyle w:val="ConsPlusNormal"/>
        <w:spacing w:before="220"/>
        <w:ind w:firstLine="540"/>
        <w:jc w:val="both"/>
      </w:pPr>
      <w:r w:rsidRPr="00586518">
        <w:lastRenderedPageBreak/>
        <w:t>Проживание и работа большого количества мигрантов на определенной территории периодически провоцируют межнациональные конфликты, которые происходят как между мигрантами, так и между приезжими и коренными жителями. Конфликты, начинающиеся как хозяйственные (либо просто хулиганские), с включением в них представителей разных национальностей, работающих или проживающих на компактной территории, переводит их в разряд межнациональных.</w:t>
      </w:r>
    </w:p>
    <w:p w:rsidR="00586518" w:rsidRPr="00586518" w:rsidRDefault="00586518">
      <w:pPr>
        <w:pStyle w:val="ConsPlusNormal"/>
        <w:spacing w:before="220"/>
        <w:ind w:firstLine="540"/>
        <w:jc w:val="both"/>
      </w:pPr>
      <w:r w:rsidRPr="00586518">
        <w:t>Предотвращение возникновения конфликтных ситуаций в межнациональной (межконфессиональной) сфере осуществляется с использованием системы мониторинга состояния межнациональных (межэтнических) отношений на территории Новосибирской области, созданной в рамках государственной программы Новосибирской области "Укрепление единства российской нации и этнокультурное развитие народов, проживающих на территории Новосибирской области, на 2015 - 2020 годы", утвержденной постановлением Правительства Новосибирской области от 08.06.2015 N 216-п.</w:t>
      </w:r>
    </w:p>
    <w:p w:rsidR="00586518" w:rsidRPr="00586518" w:rsidRDefault="00586518">
      <w:pPr>
        <w:pStyle w:val="ConsPlusNormal"/>
        <w:spacing w:before="220"/>
        <w:ind w:firstLine="540"/>
        <w:jc w:val="both"/>
      </w:pPr>
      <w:r w:rsidRPr="00586518">
        <w:t>Указанная система мониторинга позволяет сделать выводы о том, что в системе управления сферой государственной национальной политики не полностью решены вопросы межведомственной и межуровневой координации в решении задач укрепления единства российской нации (гражданской идентичности) и этнокультурного развития народов, проживающих на территории Новосибирской области.</w:t>
      </w:r>
    </w:p>
    <w:p w:rsidR="00586518" w:rsidRPr="00586518" w:rsidRDefault="00586518">
      <w:pPr>
        <w:pStyle w:val="ConsPlusNormal"/>
        <w:spacing w:before="220"/>
        <w:ind w:firstLine="540"/>
        <w:jc w:val="both"/>
      </w:pPr>
      <w:r w:rsidRPr="00586518">
        <w:t>В том числе необходимо на постоянной основе осуществлять методическое, организационное и информационное сопровождение работы муниципальных служащих в системе мониторинга межнациональных и межконфессиональных отношений, анализ всех обращений граждан, связанных с межнациональными отношениями, осуществлять взаимодействие между органами государственной власти Новосибирской области и национальными, религиозными организациями и объединениями в целях гармонизации этнонациональных отношений и предотвращения возникновения конфликтных ситуаций.</w:t>
      </w:r>
    </w:p>
    <w:p w:rsidR="00586518" w:rsidRPr="00586518" w:rsidRDefault="00586518">
      <w:pPr>
        <w:pStyle w:val="ConsPlusNormal"/>
        <w:spacing w:before="220"/>
        <w:ind w:firstLine="540"/>
        <w:jc w:val="both"/>
      </w:pPr>
      <w:r w:rsidRPr="00586518">
        <w:t>В 2018 году доля муниципальных районов и городских округов Новосибирской области, на территории которых осуществляются мероприятия по предупреждению конфликтных ситуаций в сфере межнациональных и межконфессиональных отношений, составляет, по оценке министерства региональной политики Новосибирской области (далее - министерство), 100 процентов.</w:t>
      </w:r>
    </w:p>
    <w:p w:rsidR="00586518" w:rsidRPr="00586518" w:rsidRDefault="00586518">
      <w:pPr>
        <w:pStyle w:val="ConsPlusNormal"/>
        <w:spacing w:before="220"/>
        <w:ind w:firstLine="540"/>
        <w:jc w:val="both"/>
      </w:pPr>
      <w:r w:rsidRPr="00586518">
        <w:t>Для недопущения ухудшения ситуации в межнациональной (межконфессиональной) сфере необходимо поддерживать достигнутый уровень, не допуская его снижения.</w:t>
      </w:r>
    </w:p>
    <w:p w:rsidR="00586518" w:rsidRPr="00586518" w:rsidRDefault="00586518">
      <w:pPr>
        <w:pStyle w:val="ConsPlusNormal"/>
        <w:spacing w:before="220"/>
        <w:ind w:firstLine="540"/>
        <w:jc w:val="both"/>
      </w:pPr>
      <w:r w:rsidRPr="00586518">
        <w:t>Кроме того, по экспертным оценкам министерства, с целью улучшения взаимодействия органов власти с институтами гражданского общества по вопросам реализации государственной национальной политики необходимо повысить долю участия национальных, казачьих организаций и казачьих обществ в их реализации с 49,00% в 2018 году до 78,5% в 2024 году.</w:t>
      </w:r>
    </w:p>
    <w:p w:rsidR="00586518" w:rsidRPr="00586518" w:rsidRDefault="00586518">
      <w:pPr>
        <w:pStyle w:val="ConsPlusNormal"/>
        <w:jc w:val="both"/>
      </w:pPr>
      <w:r w:rsidRPr="00586518">
        <w:t>(в ред. постановлений Правительства Новосибирской области от 14.04.2020 N 117-п, от 23.03.2021 N 74-п)</w:t>
      </w:r>
    </w:p>
    <w:p w:rsidR="00586518" w:rsidRPr="00586518" w:rsidRDefault="00586518">
      <w:pPr>
        <w:pStyle w:val="ConsPlusNormal"/>
        <w:spacing w:before="220"/>
        <w:ind w:firstLine="540"/>
        <w:jc w:val="both"/>
      </w:pPr>
      <w:r w:rsidRPr="00586518">
        <w:t>Одной из серьезных проблем, требующих решения, является увеличение уровня межнациональной и межрелигиозной напряженности местного населения к мигрантам в местах их компактного расселения и осуществления трудовой деятельности. Наиболее высокую степень неприязни к представителям других национальностей проявляют люди в возрасте 25 - 34 лет; молодые люди, имеющие неполное высшее образование, а также жители с плохим материальным положением.</w:t>
      </w:r>
    </w:p>
    <w:p w:rsidR="00586518" w:rsidRPr="00586518" w:rsidRDefault="00586518">
      <w:pPr>
        <w:pStyle w:val="ConsPlusNormal"/>
        <w:spacing w:before="220"/>
        <w:ind w:firstLine="540"/>
        <w:jc w:val="both"/>
      </w:pPr>
      <w:r w:rsidRPr="00586518">
        <w:t xml:space="preserve">Для решения данной проблемы необходимо проведение духовно-просветительских и пропагандистских мероприятий, направленных на укрепление единства российской нации, постоянная межкультурная работа в образовательных учреждениях, распространение позитивной </w:t>
      </w:r>
      <w:r w:rsidRPr="00586518">
        <w:lastRenderedPageBreak/>
        <w:t>информации посредством средств массовой информации для разрешения негативных стереотипов, что должно приводить к вовлечению ежегодно все большего количества граждан в реализацию мероприятий, направленных на гармонизацию межнациональных отношений.</w:t>
      </w:r>
    </w:p>
    <w:p w:rsidR="00586518" w:rsidRPr="00586518" w:rsidRDefault="00586518">
      <w:pPr>
        <w:pStyle w:val="ConsPlusNormal"/>
        <w:spacing w:before="220"/>
        <w:ind w:firstLine="540"/>
        <w:jc w:val="both"/>
      </w:pPr>
      <w:r w:rsidRPr="00586518">
        <w:t>Так, по экспертным оценкам министерства, начиная с 2019 года количество участников мероприятий, направленных на укрепление общероссийского гражданского единства, ежегодно должно увеличиваться не менее чем на 2,0% к уровню предыдущего года и в результате в 2024 году достигнуть 4800 человек (в 2018 году данный показатель составит 4270 человек).</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Кроме того, одним из механизмов адаптации и интеграции мигрантов является проведение культурно-массовых и спортивных мероприятий с элементами национального компонента. Увеличение участия мигрантов, национальных общественных организаций, в том числе национально-культурных автономий, диаспор и населения будет способствовать снижению межнациональной напряженности и повышению уровня толерантного отношения к представителям разных национальностей.</w:t>
      </w:r>
    </w:p>
    <w:p w:rsidR="00586518" w:rsidRPr="00586518" w:rsidRDefault="00586518">
      <w:pPr>
        <w:pStyle w:val="ConsPlusNormal"/>
        <w:spacing w:before="220"/>
        <w:ind w:firstLine="540"/>
        <w:jc w:val="both"/>
      </w:pPr>
      <w:r w:rsidRPr="00586518">
        <w:t>По экспертным оценкам министерства, для повышения уровня толерантного отношения необходимо, чтобы количество участников мероприятий, направленных на этнокультурное развитие народов России, проживающих на территории Новосибирской области, за период реализации государственной программы ежегодно возрастало не менее чем на 3,0% к уровню предыдущего года и в 2024 году составило 3700 человек (в 2018 году данный показатель составит 3000 человек).</w:t>
      </w:r>
    </w:p>
    <w:p w:rsidR="00586518" w:rsidRPr="00586518" w:rsidRDefault="00586518">
      <w:pPr>
        <w:pStyle w:val="ConsPlusNormal"/>
        <w:spacing w:before="220"/>
        <w:ind w:firstLine="540"/>
        <w:jc w:val="both"/>
      </w:pPr>
      <w:r w:rsidRPr="00586518">
        <w:t>Таким образом, необходимость реализации подпрограммы государственной программы для решения обозначенных выше проблем вызвана:</w:t>
      </w:r>
    </w:p>
    <w:p w:rsidR="00586518" w:rsidRPr="00586518" w:rsidRDefault="00586518">
      <w:pPr>
        <w:pStyle w:val="ConsPlusNormal"/>
        <w:spacing w:before="220"/>
        <w:ind w:firstLine="540"/>
        <w:jc w:val="both"/>
      </w:pPr>
      <w:r w:rsidRPr="00586518">
        <w:t>необходимостью применения комплексного межведомственного подхода в регулировании сферы межнациональных и межрелигиозных отношений, решения проблем социокультурной адаптации мигрантов и принимающего сообщества;</w:t>
      </w:r>
    </w:p>
    <w:p w:rsidR="00586518" w:rsidRPr="00586518" w:rsidRDefault="00586518">
      <w:pPr>
        <w:pStyle w:val="ConsPlusNormal"/>
        <w:spacing w:before="220"/>
        <w:ind w:firstLine="540"/>
        <w:jc w:val="both"/>
      </w:pPr>
      <w:r w:rsidRPr="00586518">
        <w:t>потребностью развития диалога и сотрудничества между органами исполнительной власти, местного самоуправления и институтами гражданского общества;</w:t>
      </w:r>
    </w:p>
    <w:p w:rsidR="00586518" w:rsidRPr="00586518" w:rsidRDefault="00586518">
      <w:pPr>
        <w:pStyle w:val="ConsPlusNormal"/>
        <w:spacing w:before="220"/>
        <w:ind w:firstLine="540"/>
        <w:jc w:val="both"/>
      </w:pPr>
      <w:r w:rsidRPr="00586518">
        <w:t>расширения участия национально-культурных, межнациональных, религиозных организаций и казачьих объединений в мероприятиях, способствующих реализации интересов этнических сообществ в сфере этнокультурного развития, и сохранения языков народов, проживающих на территории Новосибирской области;</w:t>
      </w:r>
    </w:p>
    <w:p w:rsidR="00586518" w:rsidRPr="00586518" w:rsidRDefault="00586518">
      <w:pPr>
        <w:pStyle w:val="ConsPlusNormal"/>
        <w:spacing w:before="220"/>
        <w:ind w:firstLine="540"/>
        <w:jc w:val="both"/>
      </w:pPr>
      <w:r w:rsidRPr="00586518">
        <w:t>важностью организации активного межкультурного обмена для снижения ощущения обособленности жизни людей разных национальностей;</w:t>
      </w:r>
    </w:p>
    <w:p w:rsidR="00586518" w:rsidRPr="00586518" w:rsidRDefault="00586518">
      <w:pPr>
        <w:pStyle w:val="ConsPlusNormal"/>
        <w:spacing w:before="220"/>
        <w:ind w:firstLine="540"/>
        <w:jc w:val="both"/>
      </w:pPr>
      <w:r w:rsidRPr="00586518">
        <w:t>необходимостью постоянной межкультурной работы в образовательных учреждениях, распространения позитивной информации посредством средств массовой информации для разрешения негативных стереотипов;</w:t>
      </w:r>
    </w:p>
    <w:p w:rsidR="00586518" w:rsidRPr="00586518" w:rsidRDefault="00586518">
      <w:pPr>
        <w:pStyle w:val="ConsPlusNormal"/>
        <w:spacing w:before="220"/>
        <w:ind w:firstLine="540"/>
        <w:jc w:val="both"/>
      </w:pPr>
      <w:r w:rsidRPr="00586518">
        <w:t>сотрудничества с национальными и религиозными организациями с целью выявления проблем в сфере этнорелигиозных отношений, с которыми сталкиваются как жители области, так и мигранты.</w:t>
      </w:r>
    </w:p>
    <w:p w:rsidR="00586518" w:rsidRPr="00586518" w:rsidRDefault="00586518">
      <w:pPr>
        <w:pStyle w:val="ConsPlusNormal"/>
        <w:spacing w:before="220"/>
        <w:ind w:firstLine="540"/>
        <w:jc w:val="both"/>
      </w:pPr>
      <w:r w:rsidRPr="00586518">
        <w:t xml:space="preserve">Подпрограмма предполагает межведомственное взаимодействие в реализации мероприятий, направленных на совершенствование государственного управления в сфере государственной национальной политики Российской Федерации; содействия национально-культурному развитию, развитию духовности и физической культуры населения, распространению знаний о религиях, традициях и этнокультурном многообразии народов, проживающих на территории Новосибирской области, укреплению основ межнационального общения и диалога </w:t>
      </w:r>
      <w:r w:rsidRPr="00586518">
        <w:lastRenderedPageBreak/>
        <w:t>культур; формирования условий для возрождения и развития.</w:t>
      </w:r>
    </w:p>
    <w:p w:rsidR="00586518" w:rsidRPr="00586518" w:rsidRDefault="00586518">
      <w:pPr>
        <w:pStyle w:val="ConsPlusNormal"/>
        <w:spacing w:before="220"/>
        <w:ind w:firstLine="540"/>
        <w:jc w:val="both"/>
      </w:pPr>
      <w:r w:rsidRPr="00586518">
        <w:t>Дополнительный комплекс мер по повышению эффективности реализации государственной национальной политики в ходе реализации мероприятий, предусмотренных в ряде иных государственных программ, которые представлены в перечне государственных программ Новосибирской области, утвержденном распоряжением Правительства Новосибирской области от 21.08.2018 N 310-рп:</w:t>
      </w:r>
    </w:p>
    <w:p w:rsidR="00586518" w:rsidRPr="00586518" w:rsidRDefault="00586518">
      <w:pPr>
        <w:pStyle w:val="ConsPlusNormal"/>
        <w:spacing w:before="220"/>
        <w:ind w:firstLine="540"/>
        <w:jc w:val="both"/>
      </w:pPr>
      <w:r w:rsidRPr="00586518">
        <w:t>государственная программа Новосибирской области "Культура Новосибирской области" на 2015 - 2021 годы", утвержденная постановлением Правительства Новосибирской области от 03.02.2015 N 46-п;</w:t>
      </w:r>
    </w:p>
    <w:p w:rsidR="00586518" w:rsidRPr="00586518" w:rsidRDefault="00586518">
      <w:pPr>
        <w:pStyle w:val="ConsPlusNormal"/>
        <w:spacing w:before="220"/>
        <w:ind w:firstLine="540"/>
        <w:jc w:val="both"/>
      </w:pPr>
      <w:r w:rsidRPr="00586518">
        <w:t>государственная программа Новосибирской области "Развитие физической культуры и спорта в Новосибирской области на 2015 - 2021 годы", утвержденная постановлением Правительства Новосибирской области от 23.01.2015 N 24-п;</w:t>
      </w:r>
    </w:p>
    <w:p w:rsidR="00586518" w:rsidRPr="00586518" w:rsidRDefault="00586518">
      <w:pPr>
        <w:pStyle w:val="ConsPlusNormal"/>
        <w:spacing w:before="220"/>
        <w:ind w:firstLine="540"/>
        <w:jc w:val="both"/>
      </w:pPr>
      <w:r w:rsidRPr="00586518">
        <w:t>государственная программа Новосибирской области "Развитие образования, создание условий для социализации детей и учащейся молодежи в Новосибирской области на 2015 - 2025 годы", утвержденная постановлением Правительства Новосибирской области от 31.12.2014 N 576-п;</w:t>
      </w:r>
    </w:p>
    <w:p w:rsidR="00586518" w:rsidRPr="00586518" w:rsidRDefault="00586518">
      <w:pPr>
        <w:pStyle w:val="ConsPlusNormal"/>
        <w:spacing w:before="220"/>
        <w:ind w:firstLine="540"/>
        <w:jc w:val="both"/>
      </w:pPr>
      <w:r w:rsidRPr="00586518">
        <w:t>государственная программа Новосибирской области "Оказание содействия добровольному переселению в Новосибирскую область соотечественников, проживающих за рубежом, на 2013 - 2020 годы", утвержденная постановлением Правительства Новосибирской области от 06.08.2013 N 347-п.</w:t>
      </w:r>
    </w:p>
    <w:p w:rsidR="00586518" w:rsidRPr="00586518" w:rsidRDefault="00586518">
      <w:pPr>
        <w:pStyle w:val="ConsPlusNormal"/>
        <w:spacing w:before="220"/>
        <w:ind w:firstLine="540"/>
        <w:jc w:val="both"/>
      </w:pPr>
      <w:r w:rsidRPr="00586518">
        <w:t>Реализация государственной национальной политики на территории Новосибирской области основывается на положениях Конституции Российской Федерации,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N 1666 "О Стратегии государственной национальной политики Российской Федерации на период до 2025 года", Стратегии национальной безопасности Российской Федерации, утвержденной Указом Президента Российской Федерации от 31.12.2015 N 683 "О Стратегии национальной безопасности Российской Федерации", Основ государственной культурной политики, утвержденных Указом Президента Российской Федерации от 24.12.2014 N 808 "Об утверждении Основ государственной культурной политики",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 Федерального закона от 06.10.2003 N 131-ФЗ "Об общих принципах организации местного самоуправления в Российской Федерации",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6518" w:rsidRPr="00586518" w:rsidRDefault="00586518">
      <w:pPr>
        <w:pStyle w:val="ConsPlusNormal"/>
        <w:spacing w:before="220"/>
        <w:ind w:firstLine="540"/>
        <w:jc w:val="both"/>
      </w:pPr>
      <w:r w:rsidRPr="00586518">
        <w:t>Подпрограмма реализуется в соответствии с 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29.12.2016 N 1532, и соответствует приоритетам социально-экономического развития Новосибирской области, определенным стратегией социально-экономического развития Новосибирской области до 2030 года, утвержденной постановлением Правительства Новосибирской области от 19.03.2019 N 105-п.</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Приоритеты и цели государственной национальной политики на территории Новосибирской области определены Стратегией государственной национальной политики Российской Федерации на период до 2025 года.</w:t>
      </w:r>
    </w:p>
    <w:p w:rsidR="00586518" w:rsidRPr="00586518" w:rsidRDefault="00586518">
      <w:pPr>
        <w:pStyle w:val="ConsPlusNormal"/>
        <w:spacing w:before="220"/>
        <w:ind w:firstLine="540"/>
        <w:jc w:val="both"/>
      </w:pPr>
      <w:r w:rsidRPr="00586518">
        <w:lastRenderedPageBreak/>
        <w:t>Приоритетными направлениями государственной национальной политики на территории Новосибирской области являются:</w:t>
      </w:r>
    </w:p>
    <w:p w:rsidR="00586518" w:rsidRPr="00586518" w:rsidRDefault="00586518">
      <w:pPr>
        <w:pStyle w:val="ConsPlusNormal"/>
        <w:spacing w:before="220"/>
        <w:ind w:firstLine="540"/>
        <w:jc w:val="both"/>
      </w:pPr>
      <w:r w:rsidRPr="00586518">
        <w:t>совершенствование государственного управления в сфере государственной национальной политики;</w:t>
      </w:r>
    </w:p>
    <w:p w:rsidR="00586518" w:rsidRPr="00586518" w:rsidRDefault="00586518">
      <w:pPr>
        <w:pStyle w:val="ConsPlusNormal"/>
        <w:spacing w:before="220"/>
        <w:ind w:firstLine="540"/>
        <w:jc w:val="both"/>
      </w:pPr>
      <w:r w:rsidRPr="00586518">
        <w:t>обеспечение межнационального мира и согласия, гармонизация межнациональных (межэтнических) отношений;</w:t>
      </w:r>
    </w:p>
    <w:p w:rsidR="00586518" w:rsidRPr="00586518" w:rsidRDefault="00586518">
      <w:pPr>
        <w:pStyle w:val="ConsPlusNormal"/>
        <w:spacing w:before="220"/>
        <w:ind w:firstLine="540"/>
        <w:jc w:val="both"/>
      </w:pPr>
      <w:r w:rsidRPr="00586518">
        <w:t>обеспечение равноправия граждан, реализации конституционных прав граждан в сфере государственной национальной политики;</w:t>
      </w:r>
    </w:p>
    <w:p w:rsidR="00586518" w:rsidRPr="00586518" w:rsidRDefault="00586518">
      <w:pPr>
        <w:pStyle w:val="ConsPlusNormal"/>
        <w:spacing w:before="220"/>
        <w:ind w:firstLine="540"/>
        <w:jc w:val="both"/>
      </w:pPr>
      <w:r w:rsidRPr="00586518">
        <w:t>создание условий для социальной и культурной адаптации и интеграции мигрантов;</w:t>
      </w:r>
    </w:p>
    <w:p w:rsidR="00586518" w:rsidRPr="00586518" w:rsidRDefault="00586518">
      <w:pPr>
        <w:pStyle w:val="ConsPlusNormal"/>
        <w:spacing w:before="220"/>
        <w:ind w:firstLine="540"/>
        <w:jc w:val="both"/>
      </w:pPr>
      <w:r w:rsidRPr="00586518">
        <w:t>укрепление единства и духовной общности многонационального народа (российской нации);</w:t>
      </w:r>
    </w:p>
    <w:p w:rsidR="00586518" w:rsidRPr="00586518" w:rsidRDefault="00586518">
      <w:pPr>
        <w:pStyle w:val="ConsPlusNormal"/>
        <w:spacing w:before="220"/>
        <w:ind w:firstLine="540"/>
        <w:jc w:val="both"/>
      </w:pPr>
      <w:r w:rsidRPr="00586518">
        <w:t>сохранение и развитие этнокультурного многообразия народов, проживающих в Новосибирской области;</w:t>
      </w:r>
    </w:p>
    <w:p w:rsidR="00586518" w:rsidRPr="00586518" w:rsidRDefault="00586518">
      <w:pPr>
        <w:pStyle w:val="ConsPlusNormal"/>
        <w:spacing w:before="220"/>
        <w:ind w:firstLine="540"/>
        <w:jc w:val="both"/>
      </w:pPr>
      <w:r w:rsidRPr="00586518">
        <w:t>информационное обеспечение реализации государственной национальной политики;</w:t>
      </w:r>
    </w:p>
    <w:p w:rsidR="00586518" w:rsidRPr="00586518" w:rsidRDefault="00586518">
      <w:pPr>
        <w:pStyle w:val="ConsPlusNormal"/>
        <w:spacing w:before="220"/>
        <w:ind w:firstLine="540"/>
        <w:jc w:val="both"/>
      </w:pPr>
      <w:r w:rsidRPr="00586518">
        <w:t>совершенствование взаимодействия государственных и муниципальных органов с институтами гражданского общества.</w:t>
      </w:r>
    </w:p>
    <w:p w:rsidR="00586518" w:rsidRPr="00586518" w:rsidRDefault="00586518">
      <w:pPr>
        <w:pStyle w:val="ConsPlusNormal"/>
        <w:spacing w:before="220"/>
        <w:ind w:firstLine="540"/>
        <w:jc w:val="both"/>
      </w:pPr>
      <w:r w:rsidRPr="00586518">
        <w:t>Реализация подпрограммы позволит:</w:t>
      </w:r>
    </w:p>
    <w:p w:rsidR="00586518" w:rsidRPr="00586518" w:rsidRDefault="00586518">
      <w:pPr>
        <w:pStyle w:val="ConsPlusNormal"/>
        <w:spacing w:before="220"/>
        <w:ind w:firstLine="540"/>
        <w:jc w:val="both"/>
      </w:pPr>
      <w:r w:rsidRPr="00586518">
        <w:t>сохранить долю граждан, положительно оценивающих состояние межнациональных и межконфессиональных отношений, и уровень общероссийской гражданской идентичности в соответствии с Указом Президента Российской Федерации от 07.05.2018 N 204 "О национальных целях и стратегических задачах развития Российской Федерации на период до 2024 года" с учетом изменений в миграционной сфере на территории Новосибирской области;</w:t>
      </w:r>
    </w:p>
    <w:p w:rsidR="00586518" w:rsidRPr="00586518" w:rsidRDefault="00586518">
      <w:pPr>
        <w:pStyle w:val="ConsPlusNormal"/>
        <w:spacing w:before="220"/>
        <w:ind w:firstLine="540"/>
        <w:jc w:val="both"/>
      </w:pPr>
      <w:r w:rsidRPr="00586518">
        <w:t>снизить напряженность в обществе в сфере межэтнических отношений, вызванных миграционными процессами;</w:t>
      </w:r>
    </w:p>
    <w:p w:rsidR="00586518" w:rsidRPr="00586518" w:rsidRDefault="00586518">
      <w:pPr>
        <w:pStyle w:val="ConsPlusNormal"/>
        <w:spacing w:before="220"/>
        <w:ind w:firstLine="540"/>
        <w:jc w:val="both"/>
      </w:pPr>
      <w:r w:rsidRPr="00586518">
        <w:t>обеспечить информирование населения в сфере национального (этнокультурного) развития проживающих в Новосибирской области этнических общностей, о развитии государственно-религиозных отношений;</w:t>
      </w:r>
    </w:p>
    <w:p w:rsidR="00586518" w:rsidRPr="00586518" w:rsidRDefault="00586518">
      <w:pPr>
        <w:pStyle w:val="ConsPlusNormal"/>
        <w:spacing w:before="220"/>
        <w:ind w:firstLine="540"/>
        <w:jc w:val="both"/>
      </w:pPr>
      <w:r w:rsidRPr="00586518">
        <w:t>сохранить уровень общероссийской гражданской идентичности на уровне 74%, по экспертным оценочным показателям;</w:t>
      </w:r>
    </w:p>
    <w:p w:rsidR="00586518" w:rsidRPr="00586518" w:rsidRDefault="00586518">
      <w:pPr>
        <w:pStyle w:val="ConsPlusNormal"/>
        <w:spacing w:before="220"/>
        <w:ind w:firstLine="540"/>
        <w:jc w:val="both"/>
      </w:pPr>
      <w:r w:rsidRPr="00586518">
        <w:t>способствовать развитию региона в рамках одного из приоритетных направлений Стратегии социально-экономического развития Новосибирской области до 2030 года - развитие человеческого капитала и социальной сферы, в том числе создание условий для укрепления и сохранения межнациональных отношений в Новосибирской области, увеличение количества участников мероприятий, направленных на укрепление общероссийского гражданского единства.</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III. Цели и задачи, целевые индикаторы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Цель подпрограммы: создание условий для укрепления общероссийского гражданского единства, сохранения и развития этнокультурного многообразия народов, проживающих на территории Новосибирской области, развития духовно-нравственных основ и самобытной культуры российского казачества.</w:t>
      </w:r>
    </w:p>
    <w:p w:rsidR="00586518" w:rsidRPr="00586518" w:rsidRDefault="00586518">
      <w:pPr>
        <w:pStyle w:val="ConsPlusNormal"/>
        <w:spacing w:before="220"/>
        <w:ind w:firstLine="540"/>
        <w:jc w:val="both"/>
      </w:pPr>
      <w:r w:rsidRPr="00586518">
        <w:lastRenderedPageBreak/>
        <w:t>Достижение цели подпрограммы осуществляется за счет решения следующих задач:</w:t>
      </w:r>
    </w:p>
    <w:p w:rsidR="00586518" w:rsidRPr="00586518" w:rsidRDefault="00586518">
      <w:pPr>
        <w:pStyle w:val="ConsPlusNormal"/>
        <w:spacing w:before="220"/>
        <w:ind w:firstLine="540"/>
        <w:jc w:val="both"/>
      </w:pPr>
      <w:r w:rsidRPr="00586518">
        <w:t>1. Совершенствование государственного управления в сфере государственной национальной политики на территории Новосибирской области.</w:t>
      </w:r>
    </w:p>
    <w:p w:rsidR="00586518" w:rsidRPr="00586518" w:rsidRDefault="00586518">
      <w:pPr>
        <w:pStyle w:val="ConsPlusNormal"/>
        <w:spacing w:before="220"/>
        <w:ind w:firstLine="540"/>
        <w:jc w:val="both"/>
      </w:pPr>
      <w:r w:rsidRPr="00586518">
        <w:t>2. Содействие укреплению гражданского единства и гармонизации межнациональных отношений.</w:t>
      </w:r>
    </w:p>
    <w:p w:rsidR="00586518" w:rsidRPr="00586518" w:rsidRDefault="00586518">
      <w:pPr>
        <w:pStyle w:val="ConsPlusNormal"/>
        <w:spacing w:before="220"/>
        <w:ind w:firstLine="540"/>
        <w:jc w:val="both"/>
      </w:pPr>
      <w:r w:rsidRPr="00586518">
        <w:t>3. Содействие этнокультурному многообразию народов, проживающих на территории Новосибирской области.</w:t>
      </w:r>
    </w:p>
    <w:p w:rsidR="00586518" w:rsidRPr="00586518" w:rsidRDefault="00586518">
      <w:pPr>
        <w:pStyle w:val="ConsPlusNormal"/>
        <w:spacing w:before="220"/>
        <w:ind w:firstLine="540"/>
        <w:jc w:val="both"/>
      </w:pPr>
      <w:r w:rsidRPr="00586518">
        <w:t>Степень достижения поставленной цели, а также решения задач будет определяться на основании значений следующих целевых индикаторов:</w:t>
      </w:r>
    </w:p>
    <w:p w:rsidR="00586518" w:rsidRPr="00586518" w:rsidRDefault="00586518">
      <w:pPr>
        <w:pStyle w:val="ConsPlusNormal"/>
        <w:spacing w:before="220"/>
        <w:ind w:firstLine="540"/>
        <w:jc w:val="both"/>
      </w:pPr>
      <w:r w:rsidRPr="00586518">
        <w:t>1. Уровень толерантного отношения к представителям другой национальности (от общего числа опрошенных).</w:t>
      </w:r>
    </w:p>
    <w:p w:rsidR="00586518" w:rsidRPr="00586518" w:rsidRDefault="00586518">
      <w:pPr>
        <w:pStyle w:val="ConsPlusNormal"/>
        <w:spacing w:before="220"/>
        <w:ind w:firstLine="540"/>
        <w:jc w:val="both"/>
      </w:pPr>
      <w:r w:rsidRPr="00586518">
        <w:t>2. Доля муниципальных районов и городских округов Новосибирской области, на территории которых осуществляется реализация мероприятий по предупреждению конфликтных ситуаций в сфере межнациональных и межконфессиональных отношений, от общего количества муниципальных районов и городских округов Новосибирской области.</w:t>
      </w:r>
    </w:p>
    <w:p w:rsidR="00586518" w:rsidRPr="00586518" w:rsidRDefault="00586518">
      <w:pPr>
        <w:pStyle w:val="ConsPlusNormal"/>
        <w:spacing w:before="220"/>
        <w:ind w:firstLine="540"/>
        <w:jc w:val="both"/>
      </w:pPr>
      <w:r w:rsidRPr="00586518">
        <w:t>3. Доля национальных, казачьих организаций и казачьих обществ, принимающих участие в мероприятиях по реализации государственной национальной политики, от общего числа национальных, казачьих организаций и казачьих обществ, зарегистрированных на территории Новосибирской области.</w:t>
      </w:r>
    </w:p>
    <w:p w:rsidR="00586518" w:rsidRPr="00586518" w:rsidRDefault="00586518">
      <w:pPr>
        <w:pStyle w:val="ConsPlusNormal"/>
        <w:spacing w:before="220"/>
        <w:ind w:firstLine="540"/>
        <w:jc w:val="both"/>
      </w:pPr>
      <w:r w:rsidRPr="00586518">
        <w:t>4. Количество участников мероприятий, направленных на укрепление общероссийского гражданского единства.</w:t>
      </w:r>
    </w:p>
    <w:p w:rsidR="00586518" w:rsidRPr="00586518" w:rsidRDefault="00586518">
      <w:pPr>
        <w:pStyle w:val="ConsPlusNormal"/>
        <w:spacing w:before="220"/>
        <w:ind w:firstLine="540"/>
        <w:jc w:val="both"/>
      </w:pPr>
      <w:r w:rsidRPr="00586518">
        <w:t>5. Численность участников мероприятий, направленных на этнокультурное развитие народов России, проживающих на территории Новосибирской области.</w:t>
      </w:r>
    </w:p>
    <w:p w:rsidR="00586518" w:rsidRPr="00586518" w:rsidRDefault="00586518">
      <w:pPr>
        <w:pStyle w:val="ConsPlusNormal"/>
        <w:spacing w:before="220"/>
        <w:ind w:firstLine="540"/>
        <w:jc w:val="both"/>
      </w:pPr>
      <w:r w:rsidRPr="00586518">
        <w:t>Система целей и задач, важнейших целевых индикаторов программы отражена в приложении N 1 к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IV. Характеристика мероприятий подпрограммы</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26.08.2019 N 342-п)</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Для достижения цели и решения задач подпрограммы формируется система основных мероприятий по направлениям.</w:t>
      </w:r>
    </w:p>
    <w:p w:rsidR="00586518" w:rsidRPr="00586518" w:rsidRDefault="00586518">
      <w:pPr>
        <w:pStyle w:val="ConsPlusNormal"/>
        <w:spacing w:before="220"/>
        <w:ind w:firstLine="540"/>
        <w:jc w:val="both"/>
      </w:pPr>
      <w:r w:rsidRPr="00586518">
        <w:t>В рамках решения задачи N 1 "Совершенствование государственного управления в сфере государственной национальной политики на территории Новосибирской области" предусмотрены следующие основные мероприятия:</w:t>
      </w:r>
    </w:p>
    <w:p w:rsidR="00586518" w:rsidRPr="00586518" w:rsidRDefault="00586518">
      <w:pPr>
        <w:pStyle w:val="ConsPlusNormal"/>
        <w:spacing w:before="220"/>
        <w:ind w:firstLine="540"/>
        <w:jc w:val="both"/>
      </w:pPr>
      <w:r w:rsidRPr="00586518">
        <w:t>1. Мониторинг состояния и предупреждение конфликтных и предконфликтных ситуаций в сфере межнациональных и межконфессиональных отношений.</w:t>
      </w:r>
    </w:p>
    <w:p w:rsidR="00586518" w:rsidRPr="00586518" w:rsidRDefault="00586518">
      <w:pPr>
        <w:pStyle w:val="ConsPlusNormal"/>
        <w:spacing w:before="220"/>
        <w:ind w:firstLine="540"/>
        <w:jc w:val="both"/>
      </w:pPr>
      <w:r w:rsidRPr="00586518">
        <w:t>В рамках данного мероприятия на систематической основе будет осуществляться:</w:t>
      </w:r>
    </w:p>
    <w:p w:rsidR="00586518" w:rsidRPr="00586518" w:rsidRDefault="00586518">
      <w:pPr>
        <w:pStyle w:val="ConsPlusNormal"/>
        <w:spacing w:before="220"/>
        <w:ind w:firstLine="540"/>
        <w:jc w:val="both"/>
      </w:pPr>
      <w:r w:rsidRPr="00586518">
        <w:t>анализ обращений граждан о конфликтных ситуациях в сфере межнациональных отношений на телефон прямой линии министерства. Исполнителем мероприятия является министерство;</w:t>
      </w:r>
    </w:p>
    <w:p w:rsidR="00586518" w:rsidRPr="00586518" w:rsidRDefault="00586518">
      <w:pPr>
        <w:pStyle w:val="ConsPlusNormal"/>
        <w:spacing w:before="220"/>
        <w:ind w:firstLine="540"/>
        <w:jc w:val="both"/>
      </w:pPr>
      <w:r w:rsidRPr="00586518">
        <w:t xml:space="preserve">организация проведения социологического исследования "Эффективность государственной </w:t>
      </w:r>
      <w:r w:rsidRPr="00586518">
        <w:lastRenderedPageBreak/>
        <w:t>национальной и миграционной политики, изучение состояния межнациональных и межконфессиональных отношений и раннего предупреждения конфликтных ситуаций в Новосибирской области". Исполнителями мероприятия являются министерство и департамент информационной политики администрации Губернатора Новосибирской области и Правительства Новосибирской области, соисполнителями - юридические лица, физические лица, в том числе зарегистрированные в качестве индивидуальных предпринимателей, привлекаемые в соответствии с действующим законодательством (далее - исполнители, привлекаемые в соответствии с действующим законодательством). Ресурсное обеспечение мероприятий подпрограммы осуществляется за счет средств областного бюджета Новосибирской области с учетом субсидии из федерального бюджета. Расходование средств областного бюджета Новосибирской области на реализацию мероприятий подпрограммы осуществляется путем оплаты заключенных контрактов на организацию и проведение мероприятий подпрограммы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86518" w:rsidRPr="00586518" w:rsidRDefault="00586518">
      <w:pPr>
        <w:pStyle w:val="ConsPlusNormal"/>
        <w:spacing w:before="220"/>
        <w:ind w:firstLine="540"/>
        <w:jc w:val="both"/>
      </w:pPr>
      <w:r w:rsidRPr="00586518">
        <w:t>паспортизация муниципальных районов и городских округов Новосибирской области в рамках мониторинга ситуации в сфере этноконфессиональных отношений. Исполнителями мероприятия является министерство и органы местного самоуправления муниципальных образований Новосибирской области (по согласованию), соисполнителями - исполнители, привлекаемые в соответствии с действующим законодательством. Расходование средств областного бюджета Новосибирской области на реализацию мероприятий подпрограммы осуществляется путем оплаты заключенных контрактов на организацию и проведение мероприятий подпрограммы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86518" w:rsidRPr="00586518" w:rsidRDefault="00586518">
      <w:pPr>
        <w:pStyle w:val="ConsPlusNormal"/>
        <w:spacing w:before="220"/>
        <w:ind w:firstLine="540"/>
        <w:jc w:val="both"/>
      </w:pPr>
      <w:r w:rsidRPr="00586518">
        <w:t>консультирование муниципальных служащих муниципальных районов и городских округов Новосибирской области по организации ведения системы мониторинга состояния межнациональных и межконфессиональных отношений и раннего предупреждения конфликтных ситуаций в Новосибирской области. Исполнителем мероприятия является министерство.</w:t>
      </w:r>
    </w:p>
    <w:p w:rsidR="00586518" w:rsidRPr="00586518" w:rsidRDefault="00586518">
      <w:pPr>
        <w:pStyle w:val="ConsPlusNormal"/>
        <w:spacing w:before="220"/>
        <w:ind w:firstLine="540"/>
        <w:jc w:val="both"/>
      </w:pPr>
      <w:r w:rsidRPr="00586518">
        <w:t>2. Взаимодействие органов власти с институтами гражданского общества по вопросам реализации государственной национальной политики и развития российского казачества на территории Новосибирской области.</w:t>
      </w:r>
    </w:p>
    <w:p w:rsidR="00586518" w:rsidRPr="00586518" w:rsidRDefault="00586518">
      <w:pPr>
        <w:pStyle w:val="ConsPlusNormal"/>
        <w:spacing w:before="220"/>
        <w:ind w:firstLine="540"/>
        <w:jc w:val="both"/>
      </w:pPr>
      <w:r w:rsidRPr="00586518">
        <w:t>В рамках мероприятия планируется:</w:t>
      </w:r>
    </w:p>
    <w:p w:rsidR="00586518" w:rsidRPr="00586518" w:rsidRDefault="00586518">
      <w:pPr>
        <w:pStyle w:val="ConsPlusNormal"/>
        <w:spacing w:before="220"/>
        <w:ind w:firstLine="540"/>
        <w:jc w:val="both"/>
      </w:pPr>
      <w:r w:rsidRPr="00586518">
        <w:t>организация проведения комплекса мероприятий, приуроченных к памятным датам в истории России. Исполнителями мероприятия является министерство, государственное казенное учреждение Новосибирской области "Центр гражданского, патриотического воспитания и общественных проектов" (далее - ГКУ "Центр патриотического воспитания"), соисполнителями выступают исполнители, привлекаемые в соответствии с действующим законодательством. Финансирование данных мероприятий осуществляется на основании бюджетной сметы;</w:t>
      </w:r>
    </w:p>
    <w:p w:rsidR="00586518" w:rsidRPr="00586518" w:rsidRDefault="00586518">
      <w:pPr>
        <w:pStyle w:val="ConsPlusNormal"/>
        <w:spacing w:before="220"/>
        <w:ind w:firstLine="540"/>
        <w:jc w:val="both"/>
      </w:pPr>
      <w:r w:rsidRPr="00586518">
        <w:t>информационно-методическое обеспечение и организация работы с национальными организациями в рамках подготовки и проведения заседаний Совета при Губернаторе Новосибирской области по межнациональным отношениям;</w:t>
      </w:r>
    </w:p>
    <w:p w:rsidR="00586518" w:rsidRPr="00586518" w:rsidRDefault="00586518">
      <w:pPr>
        <w:pStyle w:val="ConsPlusNormal"/>
        <w:spacing w:before="220"/>
        <w:ind w:firstLine="540"/>
        <w:jc w:val="both"/>
      </w:pPr>
      <w:r w:rsidRPr="00586518">
        <w:t>консультирование национальных, религиозных и казачьих организаций по вопросам реализации государственной национальной политики, политики в сфере развития казачества и участия в конкурсах социально значимых проектов, выполняемых некоммерческими организациями;</w:t>
      </w:r>
    </w:p>
    <w:p w:rsidR="00586518" w:rsidRPr="00586518" w:rsidRDefault="00586518">
      <w:pPr>
        <w:pStyle w:val="ConsPlusNormal"/>
        <w:spacing w:before="220"/>
        <w:ind w:firstLine="540"/>
        <w:jc w:val="both"/>
      </w:pPr>
      <w:r w:rsidRPr="00586518">
        <w:t>организация с участием экспертного сообщества информационно-просветительских мероприятий по вопросам социально-культурной адаптации мигрантов;</w:t>
      </w:r>
    </w:p>
    <w:p w:rsidR="00586518" w:rsidRPr="00586518" w:rsidRDefault="00586518">
      <w:pPr>
        <w:pStyle w:val="ConsPlusNormal"/>
        <w:spacing w:before="220"/>
        <w:ind w:firstLine="540"/>
        <w:jc w:val="both"/>
      </w:pPr>
      <w:r w:rsidRPr="00586518">
        <w:lastRenderedPageBreak/>
        <w:t>организация и проведение профильных сборов казачьих клубов;</w:t>
      </w:r>
    </w:p>
    <w:p w:rsidR="00586518" w:rsidRPr="00586518" w:rsidRDefault="00586518">
      <w:pPr>
        <w:pStyle w:val="ConsPlusNormal"/>
        <w:jc w:val="both"/>
      </w:pPr>
      <w:r w:rsidRPr="00586518">
        <w:t>(абзац введен постановлением Правительства Новосибирской области от 26.08.2019 N 342-п)</w:t>
      </w:r>
    </w:p>
    <w:p w:rsidR="00586518" w:rsidRPr="00586518" w:rsidRDefault="00586518">
      <w:pPr>
        <w:pStyle w:val="ConsPlusNormal"/>
        <w:spacing w:before="220"/>
        <w:ind w:firstLine="540"/>
        <w:jc w:val="both"/>
      </w:pPr>
      <w:r w:rsidRPr="00586518">
        <w:t>подготовка и проведение цикла мероприятий, направленных на сохранение и развитие традиций казачества.</w:t>
      </w:r>
    </w:p>
    <w:p w:rsidR="00586518" w:rsidRPr="00586518" w:rsidRDefault="00586518">
      <w:pPr>
        <w:pStyle w:val="ConsPlusNormal"/>
        <w:jc w:val="both"/>
      </w:pPr>
      <w:r w:rsidRPr="00586518">
        <w:t>(абзац введен постановлением Правительства Новосибирской области от 26.08.2019 N 342-п)</w:t>
      </w:r>
    </w:p>
    <w:p w:rsidR="00586518" w:rsidRPr="00586518" w:rsidRDefault="00586518">
      <w:pPr>
        <w:pStyle w:val="ConsPlusNormal"/>
        <w:spacing w:before="220"/>
        <w:ind w:firstLine="540"/>
        <w:jc w:val="both"/>
      </w:pPr>
      <w:r w:rsidRPr="00586518">
        <w:t>Исполнителем указанных мероприятий является министерство.</w:t>
      </w:r>
    </w:p>
    <w:p w:rsidR="00586518" w:rsidRPr="00586518" w:rsidRDefault="00586518">
      <w:pPr>
        <w:pStyle w:val="ConsPlusNormal"/>
        <w:spacing w:before="220"/>
        <w:ind w:firstLine="540"/>
        <w:jc w:val="both"/>
      </w:pPr>
      <w:r w:rsidRPr="00586518">
        <w:t>В рамках решения задачи N 2 "Содействие укреплению гражданского единства и гармонизации межнациональных отношений" предусмотрены следующие основные мероприятия:</w:t>
      </w:r>
    </w:p>
    <w:p w:rsidR="00586518" w:rsidRPr="00586518" w:rsidRDefault="00586518">
      <w:pPr>
        <w:pStyle w:val="ConsPlusNormal"/>
        <w:spacing w:before="220"/>
        <w:ind w:firstLine="540"/>
        <w:jc w:val="both"/>
      </w:pPr>
      <w:r w:rsidRPr="00586518">
        <w:t>1. Пропаганда единства российской нации, духовно-нравственных и культурных ценностей народов, проживающих в Новосибирской области.</w:t>
      </w:r>
    </w:p>
    <w:p w:rsidR="00586518" w:rsidRPr="00586518" w:rsidRDefault="00586518">
      <w:pPr>
        <w:pStyle w:val="ConsPlusNormal"/>
        <w:spacing w:before="220"/>
        <w:ind w:firstLine="540"/>
        <w:jc w:val="both"/>
      </w:pPr>
      <w:r w:rsidRPr="00586518">
        <w:t>Основное мероприятие включает в себя:</w:t>
      </w:r>
    </w:p>
    <w:p w:rsidR="00586518" w:rsidRPr="00586518" w:rsidRDefault="00586518">
      <w:pPr>
        <w:pStyle w:val="ConsPlusNormal"/>
        <w:spacing w:before="220"/>
        <w:ind w:firstLine="540"/>
        <w:jc w:val="both"/>
      </w:pPr>
      <w:r w:rsidRPr="00586518">
        <w:t>организацию проведения серии информационных мероприятий, направленных на освещение в СМИ темы этноконфессиональных отношений и казачества (телесюжеты, публикации в интернет-ресурсах);</w:t>
      </w:r>
    </w:p>
    <w:p w:rsidR="00586518" w:rsidRPr="00586518" w:rsidRDefault="00586518">
      <w:pPr>
        <w:pStyle w:val="ConsPlusNormal"/>
        <w:spacing w:before="220"/>
        <w:ind w:firstLine="540"/>
        <w:jc w:val="both"/>
      </w:pPr>
      <w:r w:rsidRPr="00586518">
        <w:t>организацию проведения духовно-просветительской акции "За духовное возрождение России" по укреплению единства российской нации, нравственных основ в обществе и гармонизации межнациональных отношений;</w:t>
      </w:r>
    </w:p>
    <w:p w:rsidR="00586518" w:rsidRPr="00586518" w:rsidRDefault="00586518">
      <w:pPr>
        <w:pStyle w:val="ConsPlusNormal"/>
        <w:spacing w:before="220"/>
        <w:ind w:firstLine="540"/>
        <w:jc w:val="both"/>
      </w:pPr>
      <w:r w:rsidRPr="00586518">
        <w:t>организацию проведения научно-практической конференции "Государство, Общество и Церковь";</w:t>
      </w:r>
    </w:p>
    <w:p w:rsidR="00586518" w:rsidRPr="00586518" w:rsidRDefault="00586518">
      <w:pPr>
        <w:pStyle w:val="ConsPlusNormal"/>
        <w:spacing w:before="220"/>
        <w:ind w:firstLine="540"/>
        <w:jc w:val="both"/>
      </w:pPr>
      <w:r w:rsidRPr="00586518">
        <w:t>организацию и проведение семинаров-тренингов по вопросам укрепления межрелигиозных и межнациональных отношений, воспитанию гражданской идентичности в молодежной среде;</w:t>
      </w:r>
    </w:p>
    <w:p w:rsidR="00586518" w:rsidRPr="00586518" w:rsidRDefault="00586518">
      <w:pPr>
        <w:pStyle w:val="ConsPlusNormal"/>
        <w:spacing w:before="220"/>
        <w:ind w:firstLine="540"/>
        <w:jc w:val="both"/>
      </w:pPr>
      <w:r w:rsidRPr="00586518">
        <w:t>организацию проведения серии телепередач, направленных на гармонизацию межнациональных и межконфессиональных отношений в Новосибирской области.</w:t>
      </w:r>
    </w:p>
    <w:p w:rsidR="00586518" w:rsidRPr="00586518" w:rsidRDefault="00586518">
      <w:pPr>
        <w:pStyle w:val="ConsPlusNormal"/>
        <w:spacing w:before="220"/>
        <w:ind w:firstLine="540"/>
        <w:jc w:val="both"/>
      </w:pPr>
      <w:r w:rsidRPr="00586518">
        <w:t>Исполнителем указанных мероприятий является министерство, соисполнителями - исполнители, привлекаемые в соответствии с действующим законодательством. Ресурсное обеспечение мероприятий подпрограммы осуществляется за счет средств областного бюджета Новосибирской области с учетом субсидии из федерального бюджета. Расходование средств областного бюджета Новосибирской области на реализацию мероприятий подпрограммы осуществляется путем оплаты заключенных контрактов на организацию и проведение мероприятий подпрограммы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86518" w:rsidRPr="00586518" w:rsidRDefault="00586518">
      <w:pPr>
        <w:pStyle w:val="ConsPlusNormal"/>
        <w:spacing w:before="220"/>
        <w:ind w:firstLine="540"/>
        <w:jc w:val="both"/>
      </w:pPr>
      <w:r w:rsidRPr="00586518">
        <w:t>2. Профилактика экстремизма на национальной и религиозной почве.</w:t>
      </w:r>
    </w:p>
    <w:p w:rsidR="00586518" w:rsidRPr="00586518" w:rsidRDefault="00586518">
      <w:pPr>
        <w:pStyle w:val="ConsPlusNormal"/>
        <w:spacing w:before="220"/>
        <w:ind w:firstLine="540"/>
        <w:jc w:val="both"/>
      </w:pPr>
      <w:r w:rsidRPr="00586518">
        <w:t>Основное мероприятие включает в себя:</w:t>
      </w:r>
    </w:p>
    <w:p w:rsidR="00586518" w:rsidRPr="00586518" w:rsidRDefault="00586518">
      <w:pPr>
        <w:pStyle w:val="ConsPlusNormal"/>
        <w:jc w:val="both"/>
      </w:pPr>
      <w:r w:rsidRPr="00586518">
        <w:t>(в ред. постановления Правительства Новосибирской области от 14.04.2020 N 117-п)</w:t>
      </w:r>
    </w:p>
    <w:p w:rsidR="00586518" w:rsidRPr="00586518" w:rsidRDefault="00586518">
      <w:pPr>
        <w:pStyle w:val="ConsPlusNormal"/>
        <w:spacing w:before="220"/>
        <w:ind w:firstLine="540"/>
        <w:jc w:val="both"/>
      </w:pPr>
      <w:r w:rsidRPr="00586518">
        <w:t>проведение с участием экспертного сообщества информационно-просветительских мероприятий по вопросам укрепления этнорелигиозного согласия и противодействия этническому и религиозному экстремизму;</w:t>
      </w:r>
    </w:p>
    <w:p w:rsidR="00586518" w:rsidRPr="00586518" w:rsidRDefault="00586518">
      <w:pPr>
        <w:pStyle w:val="ConsPlusNormal"/>
        <w:jc w:val="both"/>
      </w:pPr>
      <w:r w:rsidRPr="00586518">
        <w:t>(абзац введен постановлением Правительства Новосибирской области от 14.04.2020 N 117-п)</w:t>
      </w:r>
    </w:p>
    <w:p w:rsidR="00586518" w:rsidRPr="00586518" w:rsidRDefault="00586518">
      <w:pPr>
        <w:pStyle w:val="ConsPlusNormal"/>
        <w:spacing w:before="220"/>
        <w:ind w:firstLine="540"/>
        <w:jc w:val="both"/>
      </w:pPr>
      <w:r w:rsidRPr="00586518">
        <w:t>организация и проведение семинаров-тренингов по вопросам профилактики этнического и религиозного экстремизма, в том числе терроризма.</w:t>
      </w:r>
    </w:p>
    <w:p w:rsidR="00586518" w:rsidRPr="00586518" w:rsidRDefault="00586518">
      <w:pPr>
        <w:pStyle w:val="ConsPlusNormal"/>
        <w:jc w:val="both"/>
      </w:pPr>
      <w:r w:rsidRPr="00586518">
        <w:lastRenderedPageBreak/>
        <w:t>(абзац введен постановлением Правительства Новосибирской области от 14.04.2020 N 117-п)</w:t>
      </w:r>
    </w:p>
    <w:p w:rsidR="00586518" w:rsidRPr="00586518" w:rsidRDefault="00586518">
      <w:pPr>
        <w:pStyle w:val="ConsPlusNormal"/>
        <w:spacing w:before="220"/>
        <w:ind w:firstLine="540"/>
        <w:jc w:val="both"/>
      </w:pPr>
      <w:r w:rsidRPr="00586518">
        <w:t>Исполнителем указанных мероприятий является министерство.</w:t>
      </w:r>
    </w:p>
    <w:p w:rsidR="00586518" w:rsidRPr="00586518" w:rsidRDefault="00586518">
      <w:pPr>
        <w:pStyle w:val="ConsPlusNormal"/>
        <w:jc w:val="both"/>
      </w:pPr>
      <w:r w:rsidRPr="00586518">
        <w:t>(абзац введен постановлением Правительства Новосибирской области от 14.04.2020 N 117-п)</w:t>
      </w:r>
    </w:p>
    <w:p w:rsidR="00586518" w:rsidRPr="00586518" w:rsidRDefault="00586518">
      <w:pPr>
        <w:pStyle w:val="ConsPlusNormal"/>
        <w:spacing w:before="220"/>
        <w:ind w:firstLine="540"/>
        <w:jc w:val="both"/>
      </w:pPr>
      <w:r w:rsidRPr="00586518">
        <w:t>В рамках решения задачи N 3 "Содействие этнокультурному многообразию народов, проживающих на территории Новосибирской области" предусмотрена реализация основного мероприятия по сохранению этнокультурной самобытности народов, проживающих в Новосибирской области.</w:t>
      </w:r>
    </w:p>
    <w:p w:rsidR="00586518" w:rsidRPr="00586518" w:rsidRDefault="00586518">
      <w:pPr>
        <w:pStyle w:val="ConsPlusNormal"/>
        <w:spacing w:before="220"/>
        <w:ind w:firstLine="540"/>
        <w:jc w:val="both"/>
      </w:pPr>
      <w:r w:rsidRPr="00586518">
        <w:t>В рамках мероприятия планируется:</w:t>
      </w:r>
    </w:p>
    <w:p w:rsidR="00586518" w:rsidRPr="00586518" w:rsidRDefault="00586518">
      <w:pPr>
        <w:pStyle w:val="ConsPlusNormal"/>
        <w:spacing w:before="220"/>
        <w:ind w:firstLine="540"/>
        <w:jc w:val="both"/>
      </w:pPr>
      <w:r w:rsidRPr="00586518">
        <w:t>организация и проведение мероприятия, направленного на поддержку развития русского языка как государственного языка Российской Федерации и языка межнационального общения;</w:t>
      </w:r>
    </w:p>
    <w:p w:rsidR="00586518" w:rsidRPr="00586518" w:rsidRDefault="00586518">
      <w:pPr>
        <w:pStyle w:val="ConsPlusNormal"/>
        <w:spacing w:before="220"/>
        <w:ind w:firstLine="540"/>
        <w:jc w:val="both"/>
      </w:pPr>
      <w:r w:rsidRPr="00586518">
        <w:t>организация проведения межнациональной культурно-образовательной экспозиции;</w:t>
      </w:r>
    </w:p>
    <w:p w:rsidR="00586518" w:rsidRPr="00586518" w:rsidRDefault="00586518">
      <w:pPr>
        <w:pStyle w:val="ConsPlusNormal"/>
        <w:spacing w:before="220"/>
        <w:ind w:firstLine="540"/>
        <w:jc w:val="both"/>
      </w:pPr>
      <w:r w:rsidRPr="00586518">
        <w:t>организация проведения смотра-конкурса культурной деятельности по сохранению духовных традиций народов, компактно проживающих в Новосибирской области, "Мы уверенно смотрим в будущее";</w:t>
      </w:r>
    </w:p>
    <w:p w:rsidR="00586518" w:rsidRPr="00586518" w:rsidRDefault="00586518">
      <w:pPr>
        <w:pStyle w:val="ConsPlusNormal"/>
        <w:spacing w:before="220"/>
        <w:ind w:firstLine="540"/>
        <w:jc w:val="both"/>
      </w:pPr>
      <w:r w:rsidRPr="00586518">
        <w:t>проведение цикла выездных этнокультурных игр "Этническая мозаика" среди учащихся и воспитанников общеобразовательных организаций Новосибирской области.</w:t>
      </w:r>
    </w:p>
    <w:p w:rsidR="00586518" w:rsidRPr="00586518" w:rsidRDefault="00586518">
      <w:pPr>
        <w:pStyle w:val="ConsPlusNormal"/>
        <w:jc w:val="both"/>
      </w:pPr>
      <w:r w:rsidRPr="00586518">
        <w:t>(абзац введен постановлением Правительства Новосибирской области от 14.04.2020 N 117-п)</w:t>
      </w:r>
    </w:p>
    <w:p w:rsidR="00586518" w:rsidRPr="00586518" w:rsidRDefault="00586518">
      <w:pPr>
        <w:pStyle w:val="ConsPlusNormal"/>
        <w:spacing w:before="220"/>
        <w:ind w:firstLine="540"/>
        <w:jc w:val="both"/>
      </w:pPr>
      <w:r w:rsidRPr="00586518">
        <w:t>Исполнителем указанных мероприятий является министерство, соисполнителями - исполнители, привлекаемые в соответствии с действующим законодательством. Ресурсное обеспечение мероприятий подпрограммы осуществляется за счет средств областного бюджета Новосибирской области с учетом субсидии из федерального бюджета. Расходование средств областного бюджета Новосибирской области на реализацию мероприятий подпрограммы осуществляется путем оплаты заключенных контрактов на организацию и проведение мероприятий подпрограммы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86518" w:rsidRPr="00586518" w:rsidRDefault="00586518">
      <w:pPr>
        <w:pStyle w:val="ConsPlusNormal"/>
        <w:spacing w:before="220"/>
        <w:ind w:firstLine="540"/>
        <w:jc w:val="both"/>
      </w:pPr>
      <w:r w:rsidRPr="00586518">
        <w:t>организация и проведение межнациональных спортивны</w:t>
      </w:r>
      <w:r w:rsidRPr="00586518">
        <w:lastRenderedPageBreak/>
        <w:t>х мероприятий;</w:t>
      </w:r>
    </w:p>
    <w:p w:rsidR="00586518" w:rsidRPr="00586518" w:rsidRDefault="00586518">
      <w:pPr>
        <w:pStyle w:val="ConsPlusNormal"/>
        <w:spacing w:before="220"/>
        <w:ind w:firstLine="540"/>
        <w:jc w:val="both"/>
      </w:pPr>
      <w:r w:rsidRPr="00586518">
        <w:t>информационно-методическое обеспечение спортивно-массовых мероприятий, проводимых национальными организациями.</w:t>
      </w:r>
    </w:p>
    <w:p w:rsidR="00586518" w:rsidRPr="00586518" w:rsidRDefault="00586518">
      <w:pPr>
        <w:pStyle w:val="ConsPlusNormal"/>
        <w:spacing w:before="220"/>
        <w:ind w:firstLine="540"/>
        <w:jc w:val="both"/>
      </w:pPr>
      <w:r w:rsidRPr="00586518">
        <w:t>Исполнителем данных мероприятий является министерство физической культуры и спорта Новосибирской области, соисполнителями - государственные учреждения, подведомственные министерству физической культуры и спорта Новосибирской области;</w:t>
      </w:r>
    </w:p>
    <w:p w:rsidR="00586518" w:rsidRPr="00586518" w:rsidRDefault="00586518">
      <w:pPr>
        <w:pStyle w:val="ConsPlusNormal"/>
        <w:spacing w:before="220"/>
        <w:ind w:firstLine="540"/>
        <w:jc w:val="both"/>
      </w:pPr>
      <w:r w:rsidRPr="00586518">
        <w:t>проведение консультационных и методических услуг по вопросам национальных культур государственными областными национально-культурными центрами и домами. Исполнителем данных мероприятий является министерство культуры Новосибирской области, соисполнителями - государственные учреждения, подведомственные министерству культуры Новосибирской области.</w:t>
      </w:r>
    </w:p>
    <w:p w:rsidR="00586518" w:rsidRPr="00586518" w:rsidRDefault="00586518">
      <w:pPr>
        <w:pStyle w:val="ConsPlusNormal"/>
        <w:spacing w:before="220"/>
        <w:ind w:firstLine="540"/>
        <w:jc w:val="both"/>
      </w:pPr>
      <w:r w:rsidRPr="00586518">
        <w:t>Подробно система мероприятий по годам реализации подпрограммы представлена в приложении N 2 к государственной программе.</w:t>
      </w:r>
    </w:p>
    <w:p w:rsidR="00586518" w:rsidRPr="00586518" w:rsidRDefault="00586518">
      <w:pPr>
        <w:pStyle w:val="ConsPlusNormal"/>
        <w:ind w:firstLine="540"/>
        <w:jc w:val="both"/>
      </w:pPr>
    </w:p>
    <w:p w:rsidR="00586518" w:rsidRPr="00586518" w:rsidRDefault="00586518">
      <w:pPr>
        <w:pStyle w:val="ConsPlusTitle"/>
        <w:jc w:val="center"/>
        <w:outlineLvl w:val="2"/>
      </w:pPr>
      <w:r w:rsidRPr="00586518">
        <w:t>V. Ожидаемые и конечные результаты подпрограммы</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Реализации подпрограммы позволит достичь следующих результатов:</w:t>
      </w:r>
    </w:p>
    <w:p w:rsidR="00586518" w:rsidRPr="00586518" w:rsidRDefault="00586518">
      <w:pPr>
        <w:pStyle w:val="ConsPlusNormal"/>
        <w:spacing w:before="220"/>
        <w:ind w:firstLine="540"/>
        <w:jc w:val="both"/>
      </w:pPr>
      <w:r w:rsidRPr="00586518">
        <w:lastRenderedPageBreak/>
        <w:t>обеспечение толерантного отношения к представителям другой национальности на уровне 80,5% в течение периода реализации подпрограммы;</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ежегодное проведение мероприятий по предупреждению конфликтных ситуаций в сфере межнациональных и межконфессиональных отношений на территории всех муниципальных районов и городских округов Новосибирской области;</w:t>
      </w:r>
    </w:p>
    <w:p w:rsidR="00586518" w:rsidRPr="00586518" w:rsidRDefault="00586518">
      <w:pPr>
        <w:pStyle w:val="ConsPlusNormal"/>
        <w:spacing w:before="220"/>
        <w:ind w:firstLine="540"/>
        <w:jc w:val="both"/>
      </w:pPr>
      <w:r w:rsidRPr="00586518">
        <w:t>увеличение доли национальных, казачьих организаций и казачьих обществ, принимающих участие в мероприятиях по реализации государственной национальной политики, от общего числа национальных, казачьих организаций и казачьих обществ, зарегистрированных на территории Новосибирской области, с 49,00% в 2018 году до 78,5% к концу 2024 года;</w:t>
      </w:r>
    </w:p>
    <w:p w:rsidR="00586518" w:rsidRPr="00586518" w:rsidRDefault="00586518">
      <w:pPr>
        <w:pStyle w:val="ConsPlusNormal"/>
        <w:jc w:val="both"/>
      </w:pPr>
      <w:r w:rsidRPr="00586518">
        <w:t>(в ред. постановлений Правительства Новосибирской области от 14.04.2020 N 117-п, от 23.03.2021 N 74-п)</w:t>
      </w:r>
    </w:p>
    <w:p w:rsidR="00586518" w:rsidRPr="00586518" w:rsidRDefault="00586518">
      <w:pPr>
        <w:pStyle w:val="ConsPlusNormal"/>
        <w:spacing w:before="220"/>
        <w:ind w:firstLine="540"/>
        <w:jc w:val="both"/>
      </w:pPr>
      <w:r w:rsidRPr="00586518">
        <w:t>ро</w:t>
      </w:r>
      <w:r w:rsidRPr="00586518">
        <w:lastRenderedPageBreak/>
        <w:t>ст количества участников мероприятий, направленных на укрепление общероссийского гражданского единства, с 4270 человек в 2018 году до 4800 человек в 2024 году;</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увеличение численности граждан, участвующих в мероприятиях, направленных на этнокультурное развитие народов России, проживающих на территории Новосибирской области, с 3000 человек в 2018 году до 3700 человек в 2024 году.</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8</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11" w:name="P4534"/>
      <w:bookmarkEnd w:id="11"/>
      <w:r w:rsidRPr="00586518">
        <w:t>ПОРЯДОК</w:t>
      </w:r>
    </w:p>
    <w:p w:rsidR="00586518" w:rsidRPr="00586518" w:rsidRDefault="00586518">
      <w:pPr>
        <w:pStyle w:val="ConsPlusTitle"/>
        <w:jc w:val="center"/>
      </w:pPr>
      <w:r w:rsidRPr="00586518">
        <w:t>предоставления и распределения субсидий из областного</w:t>
      </w:r>
    </w:p>
    <w:p w:rsidR="00586518" w:rsidRPr="00586518" w:rsidRDefault="00586518">
      <w:pPr>
        <w:pStyle w:val="ConsPlusTitle"/>
        <w:jc w:val="center"/>
      </w:pPr>
      <w:r w:rsidRPr="00586518">
        <w:t>бюджета Новосибирской области бюджетам муниципальных</w:t>
      </w:r>
    </w:p>
    <w:p w:rsidR="00586518" w:rsidRPr="00586518" w:rsidRDefault="00586518">
      <w:pPr>
        <w:pStyle w:val="ConsPlusTitle"/>
        <w:jc w:val="center"/>
      </w:pPr>
      <w:r w:rsidRPr="00586518">
        <w:t>районов и городских округов Новосибирской области (кроме</w:t>
      </w:r>
    </w:p>
    <w:p w:rsidR="00586518" w:rsidRPr="00586518" w:rsidRDefault="00586518">
      <w:pPr>
        <w:pStyle w:val="ConsPlusTitle"/>
        <w:jc w:val="center"/>
      </w:pPr>
      <w:r w:rsidRPr="00586518">
        <w:t>города Новосибирска) на софинансирование мероприятий</w:t>
      </w:r>
    </w:p>
    <w:p w:rsidR="00586518" w:rsidRPr="00586518" w:rsidRDefault="00586518">
      <w:pPr>
        <w:pStyle w:val="ConsPlusTitle"/>
        <w:jc w:val="center"/>
      </w:pPr>
      <w:r w:rsidRPr="00586518">
        <w:t>муниципальных программ развития территориального</w:t>
      </w:r>
    </w:p>
    <w:p w:rsidR="00586518" w:rsidRPr="00586518" w:rsidRDefault="00586518">
      <w:pPr>
        <w:pStyle w:val="ConsPlusTitle"/>
        <w:jc w:val="center"/>
      </w:pPr>
      <w:r w:rsidRPr="00586518">
        <w:t>общественного самоуправления</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04.08.2020 N 320-п, от 23.03.2021 N 74-п)</w:t>
            </w:r>
          </w:p>
        </w:tc>
      </w:tr>
    </w:tbl>
    <w:p w:rsidR="00586518" w:rsidRPr="00586518" w:rsidRDefault="00586518">
      <w:pPr>
        <w:pStyle w:val="ConsPlusNormal"/>
        <w:ind w:firstLine="540"/>
        <w:jc w:val="both"/>
      </w:pPr>
    </w:p>
    <w:p w:rsidR="00586518" w:rsidRPr="00586518" w:rsidRDefault="00586518">
      <w:pPr>
        <w:pStyle w:val="ConsPlusNormal"/>
        <w:ind w:firstLine="540"/>
        <w:jc w:val="both"/>
      </w:pPr>
      <w:r w:rsidRPr="00586518">
        <w:t>1. Настоящий Порядок определяет цели и условия предоставления и распределения субсидий из областного бюджета Новосибирской области бюджетам муниципальных районов и городских округов Новосибирской области (кроме города Новосибирска) на софинансирование мероприятий муниципальных программ развития территориального общественного самоуправления в Новосибирской области (далее - ТОС) в рамках подпрограммы "Содействие развитию местного самоуправления" государственной программы Новосибирской области "Развитие институтов региональной политики и гражданского общества в Новосибирской области".</w:t>
      </w:r>
    </w:p>
    <w:p w:rsidR="00586518" w:rsidRPr="00586518" w:rsidRDefault="00586518">
      <w:pPr>
        <w:pStyle w:val="ConsPlusNormal"/>
        <w:spacing w:before="220"/>
        <w:ind w:firstLine="540"/>
        <w:jc w:val="both"/>
      </w:pPr>
      <w:r w:rsidRPr="00586518">
        <w:lastRenderedPageBreak/>
        <w:t>2. Настоящий Порядок разработан в соответствии с пунктом 3 статьи 139 Бюджетного кодекса Российской Федерации, Правилами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 (далее - Правила).</w:t>
      </w:r>
    </w:p>
    <w:p w:rsidR="00586518" w:rsidRPr="00586518" w:rsidRDefault="00586518">
      <w:pPr>
        <w:pStyle w:val="ConsPlusNormal"/>
        <w:spacing w:before="220"/>
        <w:ind w:firstLine="540"/>
        <w:jc w:val="both"/>
      </w:pPr>
      <w:r w:rsidRPr="00586518">
        <w:t>3. Субсидии предоставляются в целях софинансирования расходных обязательств муниципальных районов и городских округов Новосибирской области (кроме города Новосибирска), возникающих при реализации муниципальных программ развития ТОС в Новосибирской области.</w:t>
      </w:r>
    </w:p>
    <w:p w:rsidR="00586518" w:rsidRPr="00586518" w:rsidRDefault="00586518">
      <w:pPr>
        <w:pStyle w:val="ConsPlusNormal"/>
        <w:spacing w:before="220"/>
        <w:ind w:firstLine="540"/>
        <w:jc w:val="both"/>
      </w:pPr>
      <w:r w:rsidRPr="00586518">
        <w:t>Субсидии предоставляются в соответствии с законом Новосибирской области об областном бюджете Новосибирской области в пределах бюджетных ассигнований и лимитов бюджетных обязательств, установленных главному распорядителю бюджетных средств - министерству региональной политики Новосибирской области (далее соответственно - областной бюджет, министерство).</w:t>
      </w:r>
    </w:p>
    <w:p w:rsidR="00586518" w:rsidRPr="00586518" w:rsidRDefault="00586518">
      <w:pPr>
        <w:pStyle w:val="ConsPlusNormal"/>
        <w:spacing w:before="220"/>
        <w:ind w:firstLine="540"/>
        <w:jc w:val="both"/>
      </w:pPr>
      <w:r w:rsidRPr="00586518">
        <w:t>4. Субсидии предоставляются бюджетам муниципальных районов и городских округов Новосибирской области (кроме города Новосибирска) при выполнении следующих условий:</w:t>
      </w:r>
    </w:p>
    <w:p w:rsidR="00586518" w:rsidRPr="00586518" w:rsidRDefault="00586518">
      <w:pPr>
        <w:pStyle w:val="ConsPlusNormal"/>
        <w:spacing w:before="220"/>
        <w:ind w:firstLine="540"/>
        <w:jc w:val="both"/>
      </w:pPr>
      <w:r w:rsidRPr="00586518">
        <w:t>1) наличие ТОС, созданных на территории муниципальных районов или городских округов Новосибирской области (кроме города Новосибирска);</w:t>
      </w:r>
    </w:p>
    <w:p w:rsidR="00586518" w:rsidRPr="00586518" w:rsidRDefault="00586518">
      <w:pPr>
        <w:pStyle w:val="ConsPlusNormal"/>
        <w:spacing w:before="220"/>
        <w:ind w:firstLine="540"/>
        <w:jc w:val="both"/>
      </w:pPr>
      <w:r w:rsidRPr="00586518">
        <w:t>2) представление администрациями муниципальных районов и городских округов Новосибирской области (кроме города Новосибирска) действующей редакции муниципальных программ развития ТОС;</w:t>
      </w:r>
    </w:p>
    <w:p w:rsidR="00586518" w:rsidRPr="00586518" w:rsidRDefault="00586518">
      <w:pPr>
        <w:pStyle w:val="ConsPlusNormal"/>
        <w:spacing w:before="220"/>
        <w:ind w:firstLine="540"/>
        <w:jc w:val="both"/>
      </w:pPr>
      <w:r w:rsidRPr="00586518">
        <w:t>3) отсутствие неиспользованных остатков ранее перечисленных субсидий на реализацию муниципальных программ развития ТОС на счете администраций муниципальных районов или городских округов Новосибирской области (кроме города Новосибирска);</w:t>
      </w:r>
    </w:p>
    <w:p w:rsidR="00586518" w:rsidRPr="00586518" w:rsidRDefault="00586518">
      <w:pPr>
        <w:pStyle w:val="ConsPlusNormal"/>
        <w:spacing w:before="220"/>
        <w:ind w:firstLine="540"/>
        <w:jc w:val="both"/>
      </w:pPr>
      <w:r w:rsidRPr="00586518">
        <w:t>4) наличие правовых актов муниципальных районов и городских округов Новосибирской области (кроме города Новосибирска), утверждающих порядок использования средств местног</w:t>
      </w:r>
      <w:r w:rsidRPr="00586518">
        <w:lastRenderedPageBreak/>
        <w:t>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w:t>
      </w:r>
    </w:p>
    <w:p w:rsidR="00586518" w:rsidRPr="00586518" w:rsidRDefault="00586518">
      <w:pPr>
        <w:pStyle w:val="ConsPlusNormal"/>
        <w:spacing w:before="220"/>
        <w:ind w:firstLine="540"/>
        <w:jc w:val="both"/>
      </w:pPr>
      <w:r w:rsidRPr="00586518">
        <w:t>5) наличие в местных бюджетах бюджетных ассигнований на исполнение расходных обязательств муниципальных районов и городских округов Новосибирской области (кроме города Новосибирска), в целях софинансирования которых предоставляется субсидия, в объеме, необходимом для их исполнения, включая объем планируемых к предоставлению субсидий;</w:t>
      </w:r>
    </w:p>
    <w:p w:rsidR="00586518" w:rsidRPr="00586518" w:rsidRDefault="00586518">
      <w:pPr>
        <w:pStyle w:val="ConsPlusNormal"/>
        <w:spacing w:before="220"/>
        <w:ind w:firstLine="540"/>
        <w:jc w:val="both"/>
      </w:pPr>
      <w:r w:rsidRPr="00586518">
        <w:t>6) заключение на срок, соответствующий сроку распределения субсидий между местными бюджетами муниципальных районов и городских округов Новосибирской области (кроме города Новосибирска), соглашений между министерством и администрациями муниципальных районов и городских округов Новосибирской области (кроме города Новосибирска) о предоставлении субсидий, предусматривающих обязательство муниципального района или городского округа Новосибирской области (кроме города Новосибирска)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типовой формой соглашения, утверждаемой министерством финансов и налоговой политики Новосибирской области.</w:t>
      </w:r>
    </w:p>
    <w:p w:rsidR="00586518" w:rsidRPr="00586518" w:rsidRDefault="00586518">
      <w:pPr>
        <w:pStyle w:val="ConsPlusNormal"/>
        <w:spacing w:before="220"/>
        <w:ind w:firstLine="540"/>
        <w:jc w:val="both"/>
      </w:pPr>
      <w:r w:rsidRPr="00586518">
        <w:t>5. Для отбора муниципальных районов и городских округов Новосибирской области (кроме города Новосибирска) для предоставления субсидий устанавливаются следующие критерии:</w:t>
      </w:r>
    </w:p>
    <w:p w:rsidR="00586518" w:rsidRPr="00586518" w:rsidRDefault="00586518">
      <w:pPr>
        <w:pStyle w:val="ConsPlusNormal"/>
        <w:spacing w:before="220"/>
        <w:ind w:firstLine="540"/>
        <w:jc w:val="both"/>
      </w:pPr>
      <w:r w:rsidRPr="00586518">
        <w:lastRenderedPageBreak/>
        <w:t>1) наличие на территории муниципального района (поселений, входящих в состав муниципального района) или городского округа Новосибирской области (кроме города Новосибирска) зарегистрированных органами местного самоуправления ТОС;</w:t>
      </w:r>
    </w:p>
    <w:p w:rsidR="00586518" w:rsidRPr="00586518" w:rsidRDefault="00586518">
      <w:pPr>
        <w:pStyle w:val="ConsPlusNormal"/>
        <w:spacing w:before="220"/>
        <w:ind w:firstLine="540"/>
        <w:jc w:val="both"/>
      </w:pPr>
      <w:r w:rsidRPr="00586518">
        <w:t>2) утвержденная нормативным правовым актом муниципального района или городского округа Новосибирской области (кроме города Новосибирска) муниципальная программа развития ТОС.</w:t>
      </w:r>
    </w:p>
    <w:p w:rsidR="00586518" w:rsidRPr="00586518" w:rsidRDefault="00586518">
      <w:pPr>
        <w:pStyle w:val="ConsPlusNormal"/>
        <w:spacing w:before="220"/>
        <w:ind w:firstLine="540"/>
        <w:jc w:val="both"/>
      </w:pPr>
      <w:r w:rsidRPr="00586518">
        <w:t>6. Определение размера субсидий осуществляется комиссией по рассмотрению заявок на предоставление субсидии из областного бюджета бюджетам муниципальных районов и городских округов Новосибирской области (кроме города Новосибирска) на софинансирование мероприятий муниципальных программ развития ТОС, формируемой приказом министерства, в порядке, определяемом приказом министерства, в соответствии с заявками, поступившими в адрес министерства от муниципальных районов и городских округов Новосибирской области (кроме города Новосибирска). В случае если запрашиваемый суммарный объем субсидии, указанный в поступивших заявках от муниципальных образований Новосибирской области на реализацию муниципальных программ развития ТОС в текущем году, превышает предельный объем бюджетных ассигнований и лимитов бюджетных обязательств, установленных на софинансирование мероприятий муниципальных программ развития ТОС, приоритет отдается муниципальным образованиям Новосибирской области с наибольшим количеством созданных ТОС, а затем - с наибольшим приростом ТОС за предыдущий год.</w:t>
      </w:r>
    </w:p>
    <w:p w:rsidR="00586518" w:rsidRPr="00586518" w:rsidRDefault="00586518">
      <w:pPr>
        <w:pStyle w:val="ConsPlusNormal"/>
        <w:spacing w:before="220"/>
        <w:ind w:firstLine="540"/>
        <w:jc w:val="both"/>
      </w:pPr>
      <w:r w:rsidRPr="00586518">
        <w:t>Расчет размера субсидии из областного бюджета, предоставляемой i-му муниципальному району или городскому округу Новосибирской области (кроме города Новосибирска) на реализацию i-ой муниципальной программы развития территориального общественного самоуправления, осуществляется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rPr>
          <w:position w:val="-22"/>
        </w:rPr>
        <w:pict>
          <v:shape id="_x0000_i1025" style="width:158.25pt;height:33.75pt" coordsize="" o:spt="100" adj="0,,0" path="" filled="f" stroked="f">
            <v:stroke joinstyle="miter"/>
            <v:imagedata r:id="rId4" o:title="base_23601_138109_32768"/>
            <v:formulas/>
            <v:path o:connecttype="segments"/>
          </v:shape>
        </w:pic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Соблi - размер субсидии из областного бюджета, предоставляемой i-му муниципальному району или городскому округу Новосибирской области (кроме города Новосибирска);</w:t>
      </w:r>
    </w:p>
    <w:p w:rsidR="00586518" w:rsidRPr="00586518" w:rsidRDefault="00586518">
      <w:pPr>
        <w:pStyle w:val="ConsPlusNormal"/>
        <w:spacing w:before="220"/>
        <w:ind w:firstLine="540"/>
        <w:jc w:val="both"/>
      </w:pPr>
      <w:r w:rsidRPr="00586518">
        <w:t>УОмбi - уровень (доля) софинансирования Новосибирской областью объема расходных обязательств i-го муниципального района или городского округа Новосибирской области (кроме города Новосибирска) (далее - уровень софинансирования) в соответствии с поданной заявкой i-го муниципального района или городского округа Новосибирской области (кроме города Новосибирска). При этом уровень софинансирования не может быть выше предельного уровня софинансирования, установленного распоряжением Правительства Новосибирской области;</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Пмпi - общий объем финансирования i-ой муниципальной программы за счет средств всех бюджетов в соответствии с поданной заявкой.</w:t>
      </w:r>
    </w:p>
    <w:p w:rsidR="00586518" w:rsidRPr="00586518" w:rsidRDefault="00586518">
      <w:pPr>
        <w:pStyle w:val="ConsPlusNormal"/>
        <w:spacing w:before="220"/>
        <w:ind w:firstLine="540"/>
        <w:jc w:val="both"/>
      </w:pPr>
      <w:r w:rsidRPr="00586518">
        <w:t>Размер субсидии i-му муниципальному району или городскому округу Новосибирской области (кроме города Новосибирска) не может превышать 1 351 000 рублей.</w:t>
      </w:r>
    </w:p>
    <w:p w:rsidR="00586518" w:rsidRPr="00586518" w:rsidRDefault="00586518">
      <w:pPr>
        <w:pStyle w:val="ConsPlusNormal"/>
        <w:spacing w:before="220"/>
        <w:ind w:firstLine="540"/>
        <w:jc w:val="both"/>
      </w:pPr>
      <w:r w:rsidRPr="00586518">
        <w:t>Размер субсидии бюджету муниципального района или городского округа Новосибирской области (кроме города Новосибирска) утверждается законом об областном бюджете.</w:t>
      </w:r>
    </w:p>
    <w:p w:rsidR="00586518" w:rsidRPr="00586518" w:rsidRDefault="00586518">
      <w:pPr>
        <w:pStyle w:val="ConsPlusNormal"/>
        <w:spacing w:before="220"/>
        <w:ind w:firstLine="540"/>
        <w:jc w:val="both"/>
      </w:pPr>
      <w:r w:rsidRPr="00586518">
        <w:t xml:space="preserve">7. Результатом использования субсидии, учитываемым при оценке эффективности ее использования, является доля реализованных муниципальным районом, городским округом Новосибирской области (кроме города Новосибирска) мероприятий муниципальной программы развития ТОС в Новосибирской области, в целях софинансирования которых предоставляется субсидия, от общего количества мероприятий муниципальной программы развития ТОС в </w:t>
      </w:r>
      <w:r w:rsidRPr="00586518">
        <w:lastRenderedPageBreak/>
        <w:t>Новосибирской области, в целях софинансирования которых предоставляется субсидия.</w:t>
      </w:r>
    </w:p>
    <w:p w:rsidR="00586518" w:rsidRPr="00586518" w:rsidRDefault="00586518">
      <w:pPr>
        <w:pStyle w:val="ConsPlusNormal"/>
        <w:spacing w:before="220"/>
        <w:ind w:firstLine="540"/>
        <w:jc w:val="both"/>
      </w:pPr>
      <w:r w:rsidRPr="00586518">
        <w:t>8. Порядок оценки эффективности использования субсидии устанавливается в соглашении о предоставлении субсидии.</w:t>
      </w:r>
    </w:p>
    <w:p w:rsidR="00586518" w:rsidRPr="00586518" w:rsidRDefault="00586518">
      <w:pPr>
        <w:pStyle w:val="ConsPlusNormal"/>
        <w:spacing w:before="220"/>
        <w:ind w:firstLine="540"/>
        <w:jc w:val="both"/>
      </w:pPr>
      <w:r w:rsidRPr="00586518">
        <w:t>9. В случае установления министерством факта нецелевого использования субсидии она подлежит возврату в доход областного бюджета в сумме средств, использованных не по целевому назначению, в порядке, установленном соглашением о предоставлении субсидии.</w:t>
      </w:r>
    </w:p>
    <w:p w:rsidR="00586518" w:rsidRPr="00586518" w:rsidRDefault="00586518">
      <w:pPr>
        <w:pStyle w:val="ConsPlusNormal"/>
        <w:spacing w:before="220"/>
        <w:ind w:firstLine="540"/>
        <w:jc w:val="both"/>
      </w:pPr>
      <w:r w:rsidRPr="00586518">
        <w:t>В случае установления органом государственного финансового контроля факта нецелевого использования субсидии к муниципальному району и городскому округу Новосибирской области (кроме города Новосибирска)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586518" w:rsidRPr="00586518" w:rsidRDefault="00586518">
      <w:pPr>
        <w:pStyle w:val="ConsPlusNormal"/>
        <w:spacing w:before="220"/>
        <w:ind w:firstLine="540"/>
        <w:jc w:val="both"/>
      </w:pPr>
      <w:r w:rsidRPr="00586518">
        <w:t>10. В случае недостижения муниципальным районом или городским округом Новосибирской области (кроме города Новосибирска) результатов использования субсидии, а также в случае несоблюдения муниципальным районом или городским округом Новосибирской области (кроме города Новосибирска) уровня долевого финансирования расходных обязательств, финансовое обеспечение которых может осуществляться за счет средств субсидии, субсидия подлежит возврату в областной бюджет в порядке, определенном Правилами.</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1"/>
      </w:pPr>
      <w:r w:rsidRPr="00586518">
        <w:t>Приложение N 9</w:t>
      </w:r>
    </w:p>
    <w:p w:rsidR="00586518" w:rsidRPr="00586518" w:rsidRDefault="00586518">
      <w:pPr>
        <w:pStyle w:val="ConsPlusNormal"/>
        <w:jc w:val="right"/>
      </w:pPr>
      <w:r w:rsidRPr="00586518">
        <w:t>к государственной программе</w:t>
      </w:r>
    </w:p>
    <w:p w:rsidR="00586518" w:rsidRPr="00586518" w:rsidRDefault="00586518">
      <w:pPr>
        <w:pStyle w:val="ConsPlusNormal"/>
        <w:jc w:val="right"/>
      </w:pPr>
      <w:r w:rsidRPr="00586518">
        <w:t>Новосибирской области "Развитие</w:t>
      </w:r>
    </w:p>
    <w:p w:rsidR="00586518" w:rsidRPr="00586518" w:rsidRDefault="00586518">
      <w:pPr>
        <w:pStyle w:val="ConsPlusNormal"/>
        <w:jc w:val="right"/>
      </w:pPr>
      <w:r w:rsidRPr="00586518">
        <w:t>институтов региональной политики</w:t>
      </w:r>
    </w:p>
    <w:p w:rsidR="00586518" w:rsidRPr="00586518" w:rsidRDefault="00586518">
      <w:pPr>
        <w:pStyle w:val="ConsPlusNormal"/>
        <w:jc w:val="right"/>
      </w:pPr>
      <w:r w:rsidRPr="00586518">
        <w:t>и гражданского общества в</w:t>
      </w:r>
    </w:p>
    <w:p w:rsidR="00586518" w:rsidRPr="00586518" w:rsidRDefault="00586518">
      <w:pPr>
        <w:pStyle w:val="ConsPlusNormal"/>
        <w:jc w:val="right"/>
      </w:pPr>
      <w:r w:rsidRPr="00586518">
        <w:t>Новосибирской области"</w:t>
      </w:r>
    </w:p>
    <w:p w:rsidR="00586518" w:rsidRPr="00586518" w:rsidRDefault="00586518">
      <w:pPr>
        <w:pStyle w:val="ConsPlusNormal"/>
        <w:ind w:firstLine="540"/>
        <w:jc w:val="both"/>
      </w:pPr>
    </w:p>
    <w:p w:rsidR="00586518" w:rsidRPr="00586518" w:rsidRDefault="00586518">
      <w:pPr>
        <w:pStyle w:val="ConsPlusTitle"/>
        <w:jc w:val="center"/>
      </w:pPr>
      <w:bookmarkStart w:id="12" w:name="P4587"/>
      <w:bookmarkEnd w:id="12"/>
      <w:r w:rsidRPr="00586518">
        <w:t>ПОРЯДОК</w:t>
      </w:r>
    </w:p>
    <w:p w:rsidR="00586518" w:rsidRPr="00586518" w:rsidRDefault="00586518">
      <w:pPr>
        <w:pStyle w:val="ConsPlusTitle"/>
        <w:jc w:val="center"/>
      </w:pPr>
      <w:r w:rsidRPr="00586518">
        <w:t>предоставления и распределения грантов в форме субсидий</w:t>
      </w:r>
    </w:p>
    <w:p w:rsidR="00586518" w:rsidRPr="00586518" w:rsidRDefault="00586518">
      <w:pPr>
        <w:pStyle w:val="ConsPlusTitle"/>
        <w:jc w:val="center"/>
      </w:pPr>
      <w:r w:rsidRPr="00586518">
        <w:t>из областного бюджета Новосибирской области бюджетам</w:t>
      </w:r>
    </w:p>
    <w:p w:rsidR="00586518" w:rsidRPr="00586518" w:rsidRDefault="00586518">
      <w:pPr>
        <w:pStyle w:val="ConsPlusTitle"/>
        <w:jc w:val="center"/>
      </w:pPr>
      <w:r w:rsidRPr="00586518">
        <w:t>поселений Новосибирской области на реализацию</w:t>
      </w:r>
    </w:p>
    <w:p w:rsidR="00586518" w:rsidRPr="00586518" w:rsidRDefault="00586518">
      <w:pPr>
        <w:pStyle w:val="ConsPlusTitle"/>
        <w:jc w:val="center"/>
      </w:pPr>
      <w:r w:rsidRPr="00586518">
        <w:t>социально значимых проектов в сфере развития</w:t>
      </w:r>
    </w:p>
    <w:p w:rsidR="00586518" w:rsidRPr="00586518" w:rsidRDefault="00586518">
      <w:pPr>
        <w:pStyle w:val="ConsPlusTitle"/>
        <w:jc w:val="center"/>
      </w:pPr>
      <w:r w:rsidRPr="00586518">
        <w:t>общественной инфраструктуры</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(введен постановлением Правительства Новосибирской области</w:t>
            </w:r>
          </w:p>
          <w:p w:rsidR="00586518" w:rsidRPr="00586518" w:rsidRDefault="00586518">
            <w:pPr>
              <w:pStyle w:val="ConsPlusNormal"/>
              <w:jc w:val="center"/>
            </w:pPr>
            <w:r w:rsidRPr="00586518">
              <w:t>от 04.08.2020 N 320-п;</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23.03.2021 N 74-п)</w:t>
            </w:r>
          </w:p>
        </w:tc>
      </w:tr>
    </w:tbl>
    <w:p w:rsidR="00586518" w:rsidRPr="00586518" w:rsidRDefault="00586518">
      <w:pPr>
        <w:pStyle w:val="ConsPlusNormal"/>
        <w:ind w:firstLine="540"/>
        <w:jc w:val="both"/>
      </w:pPr>
    </w:p>
    <w:p w:rsidR="00586518" w:rsidRPr="00586518" w:rsidRDefault="00586518">
      <w:pPr>
        <w:pStyle w:val="ConsPlusNormal"/>
        <w:ind w:firstLine="540"/>
        <w:jc w:val="both"/>
      </w:pPr>
      <w:r w:rsidRPr="00586518">
        <w:t>1. Настоящий Порядок определяет цели и условия предоставления и распределения грантов в форме субсидий (далее - субсидии) из областного бюджета Новосибирской области бюджетам поселений Новосибирской области (далее - поселение) на реализацию социально значимых проектов в сфере развития общественной инфраструктуры в рамках подпрограммы "Содействие развитию местного самоуправления" государственной программы Новосибирской области "Развитие институтов региональной политики и гражданского общества в Новосибирской области".</w:t>
      </w:r>
    </w:p>
    <w:p w:rsidR="00586518" w:rsidRPr="00586518" w:rsidRDefault="00586518">
      <w:pPr>
        <w:pStyle w:val="ConsPlusNormal"/>
        <w:spacing w:before="220"/>
        <w:ind w:firstLine="540"/>
        <w:jc w:val="both"/>
      </w:pPr>
      <w:r w:rsidRPr="00586518">
        <w:t xml:space="preserve">2. Настоящий Порядок разработан в соответствии с пунктом 3 статьи 139 Бюджетного кодекса </w:t>
      </w:r>
      <w:r w:rsidRPr="00586518">
        <w:lastRenderedPageBreak/>
        <w:t>Российской Федерации, Правилами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w:t>
      </w:r>
    </w:p>
    <w:p w:rsidR="00586518" w:rsidRPr="00586518" w:rsidRDefault="00586518">
      <w:pPr>
        <w:pStyle w:val="ConsPlusNormal"/>
        <w:spacing w:before="220"/>
        <w:ind w:firstLine="540"/>
        <w:jc w:val="both"/>
      </w:pPr>
      <w:r w:rsidRPr="00586518">
        <w:t>3. Субсидии предоставляются в целях:</w:t>
      </w:r>
    </w:p>
    <w:p w:rsidR="00586518" w:rsidRPr="00586518" w:rsidRDefault="00586518">
      <w:pPr>
        <w:pStyle w:val="ConsPlusNormal"/>
        <w:spacing w:before="220"/>
        <w:ind w:firstLine="540"/>
        <w:jc w:val="both"/>
      </w:pPr>
      <w:r w:rsidRPr="00586518">
        <w:t>1) содействия поселениям в решении наиболее актуальных социально значимых проблем, возникающих при решении вопросов местного значения;</w:t>
      </w:r>
    </w:p>
    <w:p w:rsidR="00586518" w:rsidRPr="00586518" w:rsidRDefault="00586518">
      <w:pPr>
        <w:pStyle w:val="ConsPlusNormal"/>
        <w:spacing w:before="220"/>
        <w:ind w:firstLine="540"/>
        <w:jc w:val="both"/>
      </w:pPr>
      <w:r w:rsidRPr="00586518">
        <w:t>2) вовлечения граждан, проживающих на территории поселения, в осуществление местного самоуправления на территории соответствующего муниципального образования Новосибирской области;</w:t>
      </w:r>
    </w:p>
    <w:p w:rsidR="00586518" w:rsidRPr="00586518" w:rsidRDefault="00586518">
      <w:pPr>
        <w:pStyle w:val="ConsPlusNormal"/>
        <w:spacing w:before="220"/>
        <w:ind w:firstLine="540"/>
        <w:jc w:val="both"/>
      </w:pPr>
      <w:r w:rsidRPr="00586518">
        <w:t>3) повышения качества объектов общественной инфраструктуры в поселениях, не требующих капитальных вложений в объекты капитального строительства муниципальной собственности и приобретения объектов недвижимого имущества в муниципальную собственность;</w:t>
      </w:r>
    </w:p>
    <w:p w:rsidR="00586518" w:rsidRPr="00586518" w:rsidRDefault="00586518">
      <w:pPr>
        <w:pStyle w:val="ConsPlusNormal"/>
        <w:spacing w:before="220"/>
        <w:ind w:firstLine="540"/>
        <w:jc w:val="both"/>
      </w:pPr>
      <w:r w:rsidRPr="00586518">
        <w:t>4) софинансирования социально значимых проектов в сфере развития общественной инфраструктуры, прошедших конкурсный отбор (далее - софинансирование проектов).</w:t>
      </w:r>
    </w:p>
    <w:p w:rsidR="00586518" w:rsidRPr="00586518" w:rsidRDefault="00586518">
      <w:pPr>
        <w:pStyle w:val="ConsPlusNormal"/>
        <w:spacing w:before="220"/>
        <w:ind w:firstLine="540"/>
        <w:jc w:val="both"/>
      </w:pPr>
      <w:r w:rsidRPr="00586518">
        <w:t>4. Субсидии предоставляются в соответствии с законом Новосибирской области об областном бюджете Новосибирской области в пределах бюджетных ассигнований и лимитов бюджетных обязательств, установленных главному распорядителю бюджетных средств - министерству региональной политики Новосибирской области (далее соответственно - областной бюджет, министерство).</w:t>
      </w:r>
    </w:p>
    <w:p w:rsidR="00586518" w:rsidRPr="00586518" w:rsidRDefault="00586518">
      <w:pPr>
        <w:pStyle w:val="ConsPlusNormal"/>
        <w:spacing w:before="220"/>
        <w:ind w:firstLine="540"/>
        <w:jc w:val="both"/>
      </w:pPr>
      <w:r w:rsidRPr="00586518">
        <w:t>5. Субсидии предоставляются бюджетам поселений при выполнении следующих условий:</w:t>
      </w:r>
    </w:p>
    <w:p w:rsidR="00586518" w:rsidRPr="00586518" w:rsidRDefault="00586518">
      <w:pPr>
        <w:pStyle w:val="ConsPlusNormal"/>
        <w:spacing w:before="220"/>
        <w:ind w:firstLine="540"/>
        <w:jc w:val="both"/>
      </w:pPr>
      <w:r w:rsidRPr="00586518">
        <w:t>1) направление субсидий на:</w:t>
      </w:r>
    </w:p>
    <w:p w:rsidR="00586518" w:rsidRPr="00586518" w:rsidRDefault="00586518">
      <w:pPr>
        <w:pStyle w:val="ConsPlusNormal"/>
        <w:spacing w:before="220"/>
        <w:ind w:firstLine="540"/>
        <w:jc w:val="both"/>
      </w:pPr>
      <w:r w:rsidRPr="00586518">
        <w:t>а) создание условий для обеспечения жителей поселения услугами связи;</w:t>
      </w:r>
    </w:p>
    <w:p w:rsidR="00586518" w:rsidRPr="00586518" w:rsidRDefault="00586518">
      <w:pPr>
        <w:pStyle w:val="ConsPlusNormal"/>
        <w:spacing w:before="220"/>
        <w:ind w:firstLine="540"/>
        <w:jc w:val="both"/>
      </w:pPr>
      <w:r w:rsidRPr="00586518">
        <w:t>б) создание условий для организации досуга и обеспечения жителей поселения услугами организаций культуры;</w:t>
      </w:r>
    </w:p>
    <w:p w:rsidR="00586518" w:rsidRPr="00586518" w:rsidRDefault="00586518">
      <w:pPr>
        <w:pStyle w:val="ConsPlusNormal"/>
        <w:spacing w:before="220"/>
        <w:ind w:firstLine="540"/>
        <w:jc w:val="both"/>
      </w:pPr>
      <w:r w:rsidRPr="00586518">
        <w:t>в) обеспечение условий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w:t>
      </w:r>
    </w:p>
    <w:p w:rsidR="00586518" w:rsidRPr="00586518" w:rsidRDefault="00586518">
      <w:pPr>
        <w:pStyle w:val="ConsPlusNormal"/>
        <w:spacing w:before="220"/>
        <w:ind w:firstLine="540"/>
        <w:jc w:val="both"/>
      </w:pPr>
      <w:r w:rsidRPr="00586518">
        <w:t>г) организацию благоустройства территории поселения;</w:t>
      </w:r>
    </w:p>
    <w:p w:rsidR="00586518" w:rsidRPr="00586518" w:rsidRDefault="00586518">
      <w:pPr>
        <w:pStyle w:val="ConsPlusNormal"/>
        <w:spacing w:before="220"/>
        <w:ind w:firstLine="540"/>
        <w:jc w:val="both"/>
      </w:pPr>
      <w:r w:rsidRPr="00586518">
        <w:t>д) создание условий для предоставления транспортных услуг населению и организацию транспортного обслуживания населения в границах поселения;</w:t>
      </w:r>
    </w:p>
    <w:p w:rsidR="00586518" w:rsidRPr="00586518" w:rsidRDefault="00586518">
      <w:pPr>
        <w:pStyle w:val="ConsPlusNormal"/>
        <w:spacing w:before="220"/>
        <w:ind w:firstLine="540"/>
        <w:jc w:val="both"/>
      </w:pPr>
      <w:r w:rsidRPr="00586518">
        <w:t>е) организацию в границах поселения электро- и газоснабжения населения;</w:t>
      </w:r>
    </w:p>
    <w:p w:rsidR="00586518" w:rsidRPr="00586518" w:rsidRDefault="00586518">
      <w:pPr>
        <w:pStyle w:val="ConsPlusNormal"/>
        <w:spacing w:before="220"/>
        <w:ind w:firstLine="540"/>
        <w:jc w:val="both"/>
      </w:pPr>
      <w:r w:rsidRPr="00586518">
        <w:t>ж)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586518" w:rsidRPr="00586518" w:rsidRDefault="00586518">
      <w:pPr>
        <w:pStyle w:val="ConsPlusNormal"/>
        <w:spacing w:before="220"/>
        <w:ind w:firstLine="540"/>
        <w:jc w:val="both"/>
      </w:pPr>
      <w:r w:rsidRPr="00586518">
        <w:t>з) создание условий для массового отдыха жителей поселения и организацию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6518" w:rsidRPr="00586518" w:rsidRDefault="00586518">
      <w:pPr>
        <w:pStyle w:val="ConsPlusNormal"/>
        <w:spacing w:before="220"/>
        <w:ind w:firstLine="540"/>
        <w:jc w:val="both"/>
      </w:pPr>
      <w:r w:rsidRPr="00586518">
        <w:t xml:space="preserve">и) организацию деятельности по сбору (в том числе раздельному сбору) и </w:t>
      </w:r>
      <w:r w:rsidRPr="00586518">
        <w:lastRenderedPageBreak/>
        <w:t>транспортированию твердых коммунальных отходов;</w:t>
      </w:r>
    </w:p>
    <w:p w:rsidR="00586518" w:rsidRPr="00586518" w:rsidRDefault="00586518">
      <w:pPr>
        <w:pStyle w:val="ConsPlusNormal"/>
        <w:spacing w:before="220"/>
        <w:ind w:firstLine="540"/>
        <w:jc w:val="both"/>
      </w:pPr>
      <w:r w:rsidRPr="00586518">
        <w:t>к) решение иных вопросов местного значения, направленных на развитие общественной инфраструктуры поселения;</w:t>
      </w:r>
    </w:p>
    <w:p w:rsidR="00586518" w:rsidRPr="00586518" w:rsidRDefault="00586518">
      <w:pPr>
        <w:pStyle w:val="ConsPlusNormal"/>
        <w:spacing w:before="220"/>
        <w:ind w:firstLine="540"/>
        <w:jc w:val="both"/>
      </w:pPr>
      <w:r w:rsidRPr="00586518">
        <w:t>2) наличие правовых актов поселений,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w:t>
      </w:r>
    </w:p>
    <w:p w:rsidR="00586518" w:rsidRPr="00586518" w:rsidRDefault="00586518">
      <w:pPr>
        <w:pStyle w:val="ConsPlusNormal"/>
        <w:spacing w:before="220"/>
        <w:ind w:firstLine="540"/>
        <w:jc w:val="both"/>
      </w:pPr>
      <w:r w:rsidRPr="00586518">
        <w:t>3) наличие в местных бюджетах бюджетных ассигнований на исполнение расходных обязательств поселений, в целях софинансирования которых предоставляется субсидия, в объеме, необходимом для их исполнения, включая объем планируемых к предоставлению субсидий;</w:t>
      </w:r>
    </w:p>
    <w:p w:rsidR="00586518" w:rsidRPr="00586518" w:rsidRDefault="00586518">
      <w:pPr>
        <w:pStyle w:val="ConsPlusNormal"/>
        <w:spacing w:before="220"/>
        <w:ind w:firstLine="540"/>
        <w:jc w:val="both"/>
      </w:pPr>
      <w:r w:rsidRPr="00586518">
        <w:t>4) заключение на срок, соответствующий сроку распределения субсидий между местными бюджетами поселений, соглашений между министерством и администрациями поселений о предоставлении субсидий, предусматривающих обязательство поселения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типовой формой, утверждаемой министерством финансов и налоговой политики Новосибирской области.</w:t>
      </w:r>
    </w:p>
    <w:p w:rsidR="00586518" w:rsidRPr="00586518" w:rsidRDefault="00586518">
      <w:pPr>
        <w:pStyle w:val="ConsPlusNormal"/>
        <w:spacing w:before="220"/>
        <w:ind w:firstLine="540"/>
        <w:jc w:val="both"/>
      </w:pPr>
      <w:r w:rsidRPr="00586518">
        <w:t>6. Для отбора поселений для предоставления субсидий устанавливаются следующие критерии:</w:t>
      </w:r>
    </w:p>
    <w:p w:rsidR="00586518" w:rsidRPr="00586518" w:rsidRDefault="00586518">
      <w:pPr>
        <w:pStyle w:val="ConsPlusNormal"/>
        <w:spacing w:before="220"/>
        <w:ind w:firstLine="540"/>
        <w:jc w:val="both"/>
      </w:pPr>
      <w:r w:rsidRPr="00586518">
        <w:t>1) наличие у поселений социально значимых проектов в сфере развития общественной инфраструктуры (не более 1 проекта от поселения);</w:t>
      </w:r>
    </w:p>
    <w:p w:rsidR="00586518" w:rsidRPr="00586518" w:rsidRDefault="00586518">
      <w:pPr>
        <w:pStyle w:val="ConsPlusNormal"/>
        <w:spacing w:before="220"/>
        <w:ind w:firstLine="540"/>
        <w:jc w:val="both"/>
      </w:pPr>
      <w:r w:rsidRPr="00586518">
        <w:t>2) включение поселения в число победителей конкурсного отбора социально значимых проектов в сфере развития общественной инфраструктуры на основании результатов конкурсного отбора, проведенного в соответствии с приказом министерства, - в целях софинансирования проектов.</w:t>
      </w:r>
    </w:p>
    <w:p w:rsidR="00586518" w:rsidRPr="00586518" w:rsidRDefault="00586518">
      <w:pPr>
        <w:pStyle w:val="ConsPlusNormal"/>
        <w:spacing w:before="220"/>
        <w:ind w:firstLine="540"/>
        <w:jc w:val="both"/>
      </w:pPr>
      <w:r w:rsidRPr="00586518">
        <w:t>7. Субсидии из областного бюджета Новосибирской области бюджетам поселений на реализацию социально значимых проектов в сфере развития общественной инфраструктуры предоставляются по результатам конкурсного отбора социально значимых проектов (от одного поселения на конкурс принимается не более одной заявки на реализацию одного социально значимого проекта) на основании протокола конкурсной комиссии, формируемой приказом министерства. В случае если запрашиваемый суммарный объем субсидии всех заявок, поступивших от муниципальных образований Новосибирской области на реализацию социально значимых проектов в текущем году, превышает предельный объем бюджетных ассигнований и лимитов бюджетных обязательств, установленных на реализацию социально значимых проектов, приоритет отдается муниципальным образованиям Новосибирской области, проекты которых рассчитаны на наибольшую долю жителей - благополучателей социально значимых проектов.</w:t>
      </w:r>
    </w:p>
    <w:p w:rsidR="00586518" w:rsidRPr="00586518" w:rsidRDefault="00586518">
      <w:pPr>
        <w:pStyle w:val="ConsPlusNormal"/>
        <w:spacing w:before="220"/>
        <w:ind w:firstLine="540"/>
        <w:jc w:val="both"/>
      </w:pPr>
      <w:r w:rsidRPr="00586518">
        <w:t>Расчет размера субсидии из областного бюджета Новосибирской области, предоставляемой i-му поселению Новосибирской области на реализацию i-го социально значимого проекта в сфере развития общественной инфраструктуры, осуществляется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rPr>
          <w:position w:val="-22"/>
        </w:rPr>
        <w:pict>
          <v:shape id="_x0000_i1026" style="width:164.25pt;height:33.75pt" coordsize="" o:spt="100" adj="0,,0" path="" filled="f" stroked="f">
            <v:stroke joinstyle="miter"/>
            <v:imagedata r:id="rId5" o:title="base_23601_138109_32769"/>
            <v:formulas/>
            <v:path o:connecttype="segments"/>
          </v:shape>
        </w:pic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Соблi - размер субсидии из областного бюджета Новосибирской области, предоставляемой i-му поселению Новосибирской области;</w:t>
      </w:r>
    </w:p>
    <w:p w:rsidR="00586518" w:rsidRPr="00586518" w:rsidRDefault="00586518">
      <w:pPr>
        <w:pStyle w:val="ConsPlusNormal"/>
        <w:spacing w:before="220"/>
        <w:ind w:firstLine="540"/>
        <w:jc w:val="both"/>
      </w:pPr>
      <w:r w:rsidRPr="00586518">
        <w:lastRenderedPageBreak/>
        <w:t>УОмбi - уровень (доля) софинансирования Новосибирской областью объема расходных обязательств i-го поселения Новосибирской области (далее - уровень софинансирования) в соответствии с поданной заявкой i-го поселения Новосибирской области. При этом уровень софинансирования не может быть выше предельного уровня софинансирования, установленного распоряжением Правительства Новосибирской области;</w:t>
      </w:r>
    </w:p>
    <w:p w:rsidR="00586518" w:rsidRPr="00586518" w:rsidRDefault="00586518">
      <w:pPr>
        <w:pStyle w:val="ConsPlusNormal"/>
        <w:jc w:val="both"/>
      </w:pPr>
      <w:r w:rsidRPr="00586518">
        <w:t>(в ред. постановления Правительства Новосибирской области от 23.03.2021 N 74-п)</w:t>
      </w:r>
    </w:p>
    <w:p w:rsidR="00586518" w:rsidRPr="00586518" w:rsidRDefault="00586518">
      <w:pPr>
        <w:pStyle w:val="ConsPlusNormal"/>
        <w:spacing w:before="220"/>
        <w:ind w:firstLine="540"/>
        <w:jc w:val="both"/>
      </w:pPr>
      <w:r w:rsidRPr="00586518">
        <w:t>Псзпi - общий объем финансирования i-го социально значимого проекта в сфере развития общественной инфраструктуры за счет средств всех бюджетов в соответствии с поданной заявкой.</w:t>
      </w:r>
    </w:p>
    <w:p w:rsidR="00586518" w:rsidRPr="00586518" w:rsidRDefault="00586518">
      <w:pPr>
        <w:pStyle w:val="ConsPlusNormal"/>
        <w:spacing w:before="220"/>
        <w:ind w:firstLine="540"/>
        <w:jc w:val="both"/>
      </w:pPr>
      <w:r w:rsidRPr="00586518">
        <w:t>Размер субсидии поселению Новосибирской области не может превышать 600 000 рублей.</w:t>
      </w:r>
    </w:p>
    <w:p w:rsidR="00586518" w:rsidRPr="00586518" w:rsidRDefault="00586518">
      <w:pPr>
        <w:pStyle w:val="ConsPlusNormal"/>
        <w:spacing w:before="220"/>
        <w:ind w:firstLine="540"/>
        <w:jc w:val="both"/>
      </w:pPr>
      <w:r w:rsidRPr="00586518">
        <w:t>Размер субсидии бюджетам поселений Новосибирской области утверждается законом об областном бюджете.</w:t>
      </w:r>
    </w:p>
    <w:p w:rsidR="00586518" w:rsidRPr="00586518" w:rsidRDefault="00586518">
      <w:pPr>
        <w:pStyle w:val="ConsPlusNormal"/>
        <w:spacing w:before="220"/>
        <w:ind w:firstLine="540"/>
        <w:jc w:val="both"/>
      </w:pPr>
      <w:r w:rsidRPr="00586518">
        <w:t>8. Результатом использования субсидии, учитываемым при оценке эффективности ее использования, является количество реализованных поселениями, получившими государственную поддержку в виде субсидии, социально значимых проектов в сфере развития общественной инфраструктуры.</w:t>
      </w:r>
    </w:p>
    <w:p w:rsidR="00586518" w:rsidRPr="00586518" w:rsidRDefault="00586518">
      <w:pPr>
        <w:pStyle w:val="ConsPlusNormal"/>
        <w:spacing w:before="220"/>
        <w:ind w:firstLine="540"/>
        <w:jc w:val="both"/>
      </w:pPr>
      <w:r w:rsidRPr="00586518">
        <w:t>9. Порядок оценки эффективности использования субсидии устанавливается в соглашении о предоставлении субсидии.</w:t>
      </w:r>
    </w:p>
    <w:p w:rsidR="00586518" w:rsidRPr="00586518" w:rsidRDefault="00586518">
      <w:pPr>
        <w:pStyle w:val="ConsPlusNormal"/>
        <w:spacing w:before="220"/>
        <w:ind w:firstLine="540"/>
        <w:jc w:val="both"/>
      </w:pPr>
      <w:r w:rsidRPr="00586518">
        <w:t>10. В случае установления министерством факта нецелевого использования субсидии она подлежит возврату в доход областного бюджета в сумме средств, использованных не по целевому назначению, в порядке, установленном соглашением о предоставлении субсидии.</w:t>
      </w:r>
    </w:p>
    <w:p w:rsidR="00586518" w:rsidRPr="00586518" w:rsidRDefault="00586518">
      <w:pPr>
        <w:pStyle w:val="ConsPlusNormal"/>
        <w:spacing w:before="220"/>
        <w:ind w:firstLine="540"/>
        <w:jc w:val="both"/>
      </w:pPr>
      <w:r w:rsidRPr="00586518">
        <w:t>В случае установления органом государственного финансового контроля факта нецелевого использования субсидии к поселению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586518" w:rsidRPr="00586518" w:rsidRDefault="00586518">
      <w:pPr>
        <w:pStyle w:val="ConsPlusNormal"/>
        <w:spacing w:before="220"/>
        <w:ind w:firstLine="540"/>
        <w:jc w:val="both"/>
      </w:pPr>
      <w:r w:rsidRPr="00586518">
        <w:t>11. В случае недостижения поселением результатов использования субсидии, а также в случае несоблюдения поселением уровня долевого финансирования расходных обязательств, финансовое обеспечение которых может осуществляться за счет средств субсидии, субсидия подлежит возврату в областной бюджет в порядке, определенном Правилами.</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0"/>
      </w:pPr>
      <w:r w:rsidRPr="00586518">
        <w:t>Приложение N 1</w:t>
      </w:r>
    </w:p>
    <w:p w:rsidR="00586518" w:rsidRPr="00586518" w:rsidRDefault="00586518">
      <w:pPr>
        <w:pStyle w:val="ConsPlusNormal"/>
        <w:jc w:val="right"/>
      </w:pPr>
      <w:r w:rsidRPr="00586518">
        <w:t>к постановлению</w:t>
      </w:r>
    </w:p>
    <w:p w:rsidR="00586518" w:rsidRPr="00586518" w:rsidRDefault="00586518">
      <w:pPr>
        <w:pStyle w:val="ConsPlusNormal"/>
        <w:jc w:val="right"/>
      </w:pPr>
      <w:r w:rsidRPr="00586518">
        <w:t>Правительства Новосибирской области</w:t>
      </w:r>
    </w:p>
    <w:p w:rsidR="00586518" w:rsidRPr="00586518" w:rsidRDefault="00586518">
      <w:pPr>
        <w:pStyle w:val="ConsPlusNormal"/>
        <w:jc w:val="right"/>
      </w:pPr>
      <w:r w:rsidRPr="00586518">
        <w:t>от 26.12.2018 N 570-п</w:t>
      </w:r>
    </w:p>
    <w:p w:rsidR="00586518" w:rsidRPr="00586518" w:rsidRDefault="00586518">
      <w:pPr>
        <w:pStyle w:val="ConsPlusNormal"/>
        <w:ind w:firstLine="540"/>
        <w:jc w:val="both"/>
      </w:pPr>
    </w:p>
    <w:p w:rsidR="00586518" w:rsidRPr="00586518" w:rsidRDefault="00586518">
      <w:pPr>
        <w:pStyle w:val="ConsPlusTitle"/>
        <w:jc w:val="center"/>
      </w:pPr>
      <w:bookmarkStart w:id="13" w:name="P4651"/>
      <w:bookmarkEnd w:id="13"/>
      <w:r w:rsidRPr="00586518">
        <w:t>ПОРЯДОК</w:t>
      </w:r>
    </w:p>
    <w:p w:rsidR="00586518" w:rsidRPr="00586518" w:rsidRDefault="00586518">
      <w:pPr>
        <w:pStyle w:val="ConsPlusTitle"/>
        <w:jc w:val="center"/>
      </w:pPr>
      <w:r w:rsidRPr="00586518">
        <w:t>ФИНАНСИРОВАНИЯ МЕРОПРИЯТИЙ, ПРЕДУСМОТРЕННЫХ ГОСУДАРСТВЕННОЙ</w:t>
      </w:r>
    </w:p>
    <w:p w:rsidR="00586518" w:rsidRPr="00586518" w:rsidRDefault="00586518">
      <w:pPr>
        <w:pStyle w:val="ConsPlusTitle"/>
        <w:jc w:val="center"/>
      </w:pPr>
      <w:r w:rsidRPr="00586518">
        <w:t>ПРОГРАММОЙ НОВОСИБИРСКОЙ ОБЛАСТИ "РАЗВИТИЕ ИНСТИТУТОВ</w:t>
      </w:r>
    </w:p>
    <w:p w:rsidR="00586518" w:rsidRPr="00586518" w:rsidRDefault="00586518">
      <w:pPr>
        <w:pStyle w:val="ConsPlusTitle"/>
        <w:jc w:val="center"/>
      </w:pPr>
      <w:r w:rsidRPr="00586518">
        <w:t>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lastRenderedPageBreak/>
              <w:t>от 26.08.2019 N 342-п, от 24.12.2019 N 494-п, от 04.08.2020 N 320-п)</w:t>
            </w:r>
          </w:p>
        </w:tc>
      </w:tr>
    </w:tbl>
    <w:p w:rsidR="00586518" w:rsidRPr="00586518" w:rsidRDefault="00586518">
      <w:pPr>
        <w:pStyle w:val="ConsPlusNormal"/>
        <w:ind w:firstLine="540"/>
        <w:jc w:val="both"/>
      </w:pPr>
    </w:p>
    <w:p w:rsidR="00586518" w:rsidRPr="00586518" w:rsidRDefault="00586518">
      <w:pPr>
        <w:pStyle w:val="ConsPlusNormal"/>
        <w:ind w:firstLine="540"/>
        <w:jc w:val="both"/>
      </w:pPr>
      <w:r w:rsidRPr="00586518">
        <w:t>1. Настоящий Порядок регламентирует финансирование из областного бюджета Новосибирской области (далее - областной бюджет) мероприятий, предусмотренных государственной программой Новосибирской области "Развитие институтов региональной политики и гражданского общества в Новосибирской области" (далее - государственная программа).</w:t>
      </w:r>
    </w:p>
    <w:p w:rsidR="00586518" w:rsidRPr="00586518" w:rsidRDefault="00586518">
      <w:pPr>
        <w:pStyle w:val="ConsPlusNormal"/>
        <w:spacing w:before="220"/>
        <w:ind w:firstLine="540"/>
        <w:jc w:val="both"/>
      </w:pPr>
      <w:r w:rsidRPr="00586518">
        <w:t>2. Финансирование мероприятий государственной программы производится в соответствии с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в пределах объемов бюджетных ассигнований, предусмотренных на реализацию государственной программы законом Новосибирской области об областном бюджете Новосибирской области на текущий финансовый год и плановый период.</w:t>
      </w:r>
    </w:p>
    <w:p w:rsidR="00586518" w:rsidRPr="00586518" w:rsidRDefault="00586518">
      <w:pPr>
        <w:pStyle w:val="ConsPlusNormal"/>
        <w:spacing w:before="220"/>
        <w:ind w:firstLine="540"/>
        <w:jc w:val="both"/>
      </w:pPr>
      <w:r w:rsidRPr="00586518">
        <w:t>3. Финансирование мероприятий государственной программы осуществляется путем:</w:t>
      </w:r>
    </w:p>
    <w:p w:rsidR="00586518" w:rsidRPr="00586518" w:rsidRDefault="00586518">
      <w:pPr>
        <w:pStyle w:val="ConsPlusNormal"/>
        <w:spacing w:before="220"/>
        <w:ind w:firstLine="540"/>
        <w:jc w:val="both"/>
      </w:pPr>
      <w:r w:rsidRPr="00586518">
        <w:t>1) оплаты заключенных контрактов на организацию и проведение мероприятий государственной программы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86518" w:rsidRPr="00586518" w:rsidRDefault="00586518">
      <w:pPr>
        <w:pStyle w:val="ConsPlusNormal"/>
        <w:spacing w:before="220"/>
        <w:ind w:firstLine="540"/>
        <w:jc w:val="both"/>
      </w:pPr>
      <w:r w:rsidRPr="00586518">
        <w:t>2) составления, утверждения и ведения в порядке, определенном главным распорядителем бюджетных средств - министерством региональной политики Новосибирской области (далее - министерство), бюджетной сметы для казенного учреждения Новосибирской области;</w:t>
      </w:r>
    </w:p>
    <w:p w:rsidR="00586518" w:rsidRPr="00586518" w:rsidRDefault="00586518">
      <w:pPr>
        <w:pStyle w:val="ConsPlusNormal"/>
        <w:spacing w:before="220"/>
        <w:ind w:firstLine="540"/>
        <w:jc w:val="both"/>
      </w:pPr>
      <w:r w:rsidRPr="00586518">
        <w:t>3) предоставления субсидий в соответствии с Порядком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 Порядком определения объема и условий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установленными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586518" w:rsidRPr="00586518" w:rsidRDefault="00586518">
      <w:pPr>
        <w:pStyle w:val="ConsPlusNormal"/>
        <w:jc w:val="both"/>
      </w:pPr>
      <w:r w:rsidRPr="00586518">
        <w:t>(пп. 3 в ред. постановления Правительства Новосибирской области от 24.12.2019 N 494-п)</w:t>
      </w:r>
    </w:p>
    <w:p w:rsidR="00586518" w:rsidRPr="00586518" w:rsidRDefault="00586518">
      <w:pPr>
        <w:pStyle w:val="ConsPlusNormal"/>
        <w:spacing w:before="220"/>
        <w:ind w:firstLine="540"/>
        <w:jc w:val="both"/>
      </w:pPr>
      <w:r w:rsidRPr="00586518">
        <w:t>4) предоставления субсидий на реализацию мероприятий муниципальных программ развития территориального общественного самоуправления в рамках подпрограммы "Содействие развитию местного самоуправления" государственной программы в соответствии с Порядком предоставления и распределения субсидий из областного бюджета Новосибирской области бюджетам муниципальных районов и городских округов Новосибирской области (кроме города Новосибирска) на софинансирование мероприятий муниципальных программ развития территориального общественного самоуправления согласно приложению N 8 к государственной программе;</w:t>
      </w:r>
    </w:p>
    <w:p w:rsidR="00586518" w:rsidRPr="00586518" w:rsidRDefault="00586518">
      <w:pPr>
        <w:pStyle w:val="ConsPlusNormal"/>
        <w:jc w:val="both"/>
      </w:pPr>
      <w:r w:rsidRPr="00586518">
        <w:t>(пп. 4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 xml:space="preserve">4.1) предоставления грантов в форме субсидий на реализацию социально значимых проектов в сфере развития общественной инфраструктуры из областного бюджета Новосибирской области бюджетам муниципальных образований Новосибирской области в рамках подпрограммы "Содействие развитию местного самоуправления" государственной программы в соответствии с Порядком предоставления и распределения грантов в форме субсидий из областного бюджета Новосибирской области бюджетам поселений Новосибирской области на реализацию социально </w:t>
      </w:r>
      <w:r w:rsidRPr="00586518">
        <w:lastRenderedPageBreak/>
        <w:t>значимых проектов в сфере развития общественной инфраструктуры согласно приложению N 9 к государственной программе;</w:t>
      </w:r>
    </w:p>
    <w:p w:rsidR="00586518" w:rsidRPr="00586518" w:rsidRDefault="00586518">
      <w:pPr>
        <w:pStyle w:val="ConsPlusNormal"/>
        <w:jc w:val="both"/>
      </w:pPr>
      <w:r w:rsidRPr="00586518">
        <w:t>(пп. 4.1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r w:rsidRPr="00586518">
        <w:t>5) предоставления субсидий из областного бюджета Новосибирской области на реализацию программ социально ориентированных некоммерческих организаций по результатам конкурсного отбора в соответствии с Федеральным законом от 12.01.1996 N 7-ФЗ "О некоммерческих организациях",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согласно приложению N 3 к постановлению Правительства Новосибирской области об утверждении государственной программы;</w:t>
      </w:r>
    </w:p>
    <w:p w:rsidR="00586518" w:rsidRPr="00586518" w:rsidRDefault="00586518">
      <w:pPr>
        <w:pStyle w:val="ConsPlusNormal"/>
        <w:spacing w:before="220"/>
        <w:ind w:firstLine="540"/>
        <w:jc w:val="both"/>
      </w:pPr>
      <w:r w:rsidRPr="00586518">
        <w:t>6) предоставления субсидий из областного бюджета Новосибирской области на организацию и проведение поисковых работ по выявлению неизвестных воинских захоронений и непогребенных останков воинов, погибших при защите Отечества, социально ориентированным некоммерческим организациям по результатам конкурсного отбора согласно приложению N 4 к постановлению Правительства Новосибирской области об утверждении государственной программы;</w:t>
      </w:r>
    </w:p>
    <w:p w:rsidR="00586518" w:rsidRPr="00586518" w:rsidRDefault="00586518">
      <w:pPr>
        <w:pStyle w:val="ConsPlusNormal"/>
        <w:spacing w:before="220"/>
        <w:ind w:firstLine="540"/>
        <w:jc w:val="both"/>
      </w:pPr>
      <w:r w:rsidRPr="00586518">
        <w:t>7)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по результатам конкурсного отбора согласно приложению N 5 к постановлению Правительства Новосибирской области об утверждении настоящей государственной программы;</w:t>
      </w:r>
    </w:p>
    <w:p w:rsidR="00586518" w:rsidRPr="00586518" w:rsidRDefault="00586518">
      <w:pPr>
        <w:pStyle w:val="ConsPlusNormal"/>
        <w:spacing w:before="220"/>
        <w:ind w:firstLine="540"/>
        <w:jc w:val="both"/>
      </w:pPr>
      <w:r w:rsidRPr="00586518">
        <w:t>8) предоставления субсидий из областного бюджета Новосибирской области ресурсным центрам муниципальных образований Новосибирской области на реализацию программ деятельности, направленных на развитие общественных инициатив и социально ориентированных некоммерческих организаций, по результатам конкурсного отбора согласно приложению N 6 к постановлению Правительства Новосибирской области об утверждении государственной программы;</w:t>
      </w:r>
    </w:p>
    <w:p w:rsidR="00586518" w:rsidRPr="00586518" w:rsidRDefault="00586518">
      <w:pPr>
        <w:pStyle w:val="ConsPlusNormal"/>
        <w:spacing w:before="220"/>
        <w:ind w:firstLine="540"/>
        <w:jc w:val="both"/>
      </w:pPr>
      <w:r w:rsidRPr="00586518">
        <w:t>9) предоставления субсидий из областного бюджета Новосибирской области некоммерческим организациям (за исключением государственных (муниципальных) учреждений) на реализацию мероприятий по поддержке деятельности музеев боевой и трудовой славы в образовательных и общественных организациях по результатам конкурсного отбора согласно приложению N 7 к постановлению Правительства Новосибирской области об утверждении государственной программы.</w:t>
      </w:r>
    </w:p>
    <w:p w:rsidR="00586518" w:rsidRPr="00586518" w:rsidRDefault="00586518">
      <w:pPr>
        <w:pStyle w:val="ConsPlusNormal"/>
        <w:spacing w:before="220"/>
        <w:ind w:firstLine="540"/>
        <w:jc w:val="both"/>
      </w:pPr>
      <w:r w:rsidRPr="00586518">
        <w:t>4. Финансирование мероприятий государственной программы осуществляется согласно перечню и графику проведения данных мероприятий в соответствии со сводной бюджетной росписью областного бюджета Новосибирской области и порядком составления и ведения сводной бюджетной росписи областного бюджета, утверждаемыми министерством финансов и налоговой политики Новосибирской области, в пределах бюджетных ассигнований и лимитов бюджетных обязательств, установленных главным распорядителям бюджетных средств - министерству, министерству образования Новосибирской области (далее - главные распорядители бюджетных средств).</w:t>
      </w:r>
    </w:p>
    <w:p w:rsidR="00586518" w:rsidRPr="00586518" w:rsidRDefault="00586518">
      <w:pPr>
        <w:pStyle w:val="ConsPlusNormal"/>
        <w:spacing w:before="220"/>
        <w:ind w:firstLine="540"/>
        <w:jc w:val="both"/>
      </w:pPr>
      <w:r w:rsidRPr="00586518">
        <w:t>5. Главные распорядители бюджетных средств ежемесячно формируют и представляют в министерство финансов и налоговой политики Новосибирской области заявки на выделение предельных объемов финансирования расходов по реализации мероприятий государственной программы в сроки, установленные министерством финансов и налоговой политики Новосибирской области.</w:t>
      </w:r>
    </w:p>
    <w:p w:rsidR="00586518" w:rsidRPr="00586518" w:rsidRDefault="00586518">
      <w:pPr>
        <w:pStyle w:val="ConsPlusNormal"/>
        <w:spacing w:before="220"/>
        <w:ind w:firstLine="540"/>
        <w:jc w:val="both"/>
      </w:pPr>
      <w:r w:rsidRPr="00586518">
        <w:t xml:space="preserve">6. В случае неисполнения отдельных мероприятий государственной программы неосвоенные бюджетные ассигнования без внесения соответствующих изменений в план реализации мероприятий государственной программы перераспределению на другие мероприятия </w:t>
      </w:r>
      <w:r w:rsidRPr="00586518">
        <w:lastRenderedPageBreak/>
        <w:t>государственной программы не подлежат и не расходуются.</w:t>
      </w:r>
    </w:p>
    <w:p w:rsidR="00586518" w:rsidRPr="00586518" w:rsidRDefault="00586518">
      <w:pPr>
        <w:pStyle w:val="ConsPlusNormal"/>
        <w:spacing w:before="220"/>
        <w:ind w:firstLine="540"/>
        <w:jc w:val="both"/>
      </w:pPr>
      <w:r w:rsidRPr="00586518">
        <w:t>7. Министерство представляет в министерство финансов и налоговой политики Новосибирской области и в министерство экономического развития Новосибирской области отчетность по форме и в сроки, установленные Порядком принятия решений о разработке государственных программ Новосибирской области, а также формирования и реализации указанных программ, установленным постановлением Правительства Новосибирской области от 28.03.2014 N 125-п.</w:t>
      </w:r>
    </w:p>
    <w:p w:rsidR="00586518" w:rsidRPr="00586518" w:rsidRDefault="00586518">
      <w:pPr>
        <w:pStyle w:val="ConsPlusNormal"/>
        <w:spacing w:before="220"/>
        <w:ind w:firstLine="540"/>
        <w:jc w:val="both"/>
      </w:pPr>
      <w:r w:rsidRPr="00586518">
        <w:t>8. Главные распорядители бюджетных средств в пределах своих полномочий осуществляют контроль за правомерным, целевым, эффективным использованием средств областного бюджета Новосибирской области с учетом субсидий из федерального бюджета на реализацию мероприятий государственной программы.</w:t>
      </w:r>
    </w:p>
    <w:p w:rsidR="00586518" w:rsidRPr="00586518" w:rsidRDefault="00586518">
      <w:pPr>
        <w:pStyle w:val="ConsPlusNormal"/>
        <w:spacing w:before="220"/>
        <w:ind w:firstLine="540"/>
        <w:jc w:val="both"/>
      </w:pPr>
      <w:r w:rsidRPr="00586518">
        <w:t>9. Исполнители мероприятий государственной программы, получатели бюджетных средств, главные распорядители бюджетных средств несут ответственность за нецелевое использование средств областного бюджета Новосибирской области с учетом субсидий из федерального бюджета в соответствии с законодательством Российской Федерации.</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0"/>
      </w:pPr>
      <w:r w:rsidRPr="00586518">
        <w:t>Приложение N 2</w:t>
      </w:r>
    </w:p>
    <w:p w:rsidR="00586518" w:rsidRPr="00586518" w:rsidRDefault="00586518">
      <w:pPr>
        <w:pStyle w:val="ConsPlusNormal"/>
        <w:jc w:val="right"/>
      </w:pPr>
      <w:r w:rsidRPr="00586518">
        <w:t>к постановлению</w:t>
      </w:r>
    </w:p>
    <w:p w:rsidR="00586518" w:rsidRPr="00586518" w:rsidRDefault="00586518">
      <w:pPr>
        <w:pStyle w:val="ConsPlusNormal"/>
        <w:jc w:val="right"/>
      </w:pPr>
      <w:r w:rsidRPr="00586518">
        <w:t>Правительства Новосибирской области</w:t>
      </w:r>
    </w:p>
    <w:p w:rsidR="00586518" w:rsidRPr="00586518" w:rsidRDefault="00586518">
      <w:pPr>
        <w:pStyle w:val="ConsPlusNormal"/>
        <w:jc w:val="right"/>
      </w:pPr>
      <w:r w:rsidRPr="00586518">
        <w:t>от 26.12.2018 N 570-п</w:t>
      </w:r>
    </w:p>
    <w:p w:rsidR="00586518" w:rsidRPr="00586518" w:rsidRDefault="00586518">
      <w:pPr>
        <w:pStyle w:val="ConsPlusNormal"/>
        <w:ind w:firstLine="540"/>
        <w:jc w:val="both"/>
      </w:pPr>
    </w:p>
    <w:p w:rsidR="00586518" w:rsidRPr="00586518" w:rsidRDefault="00586518">
      <w:pPr>
        <w:pStyle w:val="ConsPlusTitle"/>
        <w:jc w:val="center"/>
      </w:pPr>
      <w:r w:rsidRPr="00586518">
        <w:t>УСЛОВИЯ</w:t>
      </w:r>
    </w:p>
    <w:p w:rsidR="00586518" w:rsidRPr="00586518" w:rsidRDefault="00586518">
      <w:pPr>
        <w:pStyle w:val="ConsPlusTitle"/>
        <w:jc w:val="center"/>
      </w:pPr>
      <w:r w:rsidRPr="00586518">
        <w:t>ПРЕДОСТАВЛЕНИЯ И РАСХОДОВАНИЯ СУБСИДИЙ, ГРАНТОВ В ФОРМЕ</w:t>
      </w:r>
    </w:p>
    <w:p w:rsidR="00586518" w:rsidRPr="00586518" w:rsidRDefault="00586518">
      <w:pPr>
        <w:pStyle w:val="ConsPlusTitle"/>
        <w:jc w:val="center"/>
      </w:pPr>
      <w:r w:rsidRPr="00586518">
        <w:t>СУБСИДИЙ ИЗ ОБЛАСТНОГО БЮДЖЕТА НОВОСИБИРСКОЙ ОБЛАСТИ</w:t>
      </w:r>
    </w:p>
    <w:p w:rsidR="00586518" w:rsidRPr="00586518" w:rsidRDefault="00586518">
      <w:pPr>
        <w:pStyle w:val="ConsPlusTitle"/>
        <w:jc w:val="center"/>
      </w:pPr>
      <w:r w:rsidRPr="00586518">
        <w:t>БЮДЖЕТАМ МУНИЦИПАЛЬНЫХ ОБРАЗОВАНИЙ НОВОСИБИРСКОЙ ОБЛАСТИ</w:t>
      </w:r>
    </w:p>
    <w:p w:rsidR="00586518" w:rsidRPr="00586518" w:rsidRDefault="00586518">
      <w:pPr>
        <w:pStyle w:val="ConsPlusTitle"/>
        <w:jc w:val="center"/>
      </w:pPr>
      <w:r w:rsidRPr="00586518">
        <w:t>НА РЕАЛИЗАЦИЮ МЕРОПРИЯТИЙ ГОСУДАРСТВЕННОЙ ПРОГРАММЫ</w:t>
      </w:r>
    </w:p>
    <w:p w:rsidR="00586518" w:rsidRPr="00586518" w:rsidRDefault="00586518">
      <w:pPr>
        <w:pStyle w:val="ConsPlusTitle"/>
        <w:jc w:val="center"/>
      </w:pPr>
      <w:r w:rsidRPr="00586518">
        <w:t>"РАЗВИТИЕ 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pStyle w:val="ConsPlusNormal"/>
        <w:jc w:val="center"/>
      </w:pPr>
    </w:p>
    <w:p w:rsidR="00586518" w:rsidRPr="00586518" w:rsidRDefault="00586518">
      <w:pPr>
        <w:pStyle w:val="ConsPlusNormal"/>
        <w:ind w:firstLine="540"/>
        <w:jc w:val="both"/>
      </w:pPr>
      <w:r w:rsidRPr="00586518">
        <w:t>Утратили силу. - Постановление Правительства Новосибирской области от 04.08.2020 N 320-п.</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0"/>
      </w:pPr>
      <w:r w:rsidRPr="00586518">
        <w:t>Приложение N 3</w:t>
      </w:r>
    </w:p>
    <w:p w:rsidR="00586518" w:rsidRPr="00586518" w:rsidRDefault="00586518">
      <w:pPr>
        <w:pStyle w:val="ConsPlusNormal"/>
        <w:jc w:val="right"/>
      </w:pPr>
      <w:r w:rsidRPr="00586518">
        <w:t>к постановлению</w:t>
      </w:r>
    </w:p>
    <w:p w:rsidR="00586518" w:rsidRPr="00586518" w:rsidRDefault="00586518">
      <w:pPr>
        <w:pStyle w:val="ConsPlusNormal"/>
        <w:jc w:val="right"/>
      </w:pPr>
      <w:r w:rsidRPr="00586518">
        <w:t>Правительства Новосибирской области</w:t>
      </w:r>
    </w:p>
    <w:p w:rsidR="00586518" w:rsidRPr="00586518" w:rsidRDefault="00586518">
      <w:pPr>
        <w:pStyle w:val="ConsPlusNormal"/>
        <w:jc w:val="right"/>
      </w:pPr>
      <w:r w:rsidRPr="00586518">
        <w:t>от 26.12.2018 N 570-п</w:t>
      </w:r>
    </w:p>
    <w:p w:rsidR="00586518" w:rsidRPr="00586518" w:rsidRDefault="00586518">
      <w:pPr>
        <w:pStyle w:val="ConsPlusNormal"/>
        <w:ind w:firstLine="540"/>
        <w:jc w:val="both"/>
      </w:pPr>
    </w:p>
    <w:p w:rsidR="00586518" w:rsidRPr="00586518" w:rsidRDefault="00586518">
      <w:pPr>
        <w:pStyle w:val="ConsPlusTitle"/>
        <w:jc w:val="center"/>
      </w:pPr>
      <w:bookmarkStart w:id="14" w:name="P4711"/>
      <w:bookmarkEnd w:id="14"/>
      <w:r w:rsidRPr="00586518">
        <w:t>ПОРЯДОК</w:t>
      </w:r>
    </w:p>
    <w:p w:rsidR="00586518" w:rsidRPr="00586518" w:rsidRDefault="00586518">
      <w:pPr>
        <w:pStyle w:val="ConsPlusTitle"/>
        <w:jc w:val="center"/>
      </w:pPr>
      <w:r w:rsidRPr="00586518">
        <w:t>ОПРЕДЕЛЕНИЯ ОБЪЕМА И ПРЕДОСТАВЛЕНИЯ СУБСИДИЙ СОЦИАЛЬНО</w:t>
      </w:r>
    </w:p>
    <w:p w:rsidR="00586518" w:rsidRPr="00586518" w:rsidRDefault="00586518">
      <w:pPr>
        <w:pStyle w:val="ConsPlusTitle"/>
        <w:jc w:val="center"/>
      </w:pPr>
      <w:r w:rsidRPr="00586518">
        <w:t>ОРИЕНТИРОВАННЫМ НЕКОММЕРЧЕСКИМ ОРГАНИЗАЦИЯМ ИЗ ОБЛАСТНОГО</w:t>
      </w:r>
    </w:p>
    <w:p w:rsidR="00586518" w:rsidRPr="00586518" w:rsidRDefault="00586518">
      <w:pPr>
        <w:pStyle w:val="ConsPlusTitle"/>
        <w:jc w:val="center"/>
      </w:pPr>
      <w:r w:rsidRPr="00586518">
        <w:t>БЮДЖЕТА НОВОСИБИРСКОЙ ОБЛАСТИ НА РЕАЛИЗАЦИЮ МЕРОПРИЯТИЙ</w:t>
      </w:r>
    </w:p>
    <w:p w:rsidR="00586518" w:rsidRPr="00586518" w:rsidRDefault="00586518">
      <w:pPr>
        <w:pStyle w:val="ConsPlusTitle"/>
        <w:jc w:val="center"/>
      </w:pPr>
      <w:r w:rsidRPr="00586518">
        <w:t>ГОСУДАРСТВЕННОЙ ПРОГРАММЫ НОВОСИБИРСКОЙ ОБЛАСТИ "РАЗВИТИЕ</w:t>
      </w:r>
    </w:p>
    <w:p w:rsidR="00586518" w:rsidRPr="00586518" w:rsidRDefault="00586518">
      <w:pPr>
        <w:pStyle w:val="ConsPlusTitle"/>
        <w:jc w:val="center"/>
      </w:pPr>
      <w:r w:rsidRPr="00586518">
        <w:t>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04.08.2020 N 320-п)</w:t>
            </w:r>
          </w:p>
        </w:tc>
      </w:tr>
    </w:tbl>
    <w:p w:rsidR="00586518" w:rsidRPr="00586518" w:rsidRDefault="00586518">
      <w:pPr>
        <w:pStyle w:val="ConsPlusNormal"/>
        <w:ind w:firstLine="540"/>
        <w:jc w:val="both"/>
      </w:pPr>
    </w:p>
    <w:p w:rsidR="00586518" w:rsidRPr="00586518" w:rsidRDefault="00586518">
      <w:pPr>
        <w:pStyle w:val="ConsPlusTitle"/>
        <w:jc w:val="center"/>
        <w:outlineLvl w:val="1"/>
      </w:pPr>
      <w:r w:rsidRPr="00586518">
        <w:t>I. Общие положения</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 xml:space="preserve">1. Порядок определения объема и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(далее - Порядок) определяет цели, условия, процедуру определения объема и предоставления из областного бюджета Новосибирской области (далее - областной бюджет) субсидий социально ориентированным некоммерческим организациям на реализацию программ в рамках мероприятий подпрограммы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(далее - подпрограмма) государственной программы Новосибирской области </w:t>
      </w:r>
      <w:r w:rsidRPr="00586518">
        <w:lastRenderedPageBreak/>
        <w:t>"Развитие институтов региональной политики и гражданского общества в Новосибирской области".</w:t>
      </w:r>
    </w:p>
    <w:p w:rsidR="00586518" w:rsidRPr="00586518" w:rsidRDefault="00586518">
      <w:pPr>
        <w:pStyle w:val="ConsPlusNormal"/>
        <w:spacing w:before="220"/>
        <w:ind w:firstLine="540"/>
        <w:jc w:val="both"/>
      </w:pPr>
      <w:r w:rsidRPr="00586518">
        <w:t>2.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586518" w:rsidRPr="00586518" w:rsidRDefault="00586518">
      <w:pPr>
        <w:pStyle w:val="ConsPlusNormal"/>
        <w:spacing w:before="220"/>
        <w:ind w:firstLine="540"/>
        <w:jc w:val="both"/>
      </w:pPr>
      <w:r w:rsidRPr="00586518">
        <w:t>3. Субсидии предоставляются министерством региональной политики Новосибирской области (далее - министерство) в целях финансового обеспечения затрат при выполнении мероприятий, предусмотренных подпрограммой, на реализацию программ социально ориентированных некоммерческих организаций по результатам конкурсного отбора (далее - конкурс).</w:t>
      </w:r>
    </w:p>
    <w:p w:rsidR="00586518" w:rsidRPr="00586518" w:rsidRDefault="00586518">
      <w:pPr>
        <w:pStyle w:val="ConsPlusNormal"/>
        <w:spacing w:before="220"/>
        <w:ind w:firstLine="540"/>
        <w:jc w:val="both"/>
      </w:pPr>
      <w:bookmarkStart w:id="15" w:name="P4727"/>
      <w:bookmarkEnd w:id="15"/>
      <w:r w:rsidRPr="00586518">
        <w:t>4. К категории получателей субсидий относятся социально ориентированные некоммерческие организации, зарегистрированные в установленном порядке на территории Новосибирской области и осуществляющие уставную деятельность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(далее - организации).</w:t>
      </w:r>
    </w:p>
    <w:p w:rsidR="00586518" w:rsidRPr="00586518" w:rsidRDefault="00586518">
      <w:pPr>
        <w:pStyle w:val="ConsPlusNormal"/>
        <w:spacing w:before="220"/>
        <w:ind w:firstLine="540"/>
        <w:jc w:val="both"/>
      </w:pPr>
      <w:r w:rsidRPr="00586518">
        <w:t>Конкурс среди организаций осуществляется по критериям, указанным в пункте 17 Порядка.</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 Условия и порядок предоставления субсидий</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5. Министерство:</w:t>
      </w:r>
    </w:p>
    <w:p w:rsidR="00586518" w:rsidRPr="00586518" w:rsidRDefault="00586518">
      <w:pPr>
        <w:pStyle w:val="ConsPlusNormal"/>
        <w:spacing w:before="220"/>
        <w:ind w:firstLine="540"/>
        <w:jc w:val="both"/>
      </w:pPr>
      <w:r w:rsidRPr="00586518">
        <w:t>1) издает приказ об объявлении конкурса, которым:</w:t>
      </w:r>
    </w:p>
    <w:p w:rsidR="00586518" w:rsidRPr="00586518" w:rsidRDefault="00586518">
      <w:pPr>
        <w:pStyle w:val="ConsPlusNormal"/>
        <w:spacing w:before="220"/>
        <w:ind w:firstLine="540"/>
        <w:jc w:val="both"/>
      </w:pPr>
      <w:r w:rsidRPr="00586518">
        <w:t>а) определяет сроки приема заявок;</w:t>
      </w:r>
    </w:p>
    <w:p w:rsidR="00586518" w:rsidRPr="00586518" w:rsidRDefault="00586518">
      <w:pPr>
        <w:pStyle w:val="ConsPlusNormal"/>
        <w:spacing w:before="220"/>
        <w:ind w:firstLine="540"/>
        <w:jc w:val="both"/>
      </w:pPr>
      <w:r w:rsidRPr="00586518">
        <w:t>б) утверждает форму заявки, представляемой заявителем для участия в конкурсе;</w:t>
      </w:r>
    </w:p>
    <w:p w:rsidR="00586518" w:rsidRPr="00586518" w:rsidRDefault="00586518">
      <w:pPr>
        <w:pStyle w:val="ConsPlusNormal"/>
        <w:spacing w:before="220"/>
        <w:ind w:firstLine="540"/>
        <w:jc w:val="both"/>
      </w:pPr>
      <w:r w:rsidRPr="00586518">
        <w:lastRenderedPageBreak/>
        <w:t>в) утверждает положение о конкурсной комиссии по подведению итогов конкурса среди социально ориентированных некоммерческих организаций на реализацию мероприятий, предусмотренных по</w:t>
      </w:r>
      <w:r w:rsidRPr="00586518">
        <w:lastRenderedPageBreak/>
        <w:t>дпрограммой, на реализацию программ социально ориентированных некоммерческих организаций (далее - конкурсная комиссия) и состав конкурсной комиссии;</w:t>
      </w:r>
    </w:p>
    <w:p w:rsidR="00586518" w:rsidRPr="00586518" w:rsidRDefault="00586518">
      <w:pPr>
        <w:pStyle w:val="ConsPlusNormal"/>
        <w:spacing w:before="220"/>
        <w:ind w:firstLine="540"/>
        <w:jc w:val="both"/>
      </w:pPr>
      <w:r w:rsidRPr="00586518">
        <w:t>г) определяет срок реализации программ организаций;</w:t>
      </w:r>
    </w:p>
    <w:p w:rsidR="00586518" w:rsidRPr="00586518" w:rsidRDefault="00586518">
      <w:pPr>
        <w:pStyle w:val="ConsPlusNormal"/>
        <w:spacing w:before="220"/>
        <w:ind w:firstLine="540"/>
        <w:jc w:val="both"/>
      </w:pPr>
      <w:r w:rsidRPr="00586518">
        <w:t>д) указывает предельный размер субсидии;</w:t>
      </w:r>
    </w:p>
    <w:p w:rsidR="00586518" w:rsidRPr="00586518" w:rsidRDefault="00586518">
      <w:pPr>
        <w:pStyle w:val="ConsPlusNormal"/>
        <w:spacing w:before="220"/>
        <w:ind w:firstLine="540"/>
        <w:jc w:val="both"/>
      </w:pPr>
      <w:r w:rsidRPr="00586518">
        <w:t>2) организует работу конкурсной комиссии;</w:t>
      </w:r>
    </w:p>
    <w:p w:rsidR="00586518" w:rsidRPr="00586518" w:rsidRDefault="00586518">
      <w:pPr>
        <w:pStyle w:val="ConsPlusNormal"/>
        <w:spacing w:before="220"/>
        <w:ind w:firstLine="540"/>
        <w:jc w:val="both"/>
      </w:pPr>
      <w:r w:rsidRPr="00586518">
        <w:t>3) размещает информацию о проведении конкурса на официальном сайте министерства в информационно-телекоммуникационной сети "Интернет";</w:t>
      </w:r>
    </w:p>
    <w:p w:rsidR="00586518" w:rsidRPr="00586518" w:rsidRDefault="00586518">
      <w:pPr>
        <w:pStyle w:val="ConsPlusNormal"/>
        <w:spacing w:before="220"/>
        <w:ind w:firstLine="540"/>
        <w:jc w:val="both"/>
      </w:pPr>
      <w:r w:rsidRPr="00586518">
        <w:t>4) организует консультирование по вопросам подготовки заявок на участие в конкурсе;</w:t>
      </w:r>
    </w:p>
    <w:p w:rsidR="00586518" w:rsidRPr="00586518" w:rsidRDefault="00586518">
      <w:pPr>
        <w:pStyle w:val="ConsPlusNormal"/>
        <w:spacing w:before="220"/>
        <w:ind w:firstLine="540"/>
        <w:jc w:val="both"/>
      </w:pPr>
      <w:r w:rsidRPr="00586518">
        <w:t>5) организует прием, регистрацию и передачу на рассмотрение конкурсной комиссии заявок на участие в конкурсе;</w:t>
      </w:r>
    </w:p>
    <w:p w:rsidR="00586518" w:rsidRPr="00586518" w:rsidRDefault="00586518">
      <w:pPr>
        <w:pStyle w:val="ConsPlusNormal"/>
        <w:spacing w:before="220"/>
        <w:ind w:firstLine="540"/>
        <w:jc w:val="both"/>
      </w:pPr>
      <w:r w:rsidRPr="00586518">
        <w:t>6) обеспечивает сохранность поданных заявок на участие в конкурсе;</w:t>
      </w:r>
    </w:p>
    <w:p w:rsidR="00586518" w:rsidRPr="00586518" w:rsidRDefault="00586518">
      <w:pPr>
        <w:pStyle w:val="ConsPlusNormal"/>
        <w:spacing w:before="220"/>
        <w:ind w:firstLine="540"/>
        <w:jc w:val="both"/>
      </w:pPr>
      <w:r w:rsidRPr="00586518">
        <w:t>7) на основании решения конкурсной комиссии издает приказ о результатах конкурса с указанием организаций - победителей конкурса, размера предоставляемых субсидий;</w:t>
      </w:r>
    </w:p>
    <w:p w:rsidR="00586518" w:rsidRPr="00586518" w:rsidRDefault="00586518">
      <w:pPr>
        <w:pStyle w:val="ConsPlusNormal"/>
        <w:spacing w:before="220"/>
        <w:ind w:firstLine="540"/>
        <w:jc w:val="both"/>
      </w:pPr>
      <w:r w:rsidRPr="00586518">
        <w:t>8) заключает соглашение (договор) с победителем конкурса о предоставлении субсидии из областного бюджета (далее - соглашение), а также дополнительное соглашение о расторжении соглашения (при необходимости) в соответствии с типовой формой, установленной министерством финансов и налоговой политики Новосибирской области.</w:t>
      </w:r>
    </w:p>
    <w:p w:rsidR="00586518" w:rsidRPr="00586518" w:rsidRDefault="00586518">
      <w:pPr>
        <w:pStyle w:val="ConsPlusNormal"/>
        <w:jc w:val="both"/>
      </w:pPr>
      <w:r w:rsidRPr="00586518">
        <w:t>(пп. 8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6. Объявление о проведении конкурса размещается на официальном сайте министерства в информационно-телекоммуникационной сети "Интернет" не позднее двадцати дней до начала срока приема заявок на участие в конкурсе.</w:t>
      </w:r>
    </w:p>
    <w:p w:rsidR="00586518" w:rsidRPr="00586518" w:rsidRDefault="00586518">
      <w:pPr>
        <w:pStyle w:val="ConsPlusNormal"/>
        <w:spacing w:before="220"/>
        <w:ind w:firstLine="540"/>
        <w:jc w:val="both"/>
      </w:pPr>
      <w:r w:rsidRPr="00586518">
        <w:t>7. Объявление о проведении конкурса включает:</w:t>
      </w:r>
    </w:p>
    <w:p w:rsidR="00586518" w:rsidRPr="00586518" w:rsidRDefault="00586518">
      <w:pPr>
        <w:pStyle w:val="ConsPlusNormal"/>
        <w:spacing w:before="220"/>
        <w:ind w:firstLine="540"/>
        <w:jc w:val="both"/>
      </w:pPr>
      <w:r w:rsidRPr="00586518">
        <w:t>1) требования к документам, необходимым для участия в конкурсе;</w:t>
      </w:r>
    </w:p>
    <w:p w:rsidR="00586518" w:rsidRPr="00586518" w:rsidRDefault="00586518">
      <w:pPr>
        <w:pStyle w:val="ConsPlusNormal"/>
        <w:spacing w:before="220"/>
        <w:ind w:firstLine="540"/>
        <w:jc w:val="both"/>
      </w:pPr>
      <w:r w:rsidRPr="00586518">
        <w:t>2) порядок и условия проведения конкурса;</w:t>
      </w:r>
    </w:p>
    <w:p w:rsidR="00586518" w:rsidRPr="00586518" w:rsidRDefault="00586518">
      <w:pPr>
        <w:pStyle w:val="ConsPlusNormal"/>
        <w:spacing w:before="220"/>
        <w:ind w:firstLine="540"/>
        <w:jc w:val="both"/>
      </w:pPr>
      <w:r w:rsidRPr="00586518">
        <w:t>3) сроки приема заявок на участие в конкурсе;</w:t>
      </w:r>
    </w:p>
    <w:p w:rsidR="00586518" w:rsidRPr="00586518" w:rsidRDefault="00586518">
      <w:pPr>
        <w:pStyle w:val="ConsPlusNormal"/>
        <w:spacing w:before="220"/>
        <w:ind w:firstLine="540"/>
        <w:jc w:val="both"/>
      </w:pPr>
      <w:r w:rsidRPr="00586518">
        <w:t>4) время и место приема заявок на участие в конкурсе, почтовый адрес для направления заявок на участие в конкурсе;</w:t>
      </w:r>
    </w:p>
    <w:p w:rsidR="00586518" w:rsidRPr="00586518" w:rsidRDefault="00586518">
      <w:pPr>
        <w:pStyle w:val="ConsPlusNormal"/>
        <w:spacing w:before="220"/>
        <w:ind w:firstLine="540"/>
        <w:jc w:val="both"/>
      </w:pPr>
      <w:r w:rsidRPr="00586518">
        <w:t>5) номер телефона для получения консультаций по вопросам подготовки заявок на участие в конкурсе;</w:t>
      </w:r>
    </w:p>
    <w:p w:rsidR="00586518" w:rsidRPr="00586518" w:rsidRDefault="00586518">
      <w:pPr>
        <w:pStyle w:val="ConsPlusNormal"/>
        <w:spacing w:before="220"/>
        <w:ind w:firstLine="540"/>
        <w:jc w:val="both"/>
      </w:pPr>
      <w:r w:rsidRPr="00586518">
        <w:t>6) информацию о предельном размере субсидии.</w:t>
      </w:r>
    </w:p>
    <w:p w:rsidR="00586518" w:rsidRPr="00586518" w:rsidRDefault="00586518">
      <w:pPr>
        <w:pStyle w:val="ConsPlusNormal"/>
        <w:spacing w:before="220"/>
        <w:ind w:firstLine="540"/>
        <w:jc w:val="both"/>
      </w:pPr>
      <w:bookmarkStart w:id="16" w:name="P4755"/>
      <w:bookmarkEnd w:id="16"/>
      <w:r w:rsidRPr="00586518">
        <w:t>8. Условием предоставления субсидии является соответствие организации на дату подачи заявки следующим требованиям:</w:t>
      </w:r>
    </w:p>
    <w:p w:rsidR="00586518" w:rsidRPr="00586518" w:rsidRDefault="00586518">
      <w:pPr>
        <w:pStyle w:val="ConsPlusNormal"/>
        <w:spacing w:before="220"/>
        <w:ind w:firstLine="540"/>
        <w:jc w:val="both"/>
      </w:pPr>
      <w:r w:rsidRPr="00586518">
        <w:t>1) соответствие целевого назначения субсидии предмету деятельности организации, указанному в ее учредительных документах;</w:t>
      </w:r>
    </w:p>
    <w:p w:rsidR="00586518" w:rsidRPr="00586518" w:rsidRDefault="00586518">
      <w:pPr>
        <w:pStyle w:val="ConsPlusNormal"/>
        <w:spacing w:before="220"/>
        <w:ind w:firstLine="540"/>
        <w:jc w:val="both"/>
      </w:pPr>
      <w:r w:rsidRPr="00586518">
        <w:t>2) отсутствие неисполненной обязанности по уплате налого</w:t>
      </w:r>
      <w:r w:rsidRPr="00586518">
        <w:lastRenderedPageBreak/>
        <w:t xml:space="preserve">в, сборов, страховых взносов, </w:t>
      </w:r>
      <w:r w:rsidRPr="00586518">
        <w:lastRenderedPageBreak/>
        <w:t>пеней, штрафов, процентов, подлежащих уплате в соответствии с законодательством Российской Федерации о налогах и сборах;</w:t>
      </w:r>
    </w:p>
    <w:p w:rsidR="00586518" w:rsidRPr="00586518" w:rsidRDefault="00586518">
      <w:pPr>
        <w:pStyle w:val="ConsPlusNormal"/>
        <w:spacing w:before="220"/>
        <w:ind w:firstLine="540"/>
        <w:jc w:val="both"/>
      </w:pPr>
      <w:r w:rsidRPr="00586518">
        <w:t>3) отсутствие просроченной задолженности по возврату в областной бюджет грантов, субсидий, бюджетных инвестиций, предоставленных в том числе в соответствии с иными правовыми актами, и иной просроченной задолженности в соответствии с правовым актом перед областным бюджетом;</w:t>
      </w:r>
    </w:p>
    <w:p w:rsidR="00586518" w:rsidRPr="00586518" w:rsidRDefault="00586518">
      <w:pPr>
        <w:pStyle w:val="ConsPlusNormal"/>
        <w:spacing w:before="220"/>
        <w:ind w:firstLine="540"/>
        <w:jc w:val="both"/>
      </w:pPr>
      <w:r w:rsidRPr="00586518">
        <w:t>4)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586518" w:rsidRPr="00586518" w:rsidRDefault="00586518">
      <w:pPr>
        <w:pStyle w:val="ConsPlusNormal"/>
        <w:jc w:val="both"/>
      </w:pPr>
      <w:r w:rsidRPr="00586518">
        <w:t>(пп. 4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9. Участниками конкурса не могут быть:</w:t>
      </w:r>
    </w:p>
    <w:p w:rsidR="00586518" w:rsidRPr="00586518" w:rsidRDefault="00586518">
      <w:pPr>
        <w:pStyle w:val="ConsPlusNormal"/>
        <w:spacing w:before="220"/>
        <w:ind w:firstLine="540"/>
        <w:jc w:val="both"/>
      </w:pPr>
      <w:r w:rsidRPr="00586518">
        <w:t>1) коммерческие организации;</w:t>
      </w:r>
    </w:p>
    <w:p w:rsidR="00586518" w:rsidRPr="00586518" w:rsidRDefault="00586518">
      <w:pPr>
        <w:pStyle w:val="ConsPlusNormal"/>
        <w:spacing w:before="220"/>
        <w:ind w:firstLine="540"/>
        <w:jc w:val="both"/>
      </w:pPr>
      <w:r w:rsidRPr="00586518">
        <w:t>2) государственные корпорации;</w:t>
      </w:r>
    </w:p>
    <w:p w:rsidR="00586518" w:rsidRPr="00586518" w:rsidRDefault="00586518">
      <w:pPr>
        <w:pStyle w:val="ConsPlusNormal"/>
        <w:spacing w:before="220"/>
        <w:ind w:firstLine="540"/>
        <w:jc w:val="both"/>
      </w:pPr>
      <w:r w:rsidRPr="00586518">
        <w:t>3) государственные компании;</w:t>
      </w:r>
    </w:p>
    <w:p w:rsidR="00586518" w:rsidRPr="00586518" w:rsidRDefault="00586518">
      <w:pPr>
        <w:pStyle w:val="ConsPlusNormal"/>
        <w:spacing w:before="220"/>
        <w:ind w:firstLine="540"/>
        <w:jc w:val="both"/>
      </w:pPr>
      <w:r w:rsidRPr="00586518">
        <w:t>4) политические партии;</w:t>
      </w:r>
    </w:p>
    <w:p w:rsidR="00586518" w:rsidRPr="00586518" w:rsidRDefault="00586518">
      <w:pPr>
        <w:pStyle w:val="ConsPlusNormal"/>
        <w:spacing w:before="220"/>
        <w:ind w:firstLine="540"/>
        <w:jc w:val="both"/>
      </w:pPr>
      <w:r w:rsidRPr="00586518">
        <w:t>5) государственные учреждения;</w:t>
      </w:r>
    </w:p>
    <w:p w:rsidR="00586518" w:rsidRPr="00586518" w:rsidRDefault="00586518">
      <w:pPr>
        <w:pStyle w:val="ConsPlusNormal"/>
        <w:spacing w:before="220"/>
        <w:ind w:firstLine="540"/>
        <w:jc w:val="both"/>
      </w:pPr>
      <w:r w:rsidRPr="00586518">
        <w:t>6) муниципальные учреждения;</w:t>
      </w:r>
    </w:p>
    <w:p w:rsidR="00586518" w:rsidRPr="00586518" w:rsidRDefault="00586518">
      <w:pPr>
        <w:pStyle w:val="ConsPlusNormal"/>
        <w:spacing w:before="220"/>
        <w:ind w:firstLine="540"/>
        <w:jc w:val="both"/>
      </w:pPr>
      <w:r w:rsidRPr="00586518">
        <w:t>7) некоммерческие организации, не зарегистрированные в качестве юридического лица;</w:t>
      </w:r>
    </w:p>
    <w:p w:rsidR="00586518" w:rsidRPr="00586518" w:rsidRDefault="00586518">
      <w:pPr>
        <w:pStyle w:val="ConsPlusNormal"/>
        <w:spacing w:before="220"/>
        <w:ind w:firstLine="540"/>
        <w:jc w:val="both"/>
      </w:pPr>
      <w:r w:rsidRPr="00586518">
        <w:t>8) некоммерческие организации, не подпадающие под определение социально ориентированных некоммерческих организаций,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586518" w:rsidRPr="00586518" w:rsidRDefault="00586518">
      <w:pPr>
        <w:pStyle w:val="ConsPlusNormal"/>
        <w:spacing w:before="220"/>
        <w:ind w:firstLine="540"/>
        <w:jc w:val="both"/>
      </w:pPr>
      <w:r w:rsidRPr="00586518">
        <w:t>9) некоммерческие организации, руководители которых являются членами конкурсной комиссии.</w:t>
      </w:r>
    </w:p>
    <w:p w:rsidR="00586518" w:rsidRPr="00586518" w:rsidRDefault="00586518">
      <w:pPr>
        <w:pStyle w:val="ConsPlusNormal"/>
        <w:spacing w:before="220"/>
        <w:ind w:firstLine="540"/>
        <w:jc w:val="both"/>
      </w:pPr>
      <w:r w:rsidRPr="00586518">
        <w:t>10. Для участия в конкурсе организация представляет в министерство заявку на бумажном носителе в соответствии с пунктами 11, 11.1 Порядка нарочным или направляет по почте заказным письмом с уведомлением о вручении.</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Одна организация в рамках конкурса может подать не более одной заявки.</w:t>
      </w:r>
    </w:p>
    <w:p w:rsidR="00586518" w:rsidRPr="00586518" w:rsidRDefault="00586518">
      <w:pPr>
        <w:pStyle w:val="ConsPlusNormal"/>
        <w:spacing w:before="220"/>
        <w:ind w:firstLine="540"/>
        <w:jc w:val="both"/>
      </w:pPr>
      <w:bookmarkStart w:id="17" w:name="P4774"/>
      <w:bookmarkEnd w:id="17"/>
      <w:r w:rsidRPr="00586518">
        <w:t>11. Заявка на участие в конкурсе должна включать:</w:t>
      </w:r>
    </w:p>
    <w:p w:rsidR="00586518" w:rsidRPr="00586518" w:rsidRDefault="00586518">
      <w:pPr>
        <w:pStyle w:val="ConsPlusNormal"/>
        <w:spacing w:before="220"/>
        <w:ind w:firstLine="540"/>
        <w:jc w:val="both"/>
      </w:pPr>
      <w:r w:rsidRPr="00586518">
        <w:t>1) заявление на участие в конкурсе по форме, утвержденной приказом министерства, с указанием полного и сокращенного наименования организации, юридического и почтового адресов, контактных телефонов;</w:t>
      </w:r>
    </w:p>
    <w:p w:rsidR="00586518" w:rsidRPr="00586518" w:rsidRDefault="00586518">
      <w:pPr>
        <w:pStyle w:val="ConsPlusNormal"/>
        <w:spacing w:before="220"/>
        <w:ind w:firstLine="540"/>
        <w:jc w:val="both"/>
      </w:pPr>
      <w:r w:rsidRPr="00586518">
        <w:t>2) программу, направленную на осуществление мероприятий, в рамках направлений государственной поддержки социально ориентированных некоммерческих организаций в Новосибирской области, с информацией о запрашиваемом размере субсидии из областного бюджета;</w:t>
      </w:r>
    </w:p>
    <w:p w:rsidR="00586518" w:rsidRPr="00586518" w:rsidRDefault="00586518">
      <w:pPr>
        <w:pStyle w:val="ConsPlusNormal"/>
        <w:spacing w:before="220"/>
        <w:ind w:firstLine="540"/>
        <w:jc w:val="both"/>
      </w:pPr>
      <w:r w:rsidRPr="00586518">
        <w:t>3) смету расходов на выполнение программы;</w:t>
      </w:r>
    </w:p>
    <w:p w:rsidR="00586518" w:rsidRPr="00586518" w:rsidRDefault="00586518">
      <w:pPr>
        <w:pStyle w:val="ConsPlusNormal"/>
        <w:spacing w:before="220"/>
        <w:ind w:firstLine="540"/>
        <w:jc w:val="both"/>
      </w:pPr>
      <w:bookmarkStart w:id="18" w:name="P4778"/>
      <w:bookmarkEnd w:id="18"/>
      <w:r w:rsidRPr="00586518">
        <w:lastRenderedPageBreak/>
        <w:t>4) выписку из Единого государственного реестра юридических лиц;</w:t>
      </w:r>
    </w:p>
    <w:p w:rsidR="00586518" w:rsidRPr="00586518" w:rsidRDefault="00586518">
      <w:pPr>
        <w:pStyle w:val="ConsPlusNormal"/>
        <w:spacing w:before="220"/>
        <w:ind w:firstLine="540"/>
        <w:jc w:val="both"/>
      </w:pPr>
      <w:r w:rsidRPr="00586518">
        <w:t>5) копии учредительных документов организации (устав организации, учредительный договор (при наличии), заверенные печатью (при наличии) организации и подписью руководителя организации;</w:t>
      </w:r>
    </w:p>
    <w:p w:rsidR="00586518" w:rsidRPr="00586518" w:rsidRDefault="00586518">
      <w:pPr>
        <w:pStyle w:val="ConsPlusNormal"/>
        <w:spacing w:before="220"/>
        <w:ind w:firstLine="540"/>
        <w:jc w:val="both"/>
      </w:pPr>
      <w:bookmarkStart w:id="19" w:name="P4780"/>
      <w:bookmarkEnd w:id="19"/>
      <w:r w:rsidRPr="00586518">
        <w:t>6) документ, подтверждающий отсутствие просроченной задолженности у организации перед бюджетами всех уровней бюджетной системы Российской Федерации и государственными внебюджетными фондами;</w:t>
      </w:r>
    </w:p>
    <w:p w:rsidR="00586518" w:rsidRPr="00586518" w:rsidRDefault="00586518">
      <w:pPr>
        <w:pStyle w:val="ConsPlusNormal"/>
        <w:spacing w:before="220"/>
        <w:ind w:firstLine="540"/>
        <w:jc w:val="both"/>
      </w:pPr>
      <w:r w:rsidRPr="00586518">
        <w:t>7) сведения о банковских реквизитах организации.</w:t>
      </w:r>
    </w:p>
    <w:p w:rsidR="00586518" w:rsidRPr="00586518" w:rsidRDefault="00586518">
      <w:pPr>
        <w:pStyle w:val="ConsPlusNormal"/>
        <w:spacing w:before="220"/>
        <w:ind w:firstLine="540"/>
        <w:jc w:val="both"/>
      </w:pPr>
      <w:r w:rsidRPr="00586518">
        <w:t>Абзацы девятый - двенадцатый утратили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bookmarkStart w:id="20" w:name="P4783"/>
      <w:bookmarkEnd w:id="20"/>
      <w:r w:rsidRPr="00586518">
        <w:t>11.1. Для участия в конкурсе принимаются заявки организаций, объем дополнительного софинансирования за счет собственных средств, средств муниципальных образований и внебюджетных источников которых составляет не менее 25% от общей суммы финансирования программы организации. Для зачисления в качестве софинансирования программы к смете расходов на выполнение программы прилагается информация об имуществе, имущественных правах.</w:t>
      </w:r>
    </w:p>
    <w:p w:rsidR="00586518" w:rsidRPr="00586518" w:rsidRDefault="00586518">
      <w:pPr>
        <w:pStyle w:val="ConsPlusNormal"/>
        <w:spacing w:before="220"/>
        <w:ind w:firstLine="540"/>
        <w:jc w:val="both"/>
      </w:pPr>
      <w:r w:rsidRPr="00586518">
        <w:t>Ответственность за достоверность документов, представленных в составе заявки, несет организация, представившая документы.</w:t>
      </w:r>
    </w:p>
    <w:p w:rsidR="00586518" w:rsidRPr="00586518" w:rsidRDefault="00586518">
      <w:pPr>
        <w:pStyle w:val="ConsPlusNormal"/>
        <w:spacing w:before="220"/>
        <w:ind w:firstLine="540"/>
        <w:jc w:val="both"/>
      </w:pPr>
      <w:r w:rsidRPr="00586518">
        <w:t>Документы, указанные в подпунктах 4, 6 пункта 11 Порядка, запрашиваются министерством у соответствующих государственных органов в порядке межведомственного электронного взаимодействия. Организация при подаче заявки вправе представить указанные документы по собственной инициативе.</w:t>
      </w:r>
    </w:p>
    <w:p w:rsidR="00586518" w:rsidRPr="00586518" w:rsidRDefault="00586518">
      <w:pPr>
        <w:pStyle w:val="ConsPlusNormal"/>
        <w:spacing w:before="220"/>
        <w:ind w:firstLine="540"/>
        <w:jc w:val="both"/>
      </w:pPr>
      <w:r w:rsidRPr="00586518">
        <w:t>Если информация (в том числе документы), включенная в состав заявки на участие в конкурсе, содержит персональные данные физических лиц, в состав заявки должно быть включено согласие субъектов этих данных на их обработку. В случае отсутствия согласия хотя бы одного субъекта на обработку персональных данных, заявка не регистрируется и к участию в конкурсе не допускается.</w:t>
      </w:r>
    </w:p>
    <w:p w:rsidR="00586518" w:rsidRPr="00586518" w:rsidRDefault="00586518">
      <w:pPr>
        <w:pStyle w:val="ConsPlusNormal"/>
        <w:jc w:val="both"/>
      </w:pPr>
      <w:r w:rsidRPr="00586518">
        <w:t>(п. 11.1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r w:rsidRPr="00586518">
        <w:t>12. Срок приема заявок на участие в конкурсе не может быть менее пятнадцати календарных дней.</w:t>
      </w:r>
    </w:p>
    <w:p w:rsidR="00586518" w:rsidRPr="00586518" w:rsidRDefault="00586518">
      <w:pPr>
        <w:pStyle w:val="ConsPlusNormal"/>
        <w:spacing w:before="220"/>
        <w:ind w:firstLine="540"/>
        <w:jc w:val="both"/>
      </w:pPr>
      <w:r w:rsidRPr="00586518">
        <w:t>13. Все документы, представляемые организацией, должны быть прошиты в единый пакет документов, пронумерованы, скреплены печатью (при наличии) организации и удостоверены подписью руководителя организации.</w:t>
      </w:r>
    </w:p>
    <w:p w:rsidR="00586518" w:rsidRPr="00586518" w:rsidRDefault="00586518">
      <w:pPr>
        <w:pStyle w:val="ConsPlusNormal"/>
        <w:spacing w:before="220"/>
        <w:ind w:firstLine="540"/>
        <w:jc w:val="both"/>
      </w:pPr>
      <w:r w:rsidRPr="00586518">
        <w:t>14. Заявка на участие в конкурсе может быть отозвана организацией до окончания срока приема заявок. Отозванные заявки не учитываются при определении количества заявок, представленных на участие в конкурсе.</w:t>
      </w:r>
    </w:p>
    <w:p w:rsidR="00586518" w:rsidRPr="00586518" w:rsidRDefault="00586518">
      <w:pPr>
        <w:pStyle w:val="ConsPlusNormal"/>
        <w:spacing w:before="220"/>
        <w:ind w:firstLine="540"/>
        <w:jc w:val="both"/>
      </w:pPr>
      <w:r w:rsidRPr="00586518">
        <w:t>Внесение изменений в заявку на участие в конкурсе допускается только в случае представления для включения в ее состав дополнительной информации (в том числе документов).</w:t>
      </w:r>
    </w:p>
    <w:p w:rsidR="00586518" w:rsidRPr="00586518" w:rsidRDefault="00586518">
      <w:pPr>
        <w:pStyle w:val="ConsPlusNormal"/>
        <w:spacing w:before="220"/>
        <w:ind w:firstLine="540"/>
        <w:jc w:val="both"/>
      </w:pPr>
      <w:r w:rsidRPr="00586518">
        <w:t>15.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8 - 11.1 Порядка.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bookmarkStart w:id="21" w:name="P4794"/>
      <w:bookmarkEnd w:id="21"/>
      <w:r w:rsidRPr="00586518">
        <w:t>16. Организация, подавшая заявку на участие в конкурсе, не допускается к участию в нем, если:</w:t>
      </w:r>
    </w:p>
    <w:p w:rsidR="00586518" w:rsidRPr="00586518" w:rsidRDefault="00586518">
      <w:pPr>
        <w:pStyle w:val="ConsPlusNormal"/>
        <w:spacing w:before="220"/>
        <w:ind w:firstLine="540"/>
        <w:jc w:val="both"/>
      </w:pPr>
      <w:r w:rsidRPr="00586518">
        <w:lastRenderedPageBreak/>
        <w:t>1) организация не соответствует требованиям пунктов 4 и 8 Порядка;</w:t>
      </w:r>
    </w:p>
    <w:p w:rsidR="00586518" w:rsidRPr="00586518" w:rsidRDefault="00586518">
      <w:pPr>
        <w:pStyle w:val="ConsPlusNormal"/>
        <w:spacing w:before="220"/>
        <w:ind w:firstLine="540"/>
        <w:jc w:val="both"/>
      </w:pPr>
      <w:r w:rsidRPr="00586518">
        <w:t>2) организацией представлено более одной заявки;</w:t>
      </w:r>
    </w:p>
    <w:p w:rsidR="00586518" w:rsidRPr="00586518" w:rsidRDefault="00586518">
      <w:pPr>
        <w:pStyle w:val="ConsPlusNormal"/>
        <w:spacing w:before="220"/>
        <w:ind w:firstLine="540"/>
        <w:jc w:val="both"/>
      </w:pPr>
      <w:r w:rsidRPr="00586518">
        <w:t>3) представленная организацией заявка не соответствует требованиям пунктов 11, 11.1 Порядка;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4) заявка поступила в министерство после окончания срока приема заявок (в том числе по почте);</w:t>
      </w:r>
    </w:p>
    <w:p w:rsidR="00586518" w:rsidRPr="00586518" w:rsidRDefault="00586518">
      <w:pPr>
        <w:pStyle w:val="ConsPlusNormal"/>
        <w:spacing w:before="220"/>
        <w:ind w:firstLine="540"/>
        <w:jc w:val="both"/>
      </w:pPr>
      <w:r w:rsidRPr="00586518">
        <w:t>5) в составе заявки отсутствует согласие хотя бы одного субъекта персональных данных на обработку этих персональных данных.</w:t>
      </w:r>
    </w:p>
    <w:p w:rsidR="00586518" w:rsidRPr="00586518" w:rsidRDefault="00586518">
      <w:pPr>
        <w:pStyle w:val="ConsPlusNormal"/>
        <w:spacing w:before="220"/>
        <w:ind w:firstLine="540"/>
        <w:jc w:val="both"/>
      </w:pPr>
      <w:r w:rsidRPr="00586518">
        <w:t>Абзацы седьмой - девятый утратили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r w:rsidRPr="00586518">
        <w:t>16.1. При наличии оснований для отказа в допуске к участию в конкурсе, перечисленных в пункте 16 Порядка, министерство в течение 10 рабочих дней со дня окончания срока приема заявок направляет организации письменное уведомление об отказе в допуске к участию в конкурсе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Не может являться основанием для отказа в допуске к участию в конкурсе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Описки, опечатки, орфографические и арифметические ошибки, допущенные в документах в составе заявки, могут быть устранены организацией в течение трех рабочих дней с момента обнаружения таких ошибок.</w:t>
      </w:r>
    </w:p>
    <w:p w:rsidR="00586518" w:rsidRPr="00586518" w:rsidRDefault="00586518">
      <w:pPr>
        <w:pStyle w:val="ConsPlusNormal"/>
        <w:spacing w:before="220"/>
        <w:ind w:firstLine="540"/>
        <w:jc w:val="both"/>
      </w:pPr>
      <w:r w:rsidRPr="00586518">
        <w:t>Представленная для участия в конкурсе заявка организации не возвращается в случаях:</w:t>
      </w:r>
    </w:p>
    <w:p w:rsidR="00586518" w:rsidRPr="00586518" w:rsidRDefault="00586518">
      <w:pPr>
        <w:pStyle w:val="ConsPlusNormal"/>
        <w:spacing w:before="220"/>
        <w:ind w:firstLine="540"/>
        <w:jc w:val="both"/>
      </w:pPr>
      <w:r w:rsidRPr="00586518">
        <w:t>отзыва организацией заявки на участие в конкурсе;</w:t>
      </w:r>
    </w:p>
    <w:p w:rsidR="00586518" w:rsidRPr="00586518" w:rsidRDefault="00586518">
      <w:pPr>
        <w:pStyle w:val="ConsPlusNormal"/>
        <w:spacing w:before="220"/>
        <w:ind w:firstLine="540"/>
        <w:jc w:val="both"/>
      </w:pPr>
      <w:r w:rsidRPr="00586518">
        <w:t>принятия решения в отношении организации об отказе в допуске организации к участию в конкурсе;</w:t>
      </w:r>
    </w:p>
    <w:p w:rsidR="00586518" w:rsidRPr="00586518" w:rsidRDefault="00586518">
      <w:pPr>
        <w:pStyle w:val="ConsPlusNormal"/>
        <w:spacing w:before="220"/>
        <w:ind w:firstLine="540"/>
        <w:jc w:val="both"/>
      </w:pPr>
      <w:r w:rsidRPr="00586518">
        <w:t>если организация не признана победителем конкурса.</w:t>
      </w:r>
    </w:p>
    <w:p w:rsidR="00586518" w:rsidRPr="00586518" w:rsidRDefault="00586518">
      <w:pPr>
        <w:pStyle w:val="ConsPlusNormal"/>
        <w:jc w:val="both"/>
      </w:pPr>
      <w:r w:rsidRPr="00586518">
        <w:t>(п. 16.1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bookmarkStart w:id="22" w:name="P4809"/>
      <w:bookmarkEnd w:id="22"/>
      <w:r w:rsidRPr="00586518">
        <w:t>17. Заявки на участие в конкурсе оцениваются конкурсной комиссией не позднее 20 рабочих дней со дня окончания срока приема заявок по следующим критериям:</w:t>
      </w:r>
    </w:p>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4535"/>
      </w:tblGrid>
      <w:tr w:rsidR="00586518" w:rsidRPr="00586518">
        <w:tc>
          <w:tcPr>
            <w:tcW w:w="566" w:type="dxa"/>
          </w:tcPr>
          <w:p w:rsidR="00586518" w:rsidRPr="00586518" w:rsidRDefault="00586518">
            <w:pPr>
              <w:pStyle w:val="ConsPlusNormal"/>
              <w:jc w:val="center"/>
            </w:pPr>
            <w:r w:rsidRPr="00586518">
              <w:t>N п/п</w:t>
            </w:r>
          </w:p>
        </w:tc>
        <w:tc>
          <w:tcPr>
            <w:tcW w:w="3969" w:type="dxa"/>
          </w:tcPr>
          <w:p w:rsidR="00586518" w:rsidRPr="00586518" w:rsidRDefault="00586518">
            <w:pPr>
              <w:pStyle w:val="ConsPlusNormal"/>
              <w:jc w:val="center"/>
            </w:pPr>
            <w:r w:rsidRPr="00586518">
              <w:t>Критерии</w:t>
            </w:r>
          </w:p>
        </w:tc>
        <w:tc>
          <w:tcPr>
            <w:tcW w:w="4535" w:type="dxa"/>
          </w:tcPr>
          <w:p w:rsidR="00586518" w:rsidRPr="00586518" w:rsidRDefault="00586518">
            <w:pPr>
              <w:pStyle w:val="ConsPlusNormal"/>
              <w:jc w:val="center"/>
            </w:pPr>
            <w:r w:rsidRPr="00586518">
              <w:t>Оценка</w:t>
            </w:r>
          </w:p>
        </w:tc>
      </w:tr>
      <w:tr w:rsidR="00586518" w:rsidRPr="00586518">
        <w:tc>
          <w:tcPr>
            <w:tcW w:w="566" w:type="dxa"/>
          </w:tcPr>
          <w:p w:rsidR="00586518" w:rsidRPr="00586518" w:rsidRDefault="00586518">
            <w:pPr>
              <w:pStyle w:val="ConsPlusNormal"/>
              <w:jc w:val="center"/>
            </w:pPr>
            <w:r w:rsidRPr="00586518">
              <w:t>1</w:t>
            </w:r>
          </w:p>
        </w:tc>
        <w:tc>
          <w:tcPr>
            <w:tcW w:w="3969" w:type="dxa"/>
          </w:tcPr>
          <w:p w:rsidR="00586518" w:rsidRPr="00586518" w:rsidRDefault="00586518">
            <w:pPr>
              <w:pStyle w:val="ConsPlusNormal"/>
              <w:jc w:val="both"/>
            </w:pPr>
            <w:r w:rsidRPr="00586518">
              <w:t>Численность граждан, которые будут принимать участие в реализации программы с учетом добровольцев</w:t>
            </w:r>
          </w:p>
        </w:tc>
        <w:tc>
          <w:tcPr>
            <w:tcW w:w="4535" w:type="dxa"/>
          </w:tcPr>
          <w:p w:rsidR="00586518" w:rsidRPr="00586518" w:rsidRDefault="00586518">
            <w:pPr>
              <w:pStyle w:val="ConsPlusNormal"/>
              <w:jc w:val="both"/>
            </w:pPr>
            <w:r w:rsidRPr="00586518">
              <w:t>от 1 до 10 человек - 0 баллов;</w:t>
            </w:r>
          </w:p>
          <w:p w:rsidR="00586518" w:rsidRPr="00586518" w:rsidRDefault="00586518">
            <w:pPr>
              <w:pStyle w:val="ConsPlusNormal"/>
              <w:jc w:val="both"/>
            </w:pPr>
            <w:r w:rsidRPr="00586518">
              <w:t>от 11 до 20 человек - 1 балл;</w:t>
            </w:r>
          </w:p>
          <w:p w:rsidR="00586518" w:rsidRPr="00586518" w:rsidRDefault="00586518">
            <w:pPr>
              <w:pStyle w:val="ConsPlusNormal"/>
              <w:jc w:val="both"/>
            </w:pPr>
            <w:r w:rsidRPr="00586518">
              <w:t>от 21 до 30 человек - 2 балла;</w:t>
            </w:r>
          </w:p>
          <w:p w:rsidR="00586518" w:rsidRPr="00586518" w:rsidRDefault="00586518">
            <w:pPr>
              <w:pStyle w:val="ConsPlusNormal"/>
              <w:jc w:val="both"/>
            </w:pPr>
            <w:r w:rsidRPr="00586518">
              <w:t>от 31 до 50 человек - 3 балла;</w:t>
            </w:r>
          </w:p>
          <w:p w:rsidR="00586518" w:rsidRPr="00586518" w:rsidRDefault="00586518">
            <w:pPr>
              <w:pStyle w:val="ConsPlusNormal"/>
              <w:jc w:val="both"/>
            </w:pPr>
            <w:r w:rsidRPr="00586518">
              <w:t>от 51 до 100 человек - 4 балла;</w:t>
            </w:r>
          </w:p>
          <w:p w:rsidR="00586518" w:rsidRPr="00586518" w:rsidRDefault="00586518">
            <w:pPr>
              <w:pStyle w:val="ConsPlusNormal"/>
              <w:jc w:val="both"/>
            </w:pPr>
            <w:r w:rsidRPr="00586518">
              <w:t>свыше 100 человек - 5 баллов</w:t>
            </w:r>
          </w:p>
        </w:tc>
      </w:tr>
      <w:tr w:rsidR="00586518" w:rsidRPr="00586518">
        <w:tc>
          <w:tcPr>
            <w:tcW w:w="566" w:type="dxa"/>
          </w:tcPr>
          <w:p w:rsidR="00586518" w:rsidRPr="00586518" w:rsidRDefault="00586518">
            <w:pPr>
              <w:pStyle w:val="ConsPlusNormal"/>
              <w:jc w:val="center"/>
            </w:pPr>
            <w:r w:rsidRPr="00586518">
              <w:t>2</w:t>
            </w:r>
          </w:p>
        </w:tc>
        <w:tc>
          <w:tcPr>
            <w:tcW w:w="3969" w:type="dxa"/>
          </w:tcPr>
          <w:p w:rsidR="00586518" w:rsidRPr="00586518" w:rsidRDefault="00586518">
            <w:pPr>
              <w:pStyle w:val="ConsPlusNormal"/>
              <w:jc w:val="both"/>
            </w:pPr>
            <w:r w:rsidRPr="00586518">
              <w:t>Численность граждан, в интересах которых осуществляется программа</w:t>
            </w:r>
          </w:p>
        </w:tc>
        <w:tc>
          <w:tcPr>
            <w:tcW w:w="4535" w:type="dxa"/>
          </w:tcPr>
          <w:p w:rsidR="00586518" w:rsidRPr="00586518" w:rsidRDefault="00586518">
            <w:pPr>
              <w:pStyle w:val="ConsPlusNormal"/>
              <w:jc w:val="both"/>
            </w:pPr>
            <w:r w:rsidRPr="00586518">
              <w:t>от 1 до 30 человек - 0 баллов;</w:t>
            </w:r>
          </w:p>
          <w:p w:rsidR="00586518" w:rsidRPr="00586518" w:rsidRDefault="00586518">
            <w:pPr>
              <w:pStyle w:val="ConsPlusNormal"/>
              <w:jc w:val="both"/>
            </w:pPr>
            <w:r w:rsidRPr="00586518">
              <w:t>от 31 до 50 человек - 1 балл;</w:t>
            </w:r>
          </w:p>
          <w:p w:rsidR="00586518" w:rsidRPr="00586518" w:rsidRDefault="00586518">
            <w:pPr>
              <w:pStyle w:val="ConsPlusNormal"/>
              <w:jc w:val="both"/>
            </w:pPr>
            <w:r w:rsidRPr="00586518">
              <w:t>от 51 до 80 человек - 2 балла;</w:t>
            </w:r>
          </w:p>
          <w:p w:rsidR="00586518" w:rsidRPr="00586518" w:rsidRDefault="00586518">
            <w:pPr>
              <w:pStyle w:val="ConsPlusNormal"/>
              <w:jc w:val="both"/>
            </w:pPr>
            <w:r w:rsidRPr="00586518">
              <w:lastRenderedPageBreak/>
              <w:t>от 81 до 100 человек - 3 балла;</w:t>
            </w:r>
          </w:p>
          <w:p w:rsidR="00586518" w:rsidRPr="00586518" w:rsidRDefault="00586518">
            <w:pPr>
              <w:pStyle w:val="ConsPlusNormal"/>
              <w:jc w:val="both"/>
            </w:pPr>
            <w:r w:rsidRPr="00586518">
              <w:t>от 101 до 200 человек - 4 балла;</w:t>
            </w:r>
          </w:p>
          <w:p w:rsidR="00586518" w:rsidRPr="00586518" w:rsidRDefault="00586518">
            <w:pPr>
              <w:pStyle w:val="ConsPlusNormal"/>
              <w:jc w:val="both"/>
            </w:pPr>
            <w:r w:rsidRPr="00586518">
              <w:t>свыше 200 человек - 5 баллов</w:t>
            </w:r>
          </w:p>
        </w:tc>
      </w:tr>
      <w:tr w:rsidR="00586518" w:rsidRPr="00586518">
        <w:tc>
          <w:tcPr>
            <w:tcW w:w="566" w:type="dxa"/>
          </w:tcPr>
          <w:p w:rsidR="00586518" w:rsidRPr="00586518" w:rsidRDefault="00586518">
            <w:pPr>
              <w:pStyle w:val="ConsPlusNormal"/>
              <w:jc w:val="center"/>
            </w:pPr>
            <w:r w:rsidRPr="00586518">
              <w:t>3</w:t>
            </w:r>
          </w:p>
        </w:tc>
        <w:tc>
          <w:tcPr>
            <w:tcW w:w="3969" w:type="dxa"/>
          </w:tcPr>
          <w:p w:rsidR="00586518" w:rsidRPr="00586518" w:rsidRDefault="00586518">
            <w:pPr>
              <w:pStyle w:val="ConsPlusNormal"/>
              <w:jc w:val="both"/>
            </w:pPr>
            <w:r w:rsidRPr="00586518">
              <w:t>Соответствие затрат, указанных в смете, затратам, направленным на достижение результата от реализации программы</w:t>
            </w:r>
          </w:p>
        </w:tc>
        <w:tc>
          <w:tcPr>
            <w:tcW w:w="4535" w:type="dxa"/>
          </w:tcPr>
          <w:p w:rsidR="00586518" w:rsidRPr="00586518" w:rsidRDefault="00586518">
            <w:pPr>
              <w:pStyle w:val="ConsPlusNormal"/>
              <w:jc w:val="both"/>
            </w:pPr>
            <w:r w:rsidRPr="00586518">
              <w:t>затраты, указанные в смете программы, не соответствуют затратам, направленным на достижение результата от ее реализации, - 0 баллов;</w:t>
            </w:r>
          </w:p>
          <w:p w:rsidR="00586518" w:rsidRPr="00586518" w:rsidRDefault="00586518">
            <w:pPr>
              <w:pStyle w:val="ConsPlusNormal"/>
              <w:jc w:val="both"/>
            </w:pPr>
            <w:r w:rsidRPr="00586518">
              <w:t>затраты, указанные в смете программы, соответствуют достижению результата от ее реализации - 5 баллов</w:t>
            </w:r>
          </w:p>
        </w:tc>
      </w:tr>
      <w:tr w:rsidR="00586518" w:rsidRPr="00586518">
        <w:tc>
          <w:tcPr>
            <w:tcW w:w="566" w:type="dxa"/>
          </w:tcPr>
          <w:p w:rsidR="00586518" w:rsidRPr="00586518" w:rsidRDefault="00586518">
            <w:pPr>
              <w:pStyle w:val="ConsPlusNormal"/>
              <w:jc w:val="center"/>
            </w:pPr>
            <w:r w:rsidRPr="00586518">
              <w:t>4</w:t>
            </w:r>
          </w:p>
        </w:tc>
        <w:tc>
          <w:tcPr>
            <w:tcW w:w="3969" w:type="dxa"/>
          </w:tcPr>
          <w:p w:rsidR="00586518" w:rsidRPr="00586518" w:rsidRDefault="00586518">
            <w:pPr>
              <w:pStyle w:val="ConsPlusNormal"/>
              <w:jc w:val="both"/>
            </w:pPr>
            <w:r w:rsidRPr="00586518">
              <w:t>Наличие опыта успешной деятельности организации в управлении программами, свидетельствующего о способности выполнить заявленные мероприятия в запланированном масштабе с запланированным бюджетом (подтверждается копиями отчетов по проектам и программам, получившим муниципальную и государственную поддержку, за последние 3 года)</w:t>
            </w:r>
          </w:p>
        </w:tc>
        <w:tc>
          <w:tcPr>
            <w:tcW w:w="4535" w:type="dxa"/>
          </w:tcPr>
          <w:p w:rsidR="00586518" w:rsidRPr="00586518" w:rsidRDefault="00586518">
            <w:pPr>
              <w:pStyle w:val="ConsPlusNormal"/>
              <w:jc w:val="both"/>
            </w:pPr>
            <w:r w:rsidRPr="00586518">
              <w:t>при отсутствии копий подтверждающих документов - 0 баллов;</w:t>
            </w:r>
          </w:p>
          <w:p w:rsidR="00586518" w:rsidRPr="00586518" w:rsidRDefault="00586518">
            <w:pPr>
              <w:pStyle w:val="ConsPlusNormal"/>
              <w:jc w:val="both"/>
            </w:pPr>
            <w:r w:rsidRPr="00586518">
              <w:t>от 1 до 2 проектов - 3 балла;</w:t>
            </w:r>
          </w:p>
          <w:p w:rsidR="00586518" w:rsidRPr="00586518" w:rsidRDefault="00586518">
            <w:pPr>
              <w:pStyle w:val="ConsPlusNormal"/>
              <w:jc w:val="both"/>
            </w:pPr>
            <w:r w:rsidRPr="00586518">
              <w:t>от 3 и более проектов - 5 баллов</w:t>
            </w:r>
          </w:p>
        </w:tc>
      </w:tr>
      <w:tr w:rsidR="00586518" w:rsidRPr="00586518">
        <w:tc>
          <w:tcPr>
            <w:tcW w:w="566" w:type="dxa"/>
          </w:tcPr>
          <w:p w:rsidR="00586518" w:rsidRPr="00586518" w:rsidRDefault="00586518">
            <w:pPr>
              <w:pStyle w:val="ConsPlusNormal"/>
              <w:jc w:val="center"/>
            </w:pPr>
            <w:r w:rsidRPr="00586518">
              <w:t>5</w:t>
            </w:r>
          </w:p>
        </w:tc>
        <w:tc>
          <w:tcPr>
            <w:tcW w:w="3969" w:type="dxa"/>
          </w:tcPr>
          <w:p w:rsidR="00586518" w:rsidRPr="00586518" w:rsidRDefault="00586518">
            <w:pPr>
              <w:pStyle w:val="ConsPlusNormal"/>
              <w:jc w:val="both"/>
            </w:pPr>
            <w:r w:rsidRPr="00586518">
              <w:t>Наличие квалифицированного кадрового потенциала, подтвержденного списками специалистов, привлекаемых для реализации программы (на усмотрение участника конкурса с согласия субъекта персональных данных к списку могут быть приложены копии дипломов об образовании с указанием специальности и иные документы, подтверждающие квалификацию)</w:t>
            </w:r>
          </w:p>
        </w:tc>
        <w:tc>
          <w:tcPr>
            <w:tcW w:w="4535" w:type="dxa"/>
          </w:tcPr>
          <w:p w:rsidR="00586518" w:rsidRPr="00586518" w:rsidRDefault="00586518">
            <w:pPr>
              <w:pStyle w:val="ConsPlusNormal"/>
              <w:jc w:val="both"/>
            </w:pPr>
            <w:r w:rsidRPr="00586518">
              <w:t>при отсутствии подтверждающих документов - 0 баллов;</w:t>
            </w:r>
          </w:p>
          <w:p w:rsidR="00586518" w:rsidRPr="00586518" w:rsidRDefault="00586518">
            <w:pPr>
              <w:pStyle w:val="ConsPlusNormal"/>
              <w:jc w:val="both"/>
            </w:pPr>
            <w:r w:rsidRPr="00586518">
              <w:t>от 3 до 5 специалистов - 3 балла;</w:t>
            </w:r>
          </w:p>
          <w:p w:rsidR="00586518" w:rsidRPr="00586518" w:rsidRDefault="00586518">
            <w:pPr>
              <w:pStyle w:val="ConsPlusNormal"/>
              <w:jc w:val="both"/>
            </w:pPr>
            <w:r w:rsidRPr="00586518">
              <w:t>свыше 5 специалистов - 5 баллов</w:t>
            </w:r>
          </w:p>
        </w:tc>
      </w:tr>
      <w:tr w:rsidR="00586518" w:rsidRPr="00586518">
        <w:tc>
          <w:tcPr>
            <w:tcW w:w="566" w:type="dxa"/>
          </w:tcPr>
          <w:p w:rsidR="00586518" w:rsidRPr="00586518" w:rsidRDefault="00586518">
            <w:pPr>
              <w:pStyle w:val="ConsPlusNormal"/>
              <w:jc w:val="center"/>
            </w:pPr>
            <w:r w:rsidRPr="00586518">
              <w:t>6</w:t>
            </w:r>
          </w:p>
        </w:tc>
        <w:tc>
          <w:tcPr>
            <w:tcW w:w="3969" w:type="dxa"/>
          </w:tcPr>
          <w:p w:rsidR="00586518" w:rsidRPr="00586518" w:rsidRDefault="00586518">
            <w:pPr>
              <w:pStyle w:val="ConsPlusNormal"/>
              <w:jc w:val="both"/>
            </w:pPr>
            <w:r w:rsidRPr="00586518">
              <w:t>Объем дополнительного софинансирования программы за счет собственных средств, средств муниципальных образований и внебюджетных источников, подтвержденных соответствующими документами</w:t>
            </w:r>
          </w:p>
        </w:tc>
        <w:tc>
          <w:tcPr>
            <w:tcW w:w="4535" w:type="dxa"/>
          </w:tcPr>
          <w:p w:rsidR="00586518" w:rsidRPr="00586518" w:rsidRDefault="00586518">
            <w:pPr>
              <w:pStyle w:val="ConsPlusNormal"/>
              <w:jc w:val="both"/>
            </w:pPr>
            <w:r w:rsidRPr="00586518">
              <w:t>25% - 1 балл;</w:t>
            </w:r>
          </w:p>
          <w:p w:rsidR="00586518" w:rsidRPr="00586518" w:rsidRDefault="00586518">
            <w:pPr>
              <w:pStyle w:val="ConsPlusNormal"/>
              <w:jc w:val="both"/>
            </w:pPr>
            <w:r w:rsidRPr="00586518">
              <w:t>более 25% - 5 баллов</w:t>
            </w:r>
          </w:p>
        </w:tc>
      </w:tr>
    </w:tbl>
    <w:p w:rsidR="00586518" w:rsidRPr="00586518" w:rsidRDefault="00586518">
      <w:pPr>
        <w:pStyle w:val="ConsPlusNormal"/>
        <w:ind w:firstLine="540"/>
        <w:jc w:val="both"/>
      </w:pPr>
    </w:p>
    <w:p w:rsidR="00586518" w:rsidRPr="00586518" w:rsidRDefault="00586518">
      <w:pPr>
        <w:pStyle w:val="ConsPlusNormal"/>
        <w:ind w:firstLine="540"/>
        <w:jc w:val="both"/>
      </w:pPr>
      <w:r w:rsidRPr="00586518">
        <w:t>18. По каждому критерию каждой заявке выставляются баллы от 0 до 5.</w:t>
      </w:r>
    </w:p>
    <w:p w:rsidR="00586518" w:rsidRPr="00586518" w:rsidRDefault="00586518">
      <w:pPr>
        <w:pStyle w:val="ConsPlusNormal"/>
        <w:spacing w:before="220"/>
        <w:ind w:firstLine="540"/>
        <w:jc w:val="both"/>
      </w:pPr>
      <w:r w:rsidRPr="00586518">
        <w:t>По результатам оценки заявок конкурсная комиссия рассчитывает рейтинг заявки на участие в конкурсе путем сложения баллов по каждому критерию.</w:t>
      </w:r>
    </w:p>
    <w:p w:rsidR="00586518" w:rsidRPr="00586518" w:rsidRDefault="00586518">
      <w:pPr>
        <w:pStyle w:val="ConsPlusNormal"/>
        <w:spacing w:before="220"/>
        <w:ind w:firstLine="540"/>
        <w:jc w:val="both"/>
      </w:pPr>
      <w:r w:rsidRPr="00586518">
        <w:t>Конкурсная комиссия устанавливает минимальное значение рейтинга заявки на участие в конкурсе, которое определяется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 = ОКБ / N,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lastRenderedPageBreak/>
        <w:t>Р - минимальное значение рейтинга заявки на участие в конкурсе;</w:t>
      </w:r>
    </w:p>
    <w:p w:rsidR="00586518" w:rsidRPr="00586518" w:rsidRDefault="00586518">
      <w:pPr>
        <w:pStyle w:val="ConsPlusNormal"/>
        <w:spacing w:before="220"/>
        <w:ind w:firstLine="540"/>
        <w:jc w:val="both"/>
      </w:pPr>
      <w:r w:rsidRPr="00586518">
        <w:t>ОКБ - общее количество баллов, набранных участниками;</w:t>
      </w:r>
    </w:p>
    <w:p w:rsidR="00586518" w:rsidRPr="00586518" w:rsidRDefault="00586518">
      <w:pPr>
        <w:pStyle w:val="ConsPlusNormal"/>
        <w:spacing w:before="220"/>
        <w:ind w:firstLine="540"/>
        <w:jc w:val="both"/>
      </w:pPr>
      <w:r w:rsidRPr="00586518">
        <w:t>N - количество участников.</w:t>
      </w:r>
    </w:p>
    <w:p w:rsidR="00586518" w:rsidRPr="00586518" w:rsidRDefault="00586518">
      <w:pPr>
        <w:pStyle w:val="ConsPlusNormal"/>
        <w:spacing w:before="220"/>
        <w:ind w:firstLine="540"/>
        <w:jc w:val="both"/>
      </w:pPr>
      <w:r w:rsidRPr="00586518">
        <w:t>Победителями конкурса становятся организации, рейтинги которых превышают указанное минимальное значение.</w:t>
      </w:r>
    </w:p>
    <w:p w:rsidR="00586518" w:rsidRPr="00586518" w:rsidRDefault="00586518">
      <w:pPr>
        <w:pStyle w:val="ConsPlusNormal"/>
        <w:spacing w:before="220"/>
        <w:ind w:firstLine="540"/>
        <w:jc w:val="both"/>
      </w:pPr>
      <w:r w:rsidRPr="00586518">
        <w:t>В случае если организации, участвующие в конкурсе, набрали одинаковое количество баллов, конкурсная комиссия определяет организацию путем открытого голосования большинством голосов присутствующих на заседании членов конкурсной комиссии.</w:t>
      </w:r>
    </w:p>
    <w:p w:rsidR="00586518" w:rsidRPr="00586518" w:rsidRDefault="00586518">
      <w:pPr>
        <w:pStyle w:val="ConsPlusNormal"/>
        <w:spacing w:before="220"/>
        <w:ind w:firstLine="540"/>
        <w:jc w:val="both"/>
      </w:pPr>
      <w:r w:rsidRPr="00586518">
        <w:t>При равенстве голосов решающим является голос председательствующего на заседании комиссии.</w:t>
      </w:r>
    </w:p>
    <w:p w:rsidR="00586518" w:rsidRPr="00586518" w:rsidRDefault="00586518">
      <w:pPr>
        <w:pStyle w:val="ConsPlusNormal"/>
        <w:spacing w:before="220"/>
        <w:ind w:firstLine="540"/>
        <w:jc w:val="both"/>
      </w:pPr>
      <w:r w:rsidRPr="00586518">
        <w:t>Размер субсидии определяется в соответствии с запрашиваемым размером субсидии, указанным в заявке на участие в конкурсе, но не более предельного размера субсидии, установленного в объявлении о проведении конкурса, и рассчитывается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Ргр = Зреал - Ссоф, руб.,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Ргр - размер предоставляемой субсидии, руб.;</w:t>
      </w:r>
    </w:p>
    <w:p w:rsidR="00586518" w:rsidRPr="00586518" w:rsidRDefault="00586518">
      <w:pPr>
        <w:pStyle w:val="ConsPlusNormal"/>
        <w:spacing w:before="220"/>
        <w:ind w:firstLine="540"/>
        <w:jc w:val="both"/>
      </w:pPr>
      <w:r w:rsidRPr="00586518">
        <w:t>Зреал - затраты на реализацию программы, руб.;</w:t>
      </w:r>
    </w:p>
    <w:p w:rsidR="00586518" w:rsidRPr="00586518" w:rsidRDefault="00586518">
      <w:pPr>
        <w:pStyle w:val="ConsPlusNormal"/>
        <w:spacing w:before="220"/>
        <w:ind w:firstLine="540"/>
        <w:jc w:val="both"/>
      </w:pPr>
      <w:r w:rsidRPr="00586518">
        <w:t>Ссоф - сумма софинансирования за счет собственных средств, средств муниципальных образований и внебюджетных источников, руб.</w:t>
      </w:r>
    </w:p>
    <w:p w:rsidR="00586518" w:rsidRPr="00586518" w:rsidRDefault="00586518">
      <w:pPr>
        <w:pStyle w:val="ConsPlusNormal"/>
        <w:spacing w:before="220"/>
        <w:ind w:firstLine="540"/>
        <w:jc w:val="both"/>
      </w:pPr>
      <w:r w:rsidRPr="00586518">
        <w:t>Результаты работы конкурсной комиссии оформляются протоколом, в котором указывается рейтинг заявок, поданных участниками конкурса, список победителей и размеры субсидий.</w:t>
      </w:r>
    </w:p>
    <w:p w:rsidR="00586518" w:rsidRPr="00586518" w:rsidRDefault="00586518">
      <w:pPr>
        <w:pStyle w:val="ConsPlusNormal"/>
        <w:spacing w:before="220"/>
        <w:ind w:firstLine="540"/>
        <w:jc w:val="both"/>
      </w:pPr>
      <w:r w:rsidRPr="00586518">
        <w:t>19. Информация о результатах конкурса, в том числе информация об организациях, рейтинге заявок и размерах предоставляемых субсидий, размещается на официальном сайте министерства в информационно-телекоммуникационной сети Интернет в течение трех рабочих дней со дня подписания протокола конкурсной комиссии о результатах конкурса.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20. В течение 3 рабочих дней с момента принятия решения конкурсной комиссией министерство издает приказ о результатах конкурса с указанием организаций - победителей конкурса и размера предоставляемых субсидий.</w:t>
      </w:r>
    </w:p>
    <w:p w:rsidR="00586518" w:rsidRPr="00586518" w:rsidRDefault="00586518">
      <w:pPr>
        <w:pStyle w:val="ConsPlusNormal"/>
        <w:spacing w:before="220"/>
        <w:ind w:firstLine="540"/>
        <w:jc w:val="both"/>
      </w:pPr>
      <w:r w:rsidRPr="00586518">
        <w:t>В соответствии с приказом о результатах конкурса министерство заключает с каждым победителем конкурса - организацией соглашение (договор) в течение двадцати рабочих дней со дня подписания протокола конкурсной комиссии о результатах конкурса.</w:t>
      </w:r>
    </w:p>
    <w:p w:rsidR="00586518" w:rsidRPr="00586518" w:rsidRDefault="00586518">
      <w:pPr>
        <w:pStyle w:val="ConsPlusNormal"/>
        <w:spacing w:before="220"/>
        <w:ind w:firstLine="540"/>
        <w:jc w:val="both"/>
      </w:pPr>
      <w:r w:rsidRPr="00586518">
        <w:t xml:space="preserve">21. При предоставлении субсидий обязательным условием их предоставления, в том числе включаемым в соглашение (договор) и договоры (соглашения), заключенные в целях исполнения обязательств по соглашению, является согласие соответственно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(договору), на осуществление министерством и уполномоченным органом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организации,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rsidRPr="00586518">
        <w:lastRenderedPageBreak/>
        <w:t>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w:t>
      </w:r>
    </w:p>
    <w:p w:rsidR="00586518" w:rsidRPr="00586518" w:rsidRDefault="00586518">
      <w:pPr>
        <w:pStyle w:val="ConsPlusNormal"/>
        <w:spacing w:before="220"/>
        <w:ind w:firstLine="540"/>
        <w:jc w:val="both"/>
      </w:pPr>
      <w:r w:rsidRPr="00586518">
        <w:t>Абзац утратил силу. - Постановление Правительства Новосибирской области от 26.08.2019 N 342-п.</w:t>
      </w:r>
    </w:p>
    <w:p w:rsidR="00586518" w:rsidRPr="00586518" w:rsidRDefault="00586518">
      <w:pPr>
        <w:pStyle w:val="ConsPlusNormal"/>
        <w:spacing w:before="220"/>
        <w:ind w:firstLine="540"/>
        <w:jc w:val="both"/>
      </w:pPr>
      <w:r w:rsidRPr="00586518">
        <w:t>22. Соглашение (договор) о предоставлении субсидии заключается при условии прохождения организацией конкурса.</w:t>
      </w:r>
    </w:p>
    <w:p w:rsidR="00586518" w:rsidRPr="00586518" w:rsidRDefault="00586518">
      <w:pPr>
        <w:pStyle w:val="ConsPlusNormal"/>
        <w:spacing w:before="220"/>
        <w:ind w:firstLine="540"/>
        <w:jc w:val="both"/>
      </w:pPr>
      <w:r w:rsidRPr="00586518">
        <w:t>23. Субсидия предоставляется на основании подписанного организацией и министерством соглашения (договора) в пределах лимитов бюджетных обязательств, установленных министерству на текущий финансовый год в соответствии со сводной бюджетной росписью и кассовым планом областного бюджета.</w:t>
      </w:r>
    </w:p>
    <w:p w:rsidR="00586518" w:rsidRPr="00586518" w:rsidRDefault="00586518">
      <w:pPr>
        <w:pStyle w:val="ConsPlusNormal"/>
        <w:spacing w:before="220"/>
        <w:ind w:firstLine="540"/>
        <w:jc w:val="both"/>
      </w:pPr>
      <w:r w:rsidRPr="00586518">
        <w:t>24. После заключения соглашения (договора) министерство в течение 20 рабочих дней перечисляет субсидию на банковский счет организации.</w:t>
      </w:r>
    </w:p>
    <w:p w:rsidR="00586518" w:rsidRPr="00586518" w:rsidRDefault="00586518">
      <w:pPr>
        <w:pStyle w:val="ConsPlusNormal"/>
        <w:spacing w:before="220"/>
        <w:ind w:firstLine="540"/>
        <w:jc w:val="both"/>
      </w:pPr>
      <w:r w:rsidRPr="00586518">
        <w:t>25. Предоставленные субсидии должны быть использованы в сроки, предусмотренные соглашениями (договорами).</w:t>
      </w:r>
    </w:p>
    <w:p w:rsidR="00586518" w:rsidRPr="00586518" w:rsidRDefault="00586518">
      <w:pPr>
        <w:pStyle w:val="ConsPlusNormal"/>
        <w:spacing w:before="220"/>
        <w:ind w:firstLine="540"/>
        <w:jc w:val="both"/>
      </w:pPr>
      <w:r w:rsidRPr="00586518">
        <w:t>Сроки использования субсидии не ограничиваются финансовым годом, в котором предоставлены эти субсидии.</w:t>
      </w:r>
    </w:p>
    <w:p w:rsidR="00586518" w:rsidRPr="00586518" w:rsidRDefault="00586518">
      <w:pPr>
        <w:pStyle w:val="ConsPlusNormal"/>
        <w:spacing w:before="220"/>
        <w:ind w:firstLine="540"/>
        <w:jc w:val="both"/>
      </w:pPr>
      <w:r w:rsidRPr="00586518">
        <w:t>26. Основания для отказа в предоставлении субсидии:</w:t>
      </w:r>
    </w:p>
    <w:p w:rsidR="00586518" w:rsidRPr="00586518" w:rsidRDefault="00586518">
      <w:pPr>
        <w:pStyle w:val="ConsPlusNormal"/>
        <w:spacing w:before="220"/>
        <w:ind w:firstLine="540"/>
        <w:jc w:val="both"/>
      </w:pPr>
      <w:r w:rsidRPr="00586518">
        <w:t>1) несоответствие представленных организацией документов в составе заявки требованиям пунктов 11, 11.1 Порядка или непредставление (представление не в полном объеме) указанных документов, за исключением документов, указанных в подпунктах 4, 6 пункта 11 Порядка;</w:t>
      </w:r>
    </w:p>
    <w:p w:rsidR="00586518" w:rsidRPr="00586518" w:rsidRDefault="00586518">
      <w:pPr>
        <w:pStyle w:val="ConsPlusNormal"/>
        <w:jc w:val="both"/>
      </w:pPr>
      <w:r w:rsidRPr="00586518">
        <w:t>(в ред. постановлений Правительства Новосибирской области от 26.08.2019 N 342-п, от 04.08.2020 N 320-п)</w:t>
      </w:r>
    </w:p>
    <w:p w:rsidR="00586518" w:rsidRPr="00586518" w:rsidRDefault="00586518">
      <w:pPr>
        <w:pStyle w:val="ConsPlusNormal"/>
        <w:spacing w:before="220"/>
        <w:ind w:firstLine="540"/>
        <w:jc w:val="both"/>
      </w:pPr>
      <w:r w:rsidRPr="00586518">
        <w:t>2) недостоверность информации, содержащейся в документах, представленных организацией.</w:t>
      </w:r>
    </w:p>
    <w:p w:rsidR="00586518" w:rsidRPr="00586518" w:rsidRDefault="00586518">
      <w:pPr>
        <w:pStyle w:val="ConsPlusNormal"/>
        <w:jc w:val="both"/>
      </w:pPr>
      <w:r w:rsidRPr="00586518">
        <w:t>(пп. 2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При наличии оснований для отказа в предоставлении субсидии, указанных в настоящем пункте, министерство в течение 10 рабочих дней с момента выявления оснований для отказа направляет организации письменное уведомление об отказе в предоставлении субсидии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27. Организации запрещено приобретать за счет полученных средств, предоставленных в целях финансового обеспечения затрат организации,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таких субсидий некоммерческим организациям, не являющимся государственными (муниципальными) учреждениями.</w:t>
      </w:r>
    </w:p>
    <w:p w:rsidR="00586518" w:rsidRPr="00586518" w:rsidRDefault="00586518">
      <w:pPr>
        <w:pStyle w:val="ConsPlusNormal"/>
        <w:spacing w:before="220"/>
        <w:ind w:firstLine="540"/>
        <w:jc w:val="both"/>
      </w:pPr>
      <w:r w:rsidRPr="00586518">
        <w:t>28. Организация несет ответственность за полноту и достоверность представляемых в соответствии с заключенным соглашением (договором) документов и за целевое использование субсидии.</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III. Осуществление контроля за соблюдением условий,</w:t>
      </w:r>
    </w:p>
    <w:p w:rsidR="00586518" w:rsidRPr="00586518" w:rsidRDefault="00586518">
      <w:pPr>
        <w:pStyle w:val="ConsPlusTitle"/>
        <w:jc w:val="center"/>
      </w:pPr>
      <w:r w:rsidRPr="00586518">
        <w:t>целей и порядка предоставления субсидии</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lastRenderedPageBreak/>
        <w:t>29. Министерство, как главный распорядитель и получатель бюджетных средств, и уполномоченный орган государственного финансового контроля проводят обязательную проверку соблюдения организацией условий, целей и порядка их предоставления.</w:t>
      </w:r>
    </w:p>
    <w:p w:rsidR="00586518" w:rsidRPr="00586518" w:rsidRDefault="00586518">
      <w:pPr>
        <w:pStyle w:val="ConsPlusNormal"/>
        <w:spacing w:before="220"/>
        <w:ind w:firstLine="540"/>
        <w:jc w:val="both"/>
      </w:pPr>
      <w:r w:rsidRPr="00586518">
        <w:t>30. Организация несет ответственность за соблюдение условий, целей и порядка предоставления субсидии в соответствии с действующим законодательством Российской Федерации.</w:t>
      </w:r>
    </w:p>
    <w:p w:rsidR="00586518" w:rsidRPr="00586518" w:rsidRDefault="00586518">
      <w:pPr>
        <w:pStyle w:val="ConsPlusNormal"/>
        <w:spacing w:before="220"/>
        <w:ind w:firstLine="540"/>
        <w:jc w:val="both"/>
      </w:pPr>
      <w:r w:rsidRPr="00586518">
        <w:t>31. В случае нарушения организацией условий, установленных при предоставлении субсидии, выявленного по фактам проверок, проведенных главным распорядителем и уполномоченным органом государственного финансового контроля, министерство в течение 30 дней со дня установления указанного факта направляет получателю субсидии письменное уведомление о возврате субсидии в областной бюджет Новосибирской области.</w:t>
      </w:r>
    </w:p>
    <w:p w:rsidR="00586518" w:rsidRPr="00586518" w:rsidRDefault="00586518">
      <w:pPr>
        <w:pStyle w:val="ConsPlusNormal"/>
        <w:spacing w:before="220"/>
        <w:ind w:firstLine="540"/>
        <w:jc w:val="both"/>
      </w:pPr>
      <w:r w:rsidRPr="00586518">
        <w:t>32. Организация обязана в течение 30 дней со дня получения письменного уведомления от министерства перечислить всю сумму денежных средств, полученных в виде субсидии, в областной бюджет. В случае если организация добровольно не возвратила средства субсидии, взыскание средств производится в судебном порядке в соответствии с действующим законодательством.</w:t>
      </w:r>
    </w:p>
    <w:p w:rsidR="00586518" w:rsidRPr="00586518" w:rsidRDefault="00586518">
      <w:pPr>
        <w:pStyle w:val="ConsPlusNormal"/>
        <w:spacing w:before="220"/>
        <w:ind w:firstLine="540"/>
        <w:jc w:val="both"/>
      </w:pPr>
      <w:r w:rsidRPr="00586518">
        <w:t>33. Субсидии, не использованные организацией в сроки, предусмотренные соглашением (договором), должны быть возвращены в областной бюджет в трехдневный срок с даты окончания срока использования субсидии, установленного соглашением (договором).</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0"/>
      </w:pPr>
      <w:r w:rsidRPr="00586518">
        <w:t>Приложение N 4</w:t>
      </w:r>
    </w:p>
    <w:p w:rsidR="00586518" w:rsidRPr="00586518" w:rsidRDefault="00586518">
      <w:pPr>
        <w:pStyle w:val="ConsPlusNormal"/>
        <w:jc w:val="right"/>
      </w:pPr>
      <w:r w:rsidRPr="00586518">
        <w:t>к постановлению</w:t>
      </w:r>
    </w:p>
    <w:p w:rsidR="00586518" w:rsidRPr="00586518" w:rsidRDefault="00586518">
      <w:pPr>
        <w:pStyle w:val="ConsPlusNormal"/>
        <w:jc w:val="right"/>
      </w:pPr>
      <w:r w:rsidRPr="00586518">
        <w:t>Правительства Новосибирской области</w:t>
      </w:r>
    </w:p>
    <w:p w:rsidR="00586518" w:rsidRPr="00586518" w:rsidRDefault="00586518">
      <w:pPr>
        <w:pStyle w:val="ConsPlusNormal"/>
        <w:jc w:val="right"/>
      </w:pPr>
      <w:r w:rsidRPr="00586518">
        <w:t>от 26.12.2018 N 570-п</w:t>
      </w:r>
    </w:p>
    <w:p w:rsidR="00586518" w:rsidRPr="00586518" w:rsidRDefault="00586518">
      <w:pPr>
        <w:pStyle w:val="ConsPlusNormal"/>
        <w:ind w:firstLine="540"/>
        <w:jc w:val="both"/>
      </w:pPr>
    </w:p>
    <w:p w:rsidR="00586518" w:rsidRPr="00586518" w:rsidRDefault="00586518">
      <w:pPr>
        <w:pStyle w:val="ConsPlusTitle"/>
        <w:jc w:val="center"/>
      </w:pPr>
      <w:bookmarkStart w:id="23" w:name="P4907"/>
      <w:bookmarkEnd w:id="23"/>
      <w:r w:rsidRPr="00586518">
        <w:t>ПОРЯДОК</w:t>
      </w:r>
    </w:p>
    <w:p w:rsidR="00586518" w:rsidRPr="00586518" w:rsidRDefault="00586518">
      <w:pPr>
        <w:pStyle w:val="ConsPlusTitle"/>
        <w:jc w:val="center"/>
      </w:pPr>
      <w:r w:rsidRPr="00586518">
        <w:t>ОПРЕДЕЛЕНИЯ ОБЪЕМА И ПРЕДОСТАВЛЕНИЯ СУБСИДИЙ СОЦИАЛЬНО</w:t>
      </w:r>
    </w:p>
    <w:p w:rsidR="00586518" w:rsidRPr="00586518" w:rsidRDefault="00586518">
      <w:pPr>
        <w:pStyle w:val="ConsPlusTitle"/>
        <w:jc w:val="center"/>
      </w:pPr>
      <w:r w:rsidRPr="00586518">
        <w:t>ОРИЕНТИРОВАННЫМ НЕКОММЕРЧЕСКИМ ОРГАНИЗАЦИЯМ ИЗ ОБЛАСТНОГО</w:t>
      </w:r>
    </w:p>
    <w:p w:rsidR="00586518" w:rsidRPr="00586518" w:rsidRDefault="00586518">
      <w:pPr>
        <w:pStyle w:val="ConsPlusTitle"/>
        <w:jc w:val="center"/>
      </w:pPr>
      <w:r w:rsidRPr="00586518">
        <w:t>БЮДЖЕТА НОВОСИБИРСКОЙ ОБЛАСТИ НА РЕАЛИЗАЦИЮ МЕРОПРИЯТИЙ</w:t>
      </w:r>
    </w:p>
    <w:p w:rsidR="00586518" w:rsidRPr="00586518" w:rsidRDefault="00586518">
      <w:pPr>
        <w:pStyle w:val="ConsPlusTitle"/>
        <w:jc w:val="center"/>
      </w:pPr>
      <w:r w:rsidRPr="00586518">
        <w:t>ПО ОРГАНИЗАЦИИ И ПРОВЕДЕНИЮ ПОИСКОВЫХ РАБОТ ПО ВЫЯВЛЕНИЮ</w:t>
      </w:r>
    </w:p>
    <w:p w:rsidR="00586518" w:rsidRPr="00586518" w:rsidRDefault="00586518">
      <w:pPr>
        <w:pStyle w:val="ConsPlusTitle"/>
        <w:jc w:val="center"/>
      </w:pPr>
      <w:r w:rsidRPr="00586518">
        <w:t>НЕИЗВЕСТНЫХ ВОИНСКИХ ЗАХОРОНЕНИЙ И НЕПОГРЕБЕННЫХ</w:t>
      </w:r>
    </w:p>
    <w:p w:rsidR="00586518" w:rsidRPr="00586518" w:rsidRDefault="00586518">
      <w:pPr>
        <w:pStyle w:val="ConsPlusTitle"/>
        <w:jc w:val="center"/>
      </w:pPr>
      <w:r w:rsidRPr="00586518">
        <w:t>ОСТАНКОВ ВОИНОВ, ПОГИБШИХ ПРИ ЗАЩИТЕ ОТЕЧЕСТВА</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04.08.2020 N 320-п)</w:t>
            </w:r>
          </w:p>
        </w:tc>
      </w:tr>
    </w:tbl>
    <w:p w:rsidR="00586518" w:rsidRPr="00586518" w:rsidRDefault="00586518">
      <w:pPr>
        <w:pStyle w:val="ConsPlusNormal"/>
        <w:ind w:firstLine="540"/>
        <w:jc w:val="both"/>
      </w:pPr>
    </w:p>
    <w:p w:rsidR="00586518" w:rsidRPr="00586518" w:rsidRDefault="00586518">
      <w:pPr>
        <w:pStyle w:val="ConsPlusTitle"/>
        <w:jc w:val="center"/>
        <w:outlineLvl w:val="1"/>
      </w:pPr>
      <w:r w:rsidRPr="00586518">
        <w:t>I. Общие положения о предоставлении субсидий</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 xml:space="preserve">1. Порядок определения объема и предоставления субсидий социально ориентированным некоммерческим организациям из областного бюджета Новосибирской области на реализацию мероприятий по организации и проведению поисковых работ по выявлению неизвестных воинских захоронений и непогребенных останков воинов, погибших при защите Отечества (далее - Порядок), определяет цели, условия, процедуру определения объема и предоставления из областного бюджета Новосибирской области (далее - областной бюджет) субсидий социально ориентированным некоммерческим организациям при реализации мероприятий подпрограммы "Патриотическое воспитание граждан Российской Федерации в Новосибирской области" </w:t>
      </w:r>
      <w:r w:rsidRPr="00586518">
        <w:lastRenderedPageBreak/>
        <w:t>государственной программы Новосибирской области "Развитие институтов региональной политики и гражданского общества в Новосибирской области" (далее - подпрограмма).</w:t>
      </w:r>
    </w:p>
    <w:p w:rsidR="00586518" w:rsidRPr="00586518" w:rsidRDefault="00586518">
      <w:pPr>
        <w:pStyle w:val="ConsPlusNormal"/>
        <w:spacing w:before="220"/>
        <w:ind w:firstLine="540"/>
        <w:jc w:val="both"/>
      </w:pPr>
      <w:r w:rsidRPr="00586518">
        <w:t>2. Порядок разработан в соответствии с пунктом 2 статьи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586518" w:rsidRPr="00586518" w:rsidRDefault="00586518">
      <w:pPr>
        <w:pStyle w:val="ConsPlusNormal"/>
        <w:spacing w:before="220"/>
        <w:ind w:firstLine="540"/>
        <w:jc w:val="both"/>
      </w:pPr>
      <w:r w:rsidRPr="00586518">
        <w:t>3. Субсидии предоставляются министерством региональной политики Новосибирской области (далее - министерство) в целях финансового обеспечения затрат при выполнении мероприятий, предусмотренных подпрограммой, по организации и проведению поисковых работ по выявлению неизвестных воинских захоронений и непогребенных останков воинов, погибших при защите Отечества, социально ориентированным некоммерческим организациям по результатам конкурсного отбора (далее - конкурс).</w:t>
      </w:r>
    </w:p>
    <w:p w:rsidR="00586518" w:rsidRPr="00586518" w:rsidRDefault="00586518">
      <w:pPr>
        <w:pStyle w:val="ConsPlusNormal"/>
        <w:spacing w:before="220"/>
        <w:ind w:firstLine="540"/>
        <w:jc w:val="both"/>
      </w:pPr>
      <w:bookmarkStart w:id="24" w:name="P4923"/>
      <w:bookmarkEnd w:id="24"/>
      <w:r w:rsidRPr="00586518">
        <w:t>4. К категории получателей субсидий относятся социально ориентированные некоммерческие организации, зарегистрированные в установленном порядке на территории Новосибирской области и осуществляющие уставную деятельность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по организации и проведению поисковых работ по выявлению неизвестных воинских захоронений и непогребенных останков воинов, погибших при защите Отечества (далее - организации).</w:t>
      </w:r>
    </w:p>
    <w:p w:rsidR="00586518" w:rsidRPr="00586518" w:rsidRDefault="00586518">
      <w:pPr>
        <w:pStyle w:val="ConsPlusNormal"/>
        <w:spacing w:before="220"/>
        <w:ind w:firstLine="540"/>
        <w:jc w:val="both"/>
      </w:pPr>
      <w:r w:rsidRPr="00586518">
        <w:t>Конкурс организаций осуществляется по критериям, указанным в пункте 17 Порядка.</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 Условия и порядок предоставления субсидий</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5. Министерство:</w:t>
      </w:r>
    </w:p>
    <w:p w:rsidR="00586518" w:rsidRPr="00586518" w:rsidRDefault="00586518">
      <w:pPr>
        <w:pStyle w:val="ConsPlusNormal"/>
        <w:spacing w:before="220"/>
        <w:ind w:firstLine="540"/>
        <w:jc w:val="both"/>
      </w:pPr>
      <w:r w:rsidRPr="00586518">
        <w:t>1) издает приказ об объявлении конкурса, которым:</w:t>
      </w:r>
    </w:p>
    <w:p w:rsidR="00586518" w:rsidRPr="00586518" w:rsidRDefault="00586518">
      <w:pPr>
        <w:pStyle w:val="ConsPlusNormal"/>
        <w:spacing w:before="220"/>
        <w:ind w:firstLine="540"/>
        <w:jc w:val="both"/>
      </w:pPr>
      <w:r w:rsidRPr="00586518">
        <w:t>а) определяет сроки приема заявок;</w:t>
      </w:r>
    </w:p>
    <w:p w:rsidR="00586518" w:rsidRPr="00586518" w:rsidRDefault="00586518">
      <w:pPr>
        <w:pStyle w:val="ConsPlusNormal"/>
        <w:spacing w:before="220"/>
        <w:ind w:firstLine="540"/>
        <w:jc w:val="both"/>
      </w:pPr>
      <w:r w:rsidRPr="00586518">
        <w:t>б) утверждает форму заявки, представляемой заявителем для участия в конкурсе;</w:t>
      </w:r>
    </w:p>
    <w:p w:rsidR="00586518" w:rsidRPr="00586518" w:rsidRDefault="00586518">
      <w:pPr>
        <w:pStyle w:val="ConsPlusNormal"/>
        <w:spacing w:before="220"/>
        <w:ind w:firstLine="540"/>
        <w:jc w:val="both"/>
      </w:pPr>
      <w:r w:rsidRPr="00586518">
        <w:t>в) утверждает положение о конкурсной комиссии по подведению итогов конкурса среди социально ориентированных некоммерческих организаций на реализацию мероприятий, предусмотренных подпрограммой, по организации проведения поисковых работ по выявлению неизвестных воинских захоронений и непогребенных останков воинов, погибших при защите Отечества (далее - конкурсная комиссия), и состав конкурсной комиссии;</w:t>
      </w:r>
    </w:p>
    <w:p w:rsidR="00586518" w:rsidRPr="00586518" w:rsidRDefault="00586518">
      <w:pPr>
        <w:pStyle w:val="ConsPlusNormal"/>
        <w:spacing w:before="220"/>
        <w:ind w:firstLine="540"/>
        <w:jc w:val="both"/>
      </w:pPr>
      <w:r w:rsidRPr="00586518">
        <w:t>г) утверждает нормативы затрат на одного участника поисковой экспедиции;</w:t>
      </w:r>
    </w:p>
    <w:p w:rsidR="00586518" w:rsidRPr="00586518" w:rsidRDefault="00586518">
      <w:pPr>
        <w:pStyle w:val="ConsPlusNormal"/>
        <w:spacing w:before="220"/>
        <w:ind w:firstLine="540"/>
        <w:jc w:val="both"/>
      </w:pPr>
      <w:r w:rsidRPr="00586518">
        <w:t>д) определяет срок реализации мероприятий;</w:t>
      </w:r>
    </w:p>
    <w:p w:rsidR="00586518" w:rsidRPr="00586518" w:rsidRDefault="00586518">
      <w:pPr>
        <w:pStyle w:val="ConsPlusNormal"/>
        <w:spacing w:before="220"/>
        <w:ind w:firstLine="540"/>
        <w:jc w:val="both"/>
      </w:pPr>
      <w:r w:rsidRPr="00586518">
        <w:t>2) организует работу конкурсной комиссии;</w:t>
      </w:r>
    </w:p>
    <w:p w:rsidR="00586518" w:rsidRPr="00586518" w:rsidRDefault="00586518">
      <w:pPr>
        <w:pStyle w:val="ConsPlusNormal"/>
        <w:spacing w:before="220"/>
        <w:ind w:firstLine="540"/>
        <w:jc w:val="both"/>
      </w:pPr>
      <w:r w:rsidRPr="00586518">
        <w:t>3) размещает информацию о проведении конкурса на официальном сайте министерства в информационно-телекоммуникационной сети "Интернет";</w:t>
      </w:r>
    </w:p>
    <w:p w:rsidR="00586518" w:rsidRPr="00586518" w:rsidRDefault="00586518">
      <w:pPr>
        <w:pStyle w:val="ConsPlusNormal"/>
        <w:spacing w:before="220"/>
        <w:ind w:firstLine="540"/>
        <w:jc w:val="both"/>
      </w:pPr>
      <w:r w:rsidRPr="00586518">
        <w:t>4) организует консультирование по вопросам подготовки заявок на участие в конкурсе;</w:t>
      </w:r>
    </w:p>
    <w:p w:rsidR="00586518" w:rsidRPr="00586518" w:rsidRDefault="00586518">
      <w:pPr>
        <w:pStyle w:val="ConsPlusNormal"/>
        <w:spacing w:before="220"/>
        <w:ind w:firstLine="540"/>
        <w:jc w:val="both"/>
      </w:pPr>
      <w:r w:rsidRPr="00586518">
        <w:lastRenderedPageBreak/>
        <w:t>5) организует прием, регистрацию и передачу на рассмотрение конкурсной комиссии заявок на участие в конкурсе;</w:t>
      </w:r>
    </w:p>
    <w:p w:rsidR="00586518" w:rsidRPr="00586518" w:rsidRDefault="00586518">
      <w:pPr>
        <w:pStyle w:val="ConsPlusNormal"/>
        <w:spacing w:before="220"/>
        <w:ind w:firstLine="540"/>
        <w:jc w:val="both"/>
      </w:pPr>
      <w:r w:rsidRPr="00586518">
        <w:t>6) обеспечивает сохранность поданных заявок на участие в конкурсе;</w:t>
      </w:r>
    </w:p>
    <w:p w:rsidR="00586518" w:rsidRPr="00586518" w:rsidRDefault="00586518">
      <w:pPr>
        <w:pStyle w:val="ConsPlusNormal"/>
        <w:spacing w:before="220"/>
        <w:ind w:firstLine="540"/>
        <w:jc w:val="both"/>
      </w:pPr>
      <w:r w:rsidRPr="00586518">
        <w:t>7) на основании решения конкурсной комиссии издает приказ о результатах конкурса с указанием организаций - победителей конкурса, размера предоставляемой субсидии;</w:t>
      </w:r>
    </w:p>
    <w:p w:rsidR="00586518" w:rsidRPr="00586518" w:rsidRDefault="00586518">
      <w:pPr>
        <w:pStyle w:val="ConsPlusNormal"/>
        <w:spacing w:before="220"/>
        <w:ind w:firstLine="540"/>
        <w:jc w:val="both"/>
      </w:pPr>
      <w:r w:rsidRPr="00586518">
        <w:t>8)  заключает соглашение (договор) с победителем конкурса о предоставлении субсидии из областного бюджета (далее - соглашение), а также дополнительное соглашение о расторжении соглашения (при необходимости) в соответствии с типовой формой, установленной министерством финансов и налоговой политики Новосибирской области.</w:t>
      </w:r>
    </w:p>
    <w:p w:rsidR="00586518" w:rsidRPr="00586518" w:rsidRDefault="00586518">
      <w:pPr>
        <w:pStyle w:val="ConsPlusNormal"/>
        <w:jc w:val="both"/>
      </w:pPr>
      <w:r w:rsidRPr="00586518">
        <w:t>(пп. 8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6. Объявление о проведении конкурса размещается на официальном сайте министерства в информационно-телекоммуникационной сети "Интернет" не позднее двадцати дней до начала срока приема заявок.</w:t>
      </w:r>
    </w:p>
    <w:p w:rsidR="00586518" w:rsidRPr="00586518" w:rsidRDefault="00586518">
      <w:pPr>
        <w:pStyle w:val="ConsPlusNormal"/>
        <w:spacing w:before="220"/>
        <w:ind w:firstLine="540"/>
        <w:jc w:val="both"/>
      </w:pPr>
      <w:r w:rsidRPr="00586518">
        <w:t>7. Объявление о проведении конкурса включает:</w:t>
      </w:r>
    </w:p>
    <w:p w:rsidR="00586518" w:rsidRPr="00586518" w:rsidRDefault="00586518">
      <w:pPr>
        <w:pStyle w:val="ConsPlusNormal"/>
        <w:spacing w:before="220"/>
        <w:ind w:firstLine="540"/>
        <w:jc w:val="both"/>
      </w:pPr>
      <w:r w:rsidRPr="00586518">
        <w:t>1) требования к документам, необходимым для участия в конкурсе;</w:t>
      </w:r>
    </w:p>
    <w:p w:rsidR="00586518" w:rsidRPr="00586518" w:rsidRDefault="00586518">
      <w:pPr>
        <w:pStyle w:val="ConsPlusNormal"/>
        <w:spacing w:before="220"/>
        <w:ind w:firstLine="540"/>
        <w:jc w:val="both"/>
      </w:pPr>
      <w:r w:rsidRPr="00586518">
        <w:t>2) порядок и условия проведения конкурса;</w:t>
      </w:r>
    </w:p>
    <w:p w:rsidR="00586518" w:rsidRPr="00586518" w:rsidRDefault="00586518">
      <w:pPr>
        <w:pStyle w:val="ConsPlusNormal"/>
        <w:spacing w:before="220"/>
        <w:ind w:firstLine="540"/>
        <w:jc w:val="both"/>
      </w:pPr>
      <w:r w:rsidRPr="00586518">
        <w:t>3) сроки приема заявок на участие в конкурсе;</w:t>
      </w:r>
    </w:p>
    <w:p w:rsidR="00586518" w:rsidRPr="00586518" w:rsidRDefault="00586518">
      <w:pPr>
        <w:pStyle w:val="ConsPlusNormal"/>
        <w:spacing w:before="220"/>
        <w:ind w:firstLine="540"/>
        <w:jc w:val="both"/>
      </w:pPr>
      <w:r w:rsidRPr="00586518">
        <w:t>4) время и место приема заявок на участие в конкурсе, почтовый адрес для направления заявок на участие в конкурсе;</w:t>
      </w:r>
    </w:p>
    <w:p w:rsidR="00586518" w:rsidRPr="00586518" w:rsidRDefault="00586518">
      <w:pPr>
        <w:pStyle w:val="ConsPlusNormal"/>
        <w:spacing w:before="220"/>
        <w:ind w:firstLine="540"/>
        <w:jc w:val="both"/>
      </w:pPr>
      <w:r w:rsidRPr="00586518">
        <w:t>5) номер телефона для получения консультаций по вопросам подготовки заявок на участие в конкурсе;</w:t>
      </w:r>
    </w:p>
    <w:p w:rsidR="00586518" w:rsidRPr="00586518" w:rsidRDefault="00586518">
      <w:pPr>
        <w:pStyle w:val="ConsPlusNormal"/>
        <w:spacing w:before="220"/>
        <w:ind w:firstLine="540"/>
        <w:jc w:val="both"/>
      </w:pPr>
      <w:r w:rsidRPr="00586518">
        <w:t>6) информацию о предельном размере субсидии.</w:t>
      </w:r>
    </w:p>
    <w:p w:rsidR="00586518" w:rsidRPr="00586518" w:rsidRDefault="00586518">
      <w:pPr>
        <w:pStyle w:val="ConsPlusNormal"/>
        <w:spacing w:before="220"/>
        <w:ind w:firstLine="540"/>
        <w:jc w:val="both"/>
      </w:pPr>
      <w:bookmarkStart w:id="25" w:name="P4951"/>
      <w:bookmarkEnd w:id="25"/>
      <w:r w:rsidRPr="00586518">
        <w:t>8. Условием предоставления субсидии является соответствие организации на дату подачи заявки следующим требованиям:</w:t>
      </w:r>
    </w:p>
    <w:p w:rsidR="00586518" w:rsidRPr="00586518" w:rsidRDefault="00586518">
      <w:pPr>
        <w:pStyle w:val="ConsPlusNormal"/>
        <w:spacing w:before="220"/>
        <w:ind w:firstLine="540"/>
        <w:jc w:val="both"/>
      </w:pPr>
      <w:r w:rsidRPr="00586518">
        <w:t>1) соответствие целевого назначения субсидии предмету деятельности организации, указанному в ее учредительных документах;</w:t>
      </w:r>
    </w:p>
    <w:p w:rsidR="00586518" w:rsidRPr="00586518" w:rsidRDefault="00586518">
      <w:pPr>
        <w:pStyle w:val="ConsPlusNormal"/>
        <w:spacing w:before="220"/>
        <w:ind w:firstLine="540"/>
        <w:jc w:val="both"/>
      </w:pPr>
      <w:r w:rsidRPr="00586518">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6518" w:rsidRPr="00586518" w:rsidRDefault="00586518">
      <w:pPr>
        <w:pStyle w:val="ConsPlusNormal"/>
        <w:spacing w:before="220"/>
        <w:ind w:firstLine="540"/>
        <w:jc w:val="both"/>
      </w:pPr>
      <w:r w:rsidRPr="00586518">
        <w:t>3)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в соответствии с правовым актом перед областным бюджетом Новосибирской области;</w:t>
      </w:r>
    </w:p>
    <w:p w:rsidR="00586518" w:rsidRPr="00586518" w:rsidRDefault="00586518">
      <w:pPr>
        <w:pStyle w:val="ConsPlusNormal"/>
        <w:spacing w:before="220"/>
        <w:ind w:firstLine="540"/>
        <w:jc w:val="both"/>
      </w:pPr>
      <w:r w:rsidRPr="00586518">
        <w:t>4)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586518" w:rsidRPr="00586518" w:rsidRDefault="00586518">
      <w:pPr>
        <w:pStyle w:val="ConsPlusNormal"/>
        <w:jc w:val="both"/>
      </w:pPr>
      <w:r w:rsidRPr="00586518">
        <w:t>(пп. 4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9. Участниками конкурса не могут быть:</w:t>
      </w:r>
    </w:p>
    <w:p w:rsidR="00586518" w:rsidRPr="00586518" w:rsidRDefault="00586518">
      <w:pPr>
        <w:pStyle w:val="ConsPlusNormal"/>
        <w:spacing w:before="220"/>
        <w:ind w:firstLine="540"/>
        <w:jc w:val="both"/>
      </w:pPr>
      <w:r w:rsidRPr="00586518">
        <w:t>1) коммерческие организации;</w:t>
      </w:r>
    </w:p>
    <w:p w:rsidR="00586518" w:rsidRPr="00586518" w:rsidRDefault="00586518">
      <w:pPr>
        <w:pStyle w:val="ConsPlusNormal"/>
        <w:spacing w:before="220"/>
        <w:ind w:firstLine="540"/>
        <w:jc w:val="both"/>
      </w:pPr>
      <w:r w:rsidRPr="00586518">
        <w:lastRenderedPageBreak/>
        <w:t>2) государственные корпорации;</w:t>
      </w:r>
    </w:p>
    <w:p w:rsidR="00586518" w:rsidRPr="00586518" w:rsidRDefault="00586518">
      <w:pPr>
        <w:pStyle w:val="ConsPlusNormal"/>
        <w:spacing w:before="220"/>
        <w:ind w:firstLine="540"/>
        <w:jc w:val="both"/>
      </w:pPr>
      <w:r w:rsidRPr="00586518">
        <w:t>3) государственные компании;</w:t>
      </w:r>
    </w:p>
    <w:p w:rsidR="00586518" w:rsidRPr="00586518" w:rsidRDefault="00586518">
      <w:pPr>
        <w:pStyle w:val="ConsPlusNormal"/>
        <w:spacing w:before="220"/>
        <w:ind w:firstLine="540"/>
        <w:jc w:val="both"/>
      </w:pPr>
      <w:r w:rsidRPr="00586518">
        <w:t>4) политические партии;</w:t>
      </w:r>
    </w:p>
    <w:p w:rsidR="00586518" w:rsidRPr="00586518" w:rsidRDefault="00586518">
      <w:pPr>
        <w:pStyle w:val="ConsPlusNormal"/>
        <w:spacing w:before="220"/>
        <w:ind w:firstLine="540"/>
        <w:jc w:val="both"/>
      </w:pPr>
      <w:r w:rsidRPr="00586518">
        <w:t>5) государственные учреждения;</w:t>
      </w:r>
    </w:p>
    <w:p w:rsidR="00586518" w:rsidRPr="00586518" w:rsidRDefault="00586518">
      <w:pPr>
        <w:pStyle w:val="ConsPlusNormal"/>
        <w:spacing w:before="220"/>
        <w:ind w:firstLine="540"/>
        <w:jc w:val="both"/>
      </w:pPr>
      <w:r w:rsidRPr="00586518">
        <w:t>6) муниципальные учреждения;</w:t>
      </w:r>
    </w:p>
    <w:p w:rsidR="00586518" w:rsidRPr="00586518" w:rsidRDefault="00586518">
      <w:pPr>
        <w:pStyle w:val="ConsPlusNormal"/>
        <w:spacing w:before="220"/>
        <w:ind w:firstLine="540"/>
        <w:jc w:val="both"/>
      </w:pPr>
      <w:r w:rsidRPr="00586518">
        <w:t>7) некоммерческие организации, не зарегистрированные в качестве юридического лица;</w:t>
      </w:r>
    </w:p>
    <w:p w:rsidR="00586518" w:rsidRPr="00586518" w:rsidRDefault="00586518">
      <w:pPr>
        <w:pStyle w:val="ConsPlusNormal"/>
        <w:spacing w:before="220"/>
        <w:ind w:firstLine="540"/>
        <w:jc w:val="both"/>
      </w:pPr>
      <w:r w:rsidRPr="00586518">
        <w:t>8) некоммерческие организации, не подпадающие под определение социально ориентированных некоммерческих организаций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586518" w:rsidRPr="00586518" w:rsidRDefault="00586518">
      <w:pPr>
        <w:pStyle w:val="ConsPlusNormal"/>
        <w:spacing w:before="220"/>
        <w:ind w:firstLine="540"/>
        <w:jc w:val="both"/>
      </w:pPr>
      <w:r w:rsidRPr="00586518">
        <w:t>9) некоммерческие организации, руководители которых являются членами конкурсной комиссии.</w:t>
      </w:r>
    </w:p>
    <w:p w:rsidR="00586518" w:rsidRPr="00586518" w:rsidRDefault="00586518">
      <w:pPr>
        <w:pStyle w:val="ConsPlusNormal"/>
        <w:spacing w:before="220"/>
        <w:ind w:firstLine="540"/>
        <w:jc w:val="both"/>
      </w:pPr>
      <w:r w:rsidRPr="00586518">
        <w:t>10. Для участия в конкурсе организация представляет в министерство заявку на бумажном носителе в соответствии с пунктами 11, 11.1 Порядка нарочным или направляет по почте заказным письмом с уведомлением о вручении.</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Одна организация в рамках конкурса может подать не более одной заявки.</w:t>
      </w:r>
    </w:p>
    <w:p w:rsidR="00586518" w:rsidRPr="00586518" w:rsidRDefault="00586518">
      <w:pPr>
        <w:pStyle w:val="ConsPlusNormal"/>
        <w:spacing w:before="220"/>
        <w:ind w:firstLine="540"/>
        <w:jc w:val="both"/>
      </w:pPr>
      <w:bookmarkStart w:id="26" w:name="P4970"/>
      <w:bookmarkEnd w:id="26"/>
      <w:r w:rsidRPr="00586518">
        <w:t>11. Заявка на участие в конкурсе должна включать:</w:t>
      </w:r>
    </w:p>
    <w:p w:rsidR="00586518" w:rsidRPr="00586518" w:rsidRDefault="00586518">
      <w:pPr>
        <w:pStyle w:val="ConsPlusNormal"/>
        <w:spacing w:before="220"/>
        <w:ind w:firstLine="540"/>
        <w:jc w:val="both"/>
      </w:pPr>
      <w:r w:rsidRPr="00586518">
        <w:t>1) заявление на участие в конкурсе по форме, утвержденной приказом министерства, с указанием полного и сокращенного наименования организации, юридического и почтового адресов, контактных телефонов;</w:t>
      </w:r>
    </w:p>
    <w:p w:rsidR="00586518" w:rsidRPr="00586518" w:rsidRDefault="00586518">
      <w:pPr>
        <w:pStyle w:val="ConsPlusNormal"/>
        <w:spacing w:before="220"/>
        <w:ind w:firstLine="540"/>
        <w:jc w:val="both"/>
      </w:pPr>
      <w:r w:rsidRPr="00586518">
        <w:t>2) копию согласованного Министерством обороны Российской Федерации плана проведения поисковых работ на соответствующий год;</w:t>
      </w:r>
    </w:p>
    <w:p w:rsidR="00586518" w:rsidRPr="00586518" w:rsidRDefault="00586518">
      <w:pPr>
        <w:pStyle w:val="ConsPlusNormal"/>
        <w:spacing w:before="220"/>
        <w:ind w:firstLine="540"/>
        <w:jc w:val="both"/>
      </w:pPr>
      <w:r w:rsidRPr="00586518">
        <w:t>3) смету с указанием постатейной расшифровки расходов на одного участника поисковой экспедиции, общей суммы затрат и размера запрашиваемой субсидии;</w:t>
      </w:r>
    </w:p>
    <w:p w:rsidR="00586518" w:rsidRPr="00586518" w:rsidRDefault="00586518">
      <w:pPr>
        <w:pStyle w:val="ConsPlusNormal"/>
        <w:spacing w:before="220"/>
        <w:ind w:firstLine="540"/>
        <w:jc w:val="both"/>
      </w:pPr>
      <w:bookmarkStart w:id="27" w:name="P4974"/>
      <w:bookmarkEnd w:id="27"/>
      <w:r w:rsidRPr="00586518">
        <w:t>4) выписку из Единого государственного реестра юридических лиц;</w:t>
      </w:r>
    </w:p>
    <w:p w:rsidR="00586518" w:rsidRPr="00586518" w:rsidRDefault="00586518">
      <w:pPr>
        <w:pStyle w:val="ConsPlusNormal"/>
        <w:spacing w:before="220"/>
        <w:ind w:firstLine="540"/>
        <w:jc w:val="both"/>
      </w:pPr>
      <w:bookmarkStart w:id="28" w:name="P4975"/>
      <w:bookmarkEnd w:id="28"/>
      <w:r w:rsidRPr="00586518">
        <w:t>5) копии учредительных документов организации (устав организации, свидетельство о государственной регистрации юридического лица), заверенные печатью (при наличии) организации и подписью руководителя организации;</w:t>
      </w:r>
    </w:p>
    <w:p w:rsidR="00586518" w:rsidRPr="00586518" w:rsidRDefault="00586518">
      <w:pPr>
        <w:pStyle w:val="ConsPlusNormal"/>
        <w:spacing w:before="220"/>
        <w:ind w:firstLine="540"/>
        <w:jc w:val="both"/>
      </w:pPr>
      <w:bookmarkStart w:id="29" w:name="P4976"/>
      <w:bookmarkEnd w:id="29"/>
      <w:r w:rsidRPr="00586518">
        <w:t>6) документ, подтверждающий отсутствие просроченной задолженности у организации перед бюджетами всех уровней бюджетной системы Российской Федерации и государственными внебюджетными фондами;</w:t>
      </w:r>
    </w:p>
    <w:p w:rsidR="00586518" w:rsidRPr="00586518" w:rsidRDefault="00586518">
      <w:pPr>
        <w:pStyle w:val="ConsPlusNormal"/>
        <w:spacing w:before="220"/>
        <w:ind w:firstLine="540"/>
        <w:jc w:val="both"/>
      </w:pPr>
      <w:r w:rsidRPr="00586518">
        <w:t>7) сведения о банковских реквизитах организации.</w:t>
      </w:r>
    </w:p>
    <w:p w:rsidR="00586518" w:rsidRPr="00586518" w:rsidRDefault="00586518">
      <w:pPr>
        <w:pStyle w:val="ConsPlusNormal"/>
        <w:spacing w:before="220"/>
        <w:ind w:firstLine="540"/>
        <w:jc w:val="both"/>
      </w:pPr>
      <w:r w:rsidRPr="00586518">
        <w:t>Абзацы девятый - одиннадцатый утратили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bookmarkStart w:id="30" w:name="P4979"/>
      <w:bookmarkEnd w:id="30"/>
      <w:r w:rsidRPr="00586518">
        <w:t>11.1. Ответственность за достоверность документов, представленных в составе заявки, несет организация, представившая документы.</w:t>
      </w:r>
    </w:p>
    <w:p w:rsidR="00586518" w:rsidRPr="00586518" w:rsidRDefault="00586518">
      <w:pPr>
        <w:pStyle w:val="ConsPlusNormal"/>
        <w:spacing w:before="220"/>
        <w:ind w:firstLine="540"/>
        <w:jc w:val="both"/>
      </w:pPr>
      <w:r w:rsidRPr="00586518">
        <w:lastRenderedPageBreak/>
        <w:t>Документы, указанные в подпунктах 4, 5, 6 пункта 11 Порядка, запрашиваются министерством у соответствующих государственных органов в порядке межведомственного электронного взаимодействия. Организация при подаче заявки вправе представить указанные документы по собственной инициативе.</w:t>
      </w:r>
    </w:p>
    <w:p w:rsidR="00586518" w:rsidRPr="00586518" w:rsidRDefault="00586518">
      <w:pPr>
        <w:pStyle w:val="ConsPlusNormal"/>
        <w:spacing w:before="220"/>
        <w:ind w:firstLine="540"/>
        <w:jc w:val="both"/>
      </w:pPr>
      <w:r w:rsidRPr="00586518">
        <w:t>Если информация (в том числе документы), включенная в состав заявки на участие в конкурсе, содержит персональные данные физических лиц, в состав заявки должно быть включено согласие субъектов этих данных на их обработку. В случае отсутствия согласия хотя бы одного субъекта на обработку персональных данных заявка не регистрируется и к участию в конкурсе не допускается.</w:t>
      </w:r>
    </w:p>
    <w:p w:rsidR="00586518" w:rsidRPr="00586518" w:rsidRDefault="00586518">
      <w:pPr>
        <w:pStyle w:val="ConsPlusNormal"/>
        <w:jc w:val="both"/>
      </w:pPr>
      <w:r w:rsidRPr="00586518">
        <w:t>(п. 11.1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r w:rsidRPr="00586518">
        <w:t>12. Срок приема заявок на участие в конкурсе не может быть менее семи календарных дней.</w:t>
      </w:r>
    </w:p>
    <w:p w:rsidR="00586518" w:rsidRPr="00586518" w:rsidRDefault="00586518">
      <w:pPr>
        <w:pStyle w:val="ConsPlusNormal"/>
        <w:spacing w:before="220"/>
        <w:ind w:firstLine="540"/>
        <w:jc w:val="both"/>
      </w:pPr>
      <w:r w:rsidRPr="00586518">
        <w:t>13. Все документы, представляемые организацией, должны быть прошиты в единый пакет документов, пронумерованы, скреплены печатью (при наличии) организации и удостоверены подписью руководителя организации.</w:t>
      </w:r>
    </w:p>
    <w:p w:rsidR="00586518" w:rsidRPr="00586518" w:rsidRDefault="00586518">
      <w:pPr>
        <w:pStyle w:val="ConsPlusNormal"/>
        <w:spacing w:before="220"/>
        <w:ind w:firstLine="540"/>
        <w:jc w:val="both"/>
      </w:pPr>
      <w:r w:rsidRPr="00586518">
        <w:t>14. Заявка на участие в конкурсе может быть отозвана организацией до окончания срока приема заявок. Отозванные заявки не учитываются при определении количества заявок, представленных на участие в конкурсе.</w:t>
      </w:r>
    </w:p>
    <w:p w:rsidR="00586518" w:rsidRPr="00586518" w:rsidRDefault="00586518">
      <w:pPr>
        <w:pStyle w:val="ConsPlusNormal"/>
        <w:spacing w:before="220"/>
        <w:ind w:firstLine="540"/>
        <w:jc w:val="both"/>
      </w:pPr>
      <w:r w:rsidRPr="00586518">
        <w:t>Внесение изменений в заявку на участие в конкурсе допускается только в случае представления для включения в ее состав дополнительной информации (в том числе документов).</w:t>
      </w:r>
    </w:p>
    <w:p w:rsidR="00586518" w:rsidRPr="00586518" w:rsidRDefault="00586518">
      <w:pPr>
        <w:pStyle w:val="ConsPlusNormal"/>
        <w:spacing w:before="220"/>
        <w:ind w:firstLine="540"/>
        <w:jc w:val="both"/>
      </w:pPr>
      <w:r w:rsidRPr="00586518">
        <w:t>15.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8 - 11.1 Порядка.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bookmarkStart w:id="31" w:name="P4989"/>
      <w:bookmarkEnd w:id="31"/>
      <w:r w:rsidRPr="00586518">
        <w:t>16. Организация, подавшая заявку на участие в конкурсе, не допускается к участию в нем, если:</w:t>
      </w:r>
    </w:p>
    <w:p w:rsidR="00586518" w:rsidRPr="00586518" w:rsidRDefault="00586518">
      <w:pPr>
        <w:pStyle w:val="ConsPlusNormal"/>
        <w:spacing w:before="220"/>
        <w:ind w:firstLine="540"/>
        <w:jc w:val="both"/>
      </w:pPr>
      <w:r w:rsidRPr="00586518">
        <w:t>1) организация не соответствует требованиям пунктов 4 и 8 Порядка;</w:t>
      </w:r>
    </w:p>
    <w:p w:rsidR="00586518" w:rsidRPr="00586518" w:rsidRDefault="00586518">
      <w:pPr>
        <w:pStyle w:val="ConsPlusNormal"/>
        <w:spacing w:before="220"/>
        <w:ind w:firstLine="540"/>
        <w:jc w:val="both"/>
      </w:pPr>
      <w:r w:rsidRPr="00586518">
        <w:t>2) организацией представлено более одной заявки;</w:t>
      </w:r>
    </w:p>
    <w:p w:rsidR="00586518" w:rsidRPr="00586518" w:rsidRDefault="00586518">
      <w:pPr>
        <w:pStyle w:val="ConsPlusNormal"/>
        <w:spacing w:before="220"/>
        <w:ind w:firstLine="540"/>
        <w:jc w:val="both"/>
      </w:pPr>
      <w:r w:rsidRPr="00586518">
        <w:t>3) представленная организацией заявка не соответствует требованиям пунктов 11, 11.1 Порядка;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4) подготовленная организацией заявка поступила в министерство после окончания срока приема заявок (в том числе по почте);</w:t>
      </w:r>
    </w:p>
    <w:p w:rsidR="00586518" w:rsidRPr="00586518" w:rsidRDefault="00586518">
      <w:pPr>
        <w:pStyle w:val="ConsPlusNormal"/>
        <w:spacing w:before="220"/>
        <w:ind w:firstLine="540"/>
        <w:jc w:val="both"/>
      </w:pPr>
      <w:r w:rsidRPr="00586518">
        <w:t>5) в составе заявки отсутствует согласие хотя бы одного субъекта персональных данных на обработку этих персональных данных.</w:t>
      </w:r>
    </w:p>
    <w:p w:rsidR="00586518" w:rsidRPr="00586518" w:rsidRDefault="00586518">
      <w:pPr>
        <w:pStyle w:val="ConsPlusNormal"/>
        <w:spacing w:before="220"/>
        <w:ind w:firstLine="540"/>
        <w:jc w:val="both"/>
      </w:pPr>
      <w:r w:rsidRPr="00586518">
        <w:t>Абзацы седьмой - девятый утратили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r w:rsidRPr="00586518">
        <w:t>16.1. При наличии оснований для отказа в допуске к участию в конкурсе, перечисленных в пункте 16 Порядка, министерство в течение 10 рабочих дней со дня окончания срока приема заявок направляет организации письменное уведомление об отказе в допуске к участию в конкурсе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 xml:space="preserve">Не может являться основанием для отказа в допуске к участию в конкурсе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w:t>
      </w:r>
      <w:r w:rsidRPr="00586518">
        <w:lastRenderedPageBreak/>
        <w:t>документов. Описки, опечатки, орфографические и арифметические ошибки, допущенные в документах в составе заявки, могут быть устранены организацией в течение трех рабочих дней с момента обнаружения таких ошибок.</w:t>
      </w:r>
    </w:p>
    <w:p w:rsidR="00586518" w:rsidRPr="00586518" w:rsidRDefault="00586518">
      <w:pPr>
        <w:pStyle w:val="ConsPlusNormal"/>
        <w:spacing w:before="220"/>
        <w:ind w:firstLine="540"/>
        <w:jc w:val="both"/>
      </w:pPr>
      <w:r w:rsidRPr="00586518">
        <w:t>Представленная для участия в конкурсе заявка организации не возвращается в случаях:</w:t>
      </w:r>
    </w:p>
    <w:p w:rsidR="00586518" w:rsidRPr="00586518" w:rsidRDefault="00586518">
      <w:pPr>
        <w:pStyle w:val="ConsPlusNormal"/>
        <w:spacing w:before="220"/>
        <w:ind w:firstLine="540"/>
        <w:jc w:val="both"/>
      </w:pPr>
      <w:r w:rsidRPr="00586518">
        <w:t>отзыва организацией заявки на участие в конкурсе;</w:t>
      </w:r>
    </w:p>
    <w:p w:rsidR="00586518" w:rsidRPr="00586518" w:rsidRDefault="00586518">
      <w:pPr>
        <w:pStyle w:val="ConsPlusNormal"/>
        <w:spacing w:before="220"/>
        <w:ind w:firstLine="540"/>
        <w:jc w:val="both"/>
      </w:pPr>
      <w:r w:rsidRPr="00586518">
        <w:t>принятия решения в отношении организации об отказе в допуске организации к участию в конкурсе;</w:t>
      </w:r>
    </w:p>
    <w:p w:rsidR="00586518" w:rsidRPr="00586518" w:rsidRDefault="00586518">
      <w:pPr>
        <w:pStyle w:val="ConsPlusNormal"/>
        <w:spacing w:before="220"/>
        <w:ind w:firstLine="540"/>
        <w:jc w:val="both"/>
      </w:pPr>
      <w:r w:rsidRPr="00586518">
        <w:t>если организация не признана победителем конкурса.</w:t>
      </w:r>
    </w:p>
    <w:p w:rsidR="00586518" w:rsidRPr="00586518" w:rsidRDefault="00586518">
      <w:pPr>
        <w:pStyle w:val="ConsPlusNormal"/>
        <w:jc w:val="both"/>
      </w:pPr>
      <w:r w:rsidRPr="00586518">
        <w:t>(п. 16.1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bookmarkStart w:id="32" w:name="P5004"/>
      <w:bookmarkEnd w:id="32"/>
      <w:r w:rsidRPr="00586518">
        <w:t>17. Заявки на участие в конкурсе оцениваются конкурсной комиссией не позднее 20 рабочих дней со дня окончания срока приема заявок по следующим критериям конкурсного отбора:</w:t>
      </w:r>
    </w:p>
    <w:p w:rsidR="00586518" w:rsidRPr="00586518" w:rsidRDefault="00586518">
      <w:pPr>
        <w:pStyle w:val="ConsPlusNormal"/>
        <w:spacing w:before="220"/>
        <w:ind w:firstLine="540"/>
        <w:jc w:val="both"/>
      </w:pPr>
      <w:r w:rsidRPr="00586518">
        <w:t>1) наличие организации в плане поисковых работ Общероссийского общественного движения по увековечению памяти погибших при защите Отечества "Поисковое движение России" на соответствующий год;</w:t>
      </w:r>
    </w:p>
    <w:p w:rsidR="00586518" w:rsidRPr="00586518" w:rsidRDefault="00586518">
      <w:pPr>
        <w:pStyle w:val="ConsPlusNormal"/>
        <w:spacing w:before="220"/>
        <w:ind w:firstLine="540"/>
        <w:jc w:val="both"/>
      </w:pPr>
      <w:r w:rsidRPr="00586518">
        <w:t>2) наличие вызова-приглашения (разрешения) на проведение поисковых работ из соответствующего региона;</w:t>
      </w:r>
    </w:p>
    <w:p w:rsidR="00586518" w:rsidRPr="00586518" w:rsidRDefault="00586518">
      <w:pPr>
        <w:pStyle w:val="ConsPlusNormal"/>
        <w:spacing w:before="220"/>
        <w:ind w:firstLine="540"/>
        <w:jc w:val="both"/>
      </w:pPr>
      <w:r w:rsidRPr="00586518">
        <w:t>3) соответствие затрат, указанных в смете, затратам, направленным на достижение результата от реализации мероприятия;</w:t>
      </w:r>
    </w:p>
    <w:p w:rsidR="00586518" w:rsidRPr="00586518" w:rsidRDefault="00586518">
      <w:pPr>
        <w:pStyle w:val="ConsPlusNormal"/>
        <w:spacing w:before="220"/>
        <w:ind w:firstLine="540"/>
        <w:jc w:val="both"/>
      </w:pPr>
      <w:r w:rsidRPr="00586518">
        <w:t>4) наличие опыта успешной деятельности организации, свидетельствующего о способности выполнить заявленные мероприятия в запланированном масштабе с запланированным бюджетом (подтверждается копиями документов по выполненным работам, отчетами, благодарственными письмами, грамотами, дипломами).</w:t>
      </w:r>
    </w:p>
    <w:p w:rsidR="00586518" w:rsidRPr="00586518" w:rsidRDefault="00586518">
      <w:pPr>
        <w:pStyle w:val="ConsPlusNormal"/>
        <w:spacing w:before="220"/>
        <w:ind w:firstLine="540"/>
        <w:jc w:val="both"/>
      </w:pPr>
      <w:r w:rsidRPr="00586518">
        <w:t>18. Решение о победителях конкурса принимается конкурсной комиссией открытым голосованием исходя из критериев, указанных в пункте 17 Порядка.</w:t>
      </w:r>
    </w:p>
    <w:p w:rsidR="00586518" w:rsidRPr="00586518" w:rsidRDefault="00586518">
      <w:pPr>
        <w:pStyle w:val="ConsPlusNormal"/>
        <w:spacing w:before="220"/>
        <w:ind w:firstLine="540"/>
        <w:jc w:val="both"/>
      </w:pPr>
      <w:r w:rsidRPr="00586518">
        <w:t>Размер субсидии определяется исходя из представленной организацией сметы расходов и нормативов затрат по направлениям расходов, связанных с поисковой деятельностью, на одного человека, участвующего в поисковой экспедиции, установленных приказом министерства в соответствии со сводной бюджетной росписью областного бюджета Новосибирской области на соответствующий финансовый год в пределах лимитов бюджетных обязательств по предоставлению субсидий.</w:t>
      </w:r>
    </w:p>
    <w:p w:rsidR="00586518" w:rsidRPr="00586518" w:rsidRDefault="00586518">
      <w:pPr>
        <w:pStyle w:val="ConsPlusNormal"/>
        <w:spacing w:before="220"/>
        <w:ind w:firstLine="540"/>
        <w:jc w:val="both"/>
      </w:pPr>
      <w:r w:rsidRPr="00586518">
        <w:t>Нормативы затрат по направлениям расходов, связанных с поисковой деятельностью, определяются министерством на основании анализа результатов реализации мероприятий и затрат организаций по поисковой деятельности за предыдущий период.</w:t>
      </w:r>
    </w:p>
    <w:p w:rsidR="00586518" w:rsidRPr="00586518" w:rsidRDefault="00586518">
      <w:pPr>
        <w:pStyle w:val="ConsPlusNormal"/>
        <w:spacing w:before="220"/>
        <w:ind w:firstLine="540"/>
        <w:jc w:val="both"/>
      </w:pPr>
      <w:r w:rsidRPr="00586518">
        <w:t>Размер субсидии рассчитывается по следующей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w:t>
      </w:r>
      <w:r w:rsidRPr="00586518">
        <w:rPr>
          <w:vertAlign w:val="subscript"/>
        </w:rPr>
        <w:t>суб</w:t>
      </w:r>
      <w:r w:rsidRPr="00586518">
        <w:t xml:space="preserve"> = К</w:t>
      </w:r>
      <w:r w:rsidRPr="00586518">
        <w:rPr>
          <w:vertAlign w:val="subscript"/>
        </w:rPr>
        <w:t>общ</w:t>
      </w:r>
      <w:r w:rsidRPr="00586518">
        <w:t xml:space="preserve"> x Н</w:t>
      </w:r>
      <w:r w:rsidRPr="00586518">
        <w:rPr>
          <w:vertAlign w:val="subscript"/>
        </w:rPr>
        <w:t>зат</w:t>
      </w:r>
      <w:r w:rsidRPr="00586518">
        <w:t>,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w:t>
      </w:r>
      <w:r w:rsidRPr="00586518">
        <w:rPr>
          <w:vertAlign w:val="subscript"/>
        </w:rPr>
        <w:t>суб</w:t>
      </w:r>
      <w:r w:rsidRPr="00586518">
        <w:t xml:space="preserve"> - размер предоставляемой субсидии;</w:t>
      </w:r>
    </w:p>
    <w:p w:rsidR="00586518" w:rsidRPr="00586518" w:rsidRDefault="00586518">
      <w:pPr>
        <w:pStyle w:val="ConsPlusNormal"/>
        <w:spacing w:before="220"/>
        <w:ind w:firstLine="540"/>
        <w:jc w:val="both"/>
      </w:pPr>
      <w:r w:rsidRPr="00586518">
        <w:t>К</w:t>
      </w:r>
      <w:r w:rsidRPr="00586518">
        <w:rPr>
          <w:vertAlign w:val="subscript"/>
        </w:rPr>
        <w:t>общ</w:t>
      </w:r>
      <w:r w:rsidRPr="00586518">
        <w:t xml:space="preserve"> - общее количество участников поисковой экспедиции;</w:t>
      </w:r>
    </w:p>
    <w:p w:rsidR="00586518" w:rsidRPr="00586518" w:rsidRDefault="00586518">
      <w:pPr>
        <w:pStyle w:val="ConsPlusNormal"/>
        <w:spacing w:before="220"/>
        <w:ind w:firstLine="540"/>
        <w:jc w:val="both"/>
      </w:pPr>
      <w:r w:rsidRPr="00586518">
        <w:t>Н</w:t>
      </w:r>
      <w:r w:rsidRPr="00586518">
        <w:rPr>
          <w:vertAlign w:val="subscript"/>
        </w:rPr>
        <w:t>зат</w:t>
      </w:r>
      <w:r w:rsidRPr="00586518">
        <w:t xml:space="preserve"> - нормативы затрат на одного человека.</w:t>
      </w:r>
    </w:p>
    <w:p w:rsidR="00586518" w:rsidRPr="00586518" w:rsidRDefault="00586518">
      <w:pPr>
        <w:pStyle w:val="ConsPlusNormal"/>
        <w:spacing w:before="220"/>
        <w:ind w:firstLine="540"/>
        <w:jc w:val="both"/>
      </w:pPr>
      <w:r w:rsidRPr="00586518">
        <w:t xml:space="preserve">Результаты работы конкурсной комиссии оформляются протоколом, в котором указывается </w:t>
      </w:r>
      <w:r w:rsidRPr="00586518">
        <w:lastRenderedPageBreak/>
        <w:t>рейтинг заявок, поданных участниками конкурса, список победителей и размеры субсидий.</w:t>
      </w:r>
    </w:p>
    <w:p w:rsidR="00586518" w:rsidRPr="00586518" w:rsidRDefault="00586518">
      <w:pPr>
        <w:pStyle w:val="ConsPlusNormal"/>
        <w:spacing w:before="220"/>
        <w:ind w:firstLine="540"/>
        <w:jc w:val="both"/>
      </w:pPr>
      <w:r w:rsidRPr="00586518">
        <w:t>19. Информация о результатах конкурса, в том числе информация об организациях и размерах предоставляемых субсидий, размещается на официальном сайте министерства в информационно-телекоммуникационной сети Интернет в течение трех рабочих дней со дня подписания протокола конкурсной комиссии о результатах конкурса.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20. В течение 3 рабочих дней с момента принятия решения конкурсной комиссией министерство издает приказ о результатах конкурса с указанием организаций - победителей конкурса и размера предоставляемой субсидии.</w:t>
      </w:r>
    </w:p>
    <w:p w:rsidR="00586518" w:rsidRPr="00586518" w:rsidRDefault="00586518">
      <w:pPr>
        <w:pStyle w:val="ConsPlusNormal"/>
        <w:spacing w:before="220"/>
        <w:ind w:firstLine="540"/>
        <w:jc w:val="both"/>
      </w:pPr>
      <w:r w:rsidRPr="00586518">
        <w:t>В соответствии с приказом о результатах конкурса министерство заключает с победителем конкурса - организацией соглашение в течение двадцати рабочих дней со дня подписания протокола конкурсной комиссии о результатах конкурса.</w:t>
      </w:r>
    </w:p>
    <w:p w:rsidR="00586518" w:rsidRPr="00586518" w:rsidRDefault="00586518">
      <w:pPr>
        <w:pStyle w:val="ConsPlusNormal"/>
        <w:spacing w:before="220"/>
        <w:ind w:firstLine="540"/>
        <w:jc w:val="both"/>
      </w:pPr>
      <w:r w:rsidRPr="00586518">
        <w:t>21. При предоставлении субсидий обязательным условием их предоставления, в том числе включаемым в соглашение и договоры (соглашения), заключенные в целях исполнения обязательств по соглашению, является согласие соответственно организации и лиц, являющихся поставщиками (подрядчиками, исполнителями) по договорам, заключенным в целях исполнения обязательств по соглашению, на осуществление министерством и уполномоченным органом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организации,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w:t>
      </w:r>
    </w:p>
    <w:p w:rsidR="00586518" w:rsidRPr="00586518" w:rsidRDefault="00586518">
      <w:pPr>
        <w:pStyle w:val="ConsPlusNormal"/>
        <w:spacing w:before="220"/>
        <w:ind w:firstLine="540"/>
        <w:jc w:val="both"/>
      </w:pPr>
      <w:r w:rsidRPr="00586518">
        <w:t>Абзац утратил силу. - Постановление Правительства Новосибирской области от 26.08.2019 N 342-п.</w:t>
      </w:r>
    </w:p>
    <w:p w:rsidR="00586518" w:rsidRPr="00586518" w:rsidRDefault="00586518">
      <w:pPr>
        <w:pStyle w:val="ConsPlusNormal"/>
        <w:spacing w:before="220"/>
        <w:ind w:firstLine="540"/>
        <w:jc w:val="both"/>
      </w:pPr>
      <w:r w:rsidRPr="00586518">
        <w:t>22. Соглашение заключается при условии прохождения организацией конкурса.</w:t>
      </w:r>
    </w:p>
    <w:p w:rsidR="00586518" w:rsidRPr="00586518" w:rsidRDefault="00586518">
      <w:pPr>
        <w:pStyle w:val="ConsPlusNormal"/>
        <w:spacing w:before="220"/>
        <w:ind w:firstLine="540"/>
        <w:jc w:val="both"/>
      </w:pPr>
      <w:r w:rsidRPr="00586518">
        <w:t>23. Субсидия предоставляется на основании подписанного организацией и министерством соглашения в пределах лимитов бюджетных обязательств, установленных министерству на текущий финансовый год в соответствии со сводной бюджетной росписью и кассовым планом областного бюджета.</w:t>
      </w:r>
    </w:p>
    <w:p w:rsidR="00586518" w:rsidRPr="00586518" w:rsidRDefault="00586518">
      <w:pPr>
        <w:pStyle w:val="ConsPlusNormal"/>
        <w:spacing w:before="220"/>
        <w:ind w:firstLine="540"/>
        <w:jc w:val="both"/>
      </w:pPr>
      <w:r w:rsidRPr="00586518">
        <w:t>24. После заключения соглашения министерство в течение 20 рабочих дней перечисляет субсидию на банковский счет организации.</w:t>
      </w:r>
    </w:p>
    <w:p w:rsidR="00586518" w:rsidRPr="00586518" w:rsidRDefault="00586518">
      <w:pPr>
        <w:pStyle w:val="ConsPlusNormal"/>
        <w:spacing w:before="220"/>
        <w:ind w:firstLine="540"/>
        <w:jc w:val="both"/>
      </w:pPr>
      <w:r w:rsidRPr="00586518">
        <w:t>25. Предоставленные субсидии должны быть использованы в сроки, предусмотренные соглашением.</w:t>
      </w:r>
    </w:p>
    <w:p w:rsidR="00586518" w:rsidRPr="00586518" w:rsidRDefault="00586518">
      <w:pPr>
        <w:pStyle w:val="ConsPlusNormal"/>
        <w:spacing w:before="220"/>
        <w:ind w:firstLine="540"/>
        <w:jc w:val="both"/>
      </w:pPr>
      <w:r w:rsidRPr="00586518">
        <w:t>Сроки использования субсидий не ограничиваются финансовым годом, в котором предоставлены эти субсидии.</w:t>
      </w:r>
    </w:p>
    <w:p w:rsidR="00586518" w:rsidRPr="00586518" w:rsidRDefault="00586518">
      <w:pPr>
        <w:pStyle w:val="ConsPlusNormal"/>
        <w:spacing w:before="220"/>
        <w:ind w:firstLine="540"/>
        <w:jc w:val="both"/>
      </w:pPr>
      <w:r w:rsidRPr="00586518">
        <w:t>26. Основания для отказа в предоставлении субсидии:</w:t>
      </w:r>
    </w:p>
    <w:p w:rsidR="00586518" w:rsidRPr="00586518" w:rsidRDefault="00586518">
      <w:pPr>
        <w:pStyle w:val="ConsPlusNormal"/>
        <w:spacing w:before="220"/>
        <w:ind w:firstLine="540"/>
        <w:jc w:val="both"/>
      </w:pPr>
      <w:r w:rsidRPr="00586518">
        <w:t>1) несоответствие представленных организацией документов в составе заявки требованиям пунктов 11, 11.1 Порядка или непредставление (представление не в полном объеме) указанных документов, за исключением документов, указанных в подпунктах 4, 6 пункта 11 Порядка;</w:t>
      </w:r>
    </w:p>
    <w:p w:rsidR="00586518" w:rsidRPr="00586518" w:rsidRDefault="00586518">
      <w:pPr>
        <w:pStyle w:val="ConsPlusNormal"/>
        <w:jc w:val="both"/>
      </w:pPr>
      <w:r w:rsidRPr="00586518">
        <w:t>(в ред. постановлений Правительства Новосибирской области от 26.08.2019 N 342-п, от 04.08.2020 N 320-п)</w:t>
      </w:r>
    </w:p>
    <w:p w:rsidR="00586518" w:rsidRPr="00586518" w:rsidRDefault="00586518">
      <w:pPr>
        <w:pStyle w:val="ConsPlusNormal"/>
        <w:spacing w:before="220"/>
        <w:ind w:firstLine="540"/>
        <w:jc w:val="both"/>
      </w:pPr>
      <w:r w:rsidRPr="00586518">
        <w:lastRenderedPageBreak/>
        <w:t>2) недостоверность информации, содержащейся в документах, представленных организацией.</w:t>
      </w:r>
    </w:p>
    <w:p w:rsidR="00586518" w:rsidRPr="00586518" w:rsidRDefault="00586518">
      <w:pPr>
        <w:pStyle w:val="ConsPlusNormal"/>
        <w:jc w:val="both"/>
      </w:pPr>
      <w:r w:rsidRPr="00586518">
        <w:t>(пп. 2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При наличии оснований для отказа в предоставлении субсидии, указанных в настоящем пункте, министерство в течение 10 рабочих дней с момента выявления оснований для отказа направляет организации письменное уведомление об отказе в предоставлении субсидии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27. Организации запрещено приобретать за счет полученных средств, предоставленных в целях финансового обеспечения затрат организации,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586518" w:rsidRPr="00586518" w:rsidRDefault="00586518">
      <w:pPr>
        <w:pStyle w:val="ConsPlusNormal"/>
        <w:spacing w:before="220"/>
        <w:ind w:firstLine="540"/>
        <w:jc w:val="both"/>
      </w:pPr>
      <w:r w:rsidRPr="00586518">
        <w:t>28. Организация несет ответственность за полноту и достоверность представляемых в соответствии с заключенным соглашением документов и за целевое использование субсидии.</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III. Осуществление контроля за соблюдением условий,</w:t>
      </w:r>
    </w:p>
    <w:p w:rsidR="00586518" w:rsidRPr="00586518" w:rsidRDefault="00586518">
      <w:pPr>
        <w:pStyle w:val="ConsPlusTitle"/>
        <w:jc w:val="center"/>
      </w:pPr>
      <w:r w:rsidRPr="00586518">
        <w:t>целей и порядка предоставления субсидий</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29. Министерство как главный распорядитель и получатель бюджетных средств, уполномоченный орган государственного финансового контроля проводят обязательную проверку соблюдения организацией условий, целей и порядка их предоставления.</w:t>
      </w:r>
    </w:p>
    <w:p w:rsidR="00586518" w:rsidRPr="00586518" w:rsidRDefault="00586518">
      <w:pPr>
        <w:pStyle w:val="ConsPlusNormal"/>
        <w:spacing w:before="220"/>
        <w:ind w:firstLine="540"/>
        <w:jc w:val="both"/>
      </w:pPr>
      <w:r w:rsidRPr="00586518">
        <w:t>30. Организация несет ответственность за соблюдение условий, целей и порядка предоставления субсидии в соответствии с действующим законодательством Российской Федерации.</w:t>
      </w:r>
    </w:p>
    <w:p w:rsidR="00586518" w:rsidRPr="00586518" w:rsidRDefault="00586518">
      <w:pPr>
        <w:pStyle w:val="ConsPlusNormal"/>
        <w:spacing w:before="220"/>
        <w:ind w:firstLine="540"/>
        <w:jc w:val="both"/>
      </w:pPr>
      <w:r w:rsidRPr="00586518">
        <w:t>31. В случае нарушения организацией условий, установленных при предоставлении субсидии, выявленного по фактам проверок, проведенных главным распорядителем и уполномоченным органом государственного финансового контроля, министерство в течение 30 дней со дня установления указанного факта направляет получателю субсидии письменное уведомление о возврате субсидии в областной бюджет Новосибирской области.</w:t>
      </w:r>
    </w:p>
    <w:p w:rsidR="00586518" w:rsidRPr="00586518" w:rsidRDefault="00586518">
      <w:pPr>
        <w:pStyle w:val="ConsPlusNormal"/>
        <w:jc w:val="both"/>
      </w:pPr>
      <w:r w:rsidRPr="00586518">
        <w:t>(в ред. постановления Правительства Новосибирской области от 26.08.2019 N 342-п)</w:t>
      </w:r>
    </w:p>
    <w:p w:rsidR="00586518" w:rsidRPr="00586518" w:rsidRDefault="00586518">
      <w:pPr>
        <w:pStyle w:val="ConsPlusNormal"/>
        <w:spacing w:before="220"/>
        <w:ind w:firstLine="540"/>
        <w:jc w:val="both"/>
      </w:pPr>
      <w:r w:rsidRPr="00586518">
        <w:t>32. Организация обязана в течение 30 дней со дня получения письменного уведомления от министерства перечислить всю сумму денежных средств, полученных в виде субсидии, в областной бюджет. В случае если организация добровольно не возвратила средства субсидии, взыскание средств производится в судебном порядке в соответствии с действующим законодательством.</w:t>
      </w:r>
    </w:p>
    <w:p w:rsidR="00586518" w:rsidRPr="00586518" w:rsidRDefault="00586518">
      <w:pPr>
        <w:pStyle w:val="ConsPlusNormal"/>
        <w:spacing w:before="220"/>
        <w:ind w:firstLine="540"/>
        <w:jc w:val="both"/>
      </w:pPr>
      <w:r w:rsidRPr="00586518">
        <w:t>33. Субсидии, не использованные организацией в сроки, предусмотренные соглашением, должны быть возвращены в областной бюджет в трехдневный срок с даты окончания срока использования субсидии, установленного соглашением.</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0"/>
      </w:pPr>
      <w:r w:rsidRPr="00586518">
        <w:t>Приложение N 5</w:t>
      </w:r>
    </w:p>
    <w:p w:rsidR="00586518" w:rsidRPr="00586518" w:rsidRDefault="00586518">
      <w:pPr>
        <w:pStyle w:val="ConsPlusNormal"/>
        <w:jc w:val="right"/>
      </w:pPr>
      <w:r w:rsidRPr="00586518">
        <w:t>к постановлению</w:t>
      </w:r>
    </w:p>
    <w:p w:rsidR="00586518" w:rsidRPr="00586518" w:rsidRDefault="00586518">
      <w:pPr>
        <w:pStyle w:val="ConsPlusNormal"/>
        <w:jc w:val="right"/>
      </w:pPr>
      <w:r w:rsidRPr="00586518">
        <w:t>Правительства Новосибирской области</w:t>
      </w:r>
    </w:p>
    <w:p w:rsidR="00586518" w:rsidRPr="00586518" w:rsidRDefault="00586518">
      <w:pPr>
        <w:pStyle w:val="ConsPlusNormal"/>
        <w:jc w:val="right"/>
      </w:pPr>
      <w:r w:rsidRPr="00586518">
        <w:lastRenderedPageBreak/>
        <w:t>от 26.12.2018 N 570-п</w:t>
      </w:r>
    </w:p>
    <w:p w:rsidR="00586518" w:rsidRPr="00586518" w:rsidRDefault="00586518">
      <w:pPr>
        <w:pStyle w:val="ConsPlusNormal"/>
        <w:ind w:firstLine="540"/>
        <w:jc w:val="both"/>
      </w:pPr>
    </w:p>
    <w:p w:rsidR="00586518" w:rsidRPr="00586518" w:rsidRDefault="00586518">
      <w:pPr>
        <w:pStyle w:val="ConsPlusTitle"/>
        <w:jc w:val="center"/>
      </w:pPr>
      <w:bookmarkStart w:id="33" w:name="P5059"/>
      <w:bookmarkEnd w:id="33"/>
      <w:r w:rsidRPr="00586518">
        <w:t>ПОРЯДОК</w:t>
      </w:r>
    </w:p>
    <w:p w:rsidR="00586518" w:rsidRPr="00586518" w:rsidRDefault="00586518">
      <w:pPr>
        <w:pStyle w:val="ConsPlusTitle"/>
        <w:jc w:val="center"/>
      </w:pPr>
      <w:r w:rsidRPr="00586518">
        <w:t>ОПРЕДЕЛЕНИЯ ОБЪЕМА И ПРЕДОСТАВЛЕНИЯ ГРАНТОВ В ФОРМЕ СУБСИДИЙ</w:t>
      </w:r>
    </w:p>
    <w:p w:rsidR="00586518" w:rsidRPr="00586518" w:rsidRDefault="00586518">
      <w:pPr>
        <w:pStyle w:val="ConsPlusTitle"/>
        <w:jc w:val="center"/>
      </w:pPr>
      <w:r w:rsidRPr="00586518">
        <w:t>ИЗ ОБЛАСТНОГО БЮДЖЕТА НОВОСИБИРСКОЙ ОБЛАСТИ СОЦИАЛЬНО</w:t>
      </w:r>
    </w:p>
    <w:p w:rsidR="00586518" w:rsidRPr="00586518" w:rsidRDefault="00586518">
      <w:pPr>
        <w:pStyle w:val="ConsPlusTitle"/>
        <w:jc w:val="center"/>
      </w:pPr>
      <w:r w:rsidRPr="00586518">
        <w:t>ОРИЕНТИРОВАННЫМ НЕКОММЕРЧЕСКИМ ОРГАНИЗАЦИЯМ НА РЕАЛИЗАЦИЮ</w:t>
      </w:r>
    </w:p>
    <w:p w:rsidR="00586518" w:rsidRPr="00586518" w:rsidRDefault="00586518">
      <w:pPr>
        <w:pStyle w:val="ConsPlusTitle"/>
        <w:jc w:val="center"/>
      </w:pPr>
      <w:r w:rsidRPr="00586518">
        <w:t>СОЦИАЛЬНО ЗНАЧИМЫХ ПРОЕКТОВ В РАМКАХ МЕРОПРИЯТИЙ</w:t>
      </w:r>
    </w:p>
    <w:p w:rsidR="00586518" w:rsidRPr="00586518" w:rsidRDefault="00586518">
      <w:pPr>
        <w:pStyle w:val="ConsPlusTitle"/>
        <w:jc w:val="center"/>
      </w:pPr>
      <w:r w:rsidRPr="00586518">
        <w:t>ГОСУДАРСТВЕННОЙ ПРОГРАММЫ НОВОСИБИРСКОЙ ОБЛАСТИ</w:t>
      </w:r>
    </w:p>
    <w:p w:rsidR="00586518" w:rsidRPr="00586518" w:rsidRDefault="00586518">
      <w:pPr>
        <w:pStyle w:val="ConsPlusTitle"/>
        <w:jc w:val="center"/>
      </w:pPr>
      <w:r w:rsidRPr="00586518">
        <w:t>"РАЗВИТИЕ 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постановления Правительства Новосибирской области</w:t>
            </w:r>
          </w:p>
          <w:p w:rsidR="00586518" w:rsidRPr="00586518" w:rsidRDefault="00586518">
            <w:pPr>
              <w:pStyle w:val="ConsPlusNormal"/>
              <w:jc w:val="center"/>
            </w:pPr>
            <w:r w:rsidRPr="00586518">
              <w:t>от 16.02.2021 N 37-п)</w:t>
            </w:r>
          </w:p>
        </w:tc>
      </w:tr>
    </w:tbl>
    <w:p w:rsidR="00586518" w:rsidRPr="00586518" w:rsidRDefault="00586518">
      <w:pPr>
        <w:pStyle w:val="ConsPlusNormal"/>
        <w:ind w:firstLine="540"/>
        <w:jc w:val="both"/>
      </w:pPr>
    </w:p>
    <w:p w:rsidR="00586518" w:rsidRPr="00586518" w:rsidRDefault="00586518">
      <w:pPr>
        <w:pStyle w:val="ConsPlusTitle"/>
        <w:jc w:val="center"/>
        <w:outlineLvl w:val="1"/>
      </w:pPr>
      <w:r w:rsidRPr="00586518">
        <w:t>I. Общие положения</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1. Порядок определения объема и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в рамках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(далее - Порядок) определяет цели, условия, процедуру определения объема и предоставления из областного бюджета Новосибирской области (далее - областной бюджет) грантов в форме субсидий (далее - гранты) социально ориентированным некоммерческим организациям на реализацию социально значимых проектов в рамках мероприятий подпрограммы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государственной программы Новосибирской области "Развитие институтов региональной политики и гражданского общества в Новосибирской области" (далее - подпрограмма).</w:t>
      </w:r>
    </w:p>
    <w:p w:rsidR="00586518" w:rsidRPr="00586518" w:rsidRDefault="00586518">
      <w:pPr>
        <w:pStyle w:val="ConsPlusNormal"/>
        <w:spacing w:before="220"/>
        <w:ind w:firstLine="540"/>
        <w:jc w:val="both"/>
      </w:pPr>
      <w:r w:rsidRPr="00586518">
        <w:t>2. Порядок разработан в соответствии с пунктом 4 статьи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586518" w:rsidRPr="00586518" w:rsidRDefault="00586518">
      <w:pPr>
        <w:pStyle w:val="ConsPlusNormal"/>
        <w:spacing w:before="220"/>
        <w:ind w:firstLine="540"/>
        <w:jc w:val="both"/>
      </w:pPr>
      <w:r w:rsidRPr="00586518">
        <w:t>3. Министерство региональной политики Новосибирской области (далее - министерство) является областным исполнительным органом государственной власти Новосибирской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w:t>
      </w:r>
    </w:p>
    <w:p w:rsidR="00586518" w:rsidRPr="00586518" w:rsidRDefault="00586518">
      <w:pPr>
        <w:pStyle w:val="ConsPlusNormal"/>
        <w:spacing w:before="220"/>
        <w:ind w:firstLine="540"/>
        <w:jc w:val="both"/>
      </w:pPr>
      <w:r w:rsidRPr="00586518">
        <w:t xml:space="preserve">Сведения о грантах подлежат размещению на едином портале бюджетной системы Российской Федерации в информационно-телекоммуникационной сети "Интернет", который является частью государственной интегрированной информационной системы управления общественными финансами "Электронный бюджет" в разделе "Бюджет" (далее соответственно - единый портал, сеть "Интернет"), при формировании проекта закона об областном бюджете </w:t>
      </w:r>
      <w:r w:rsidRPr="00586518">
        <w:lastRenderedPageBreak/>
        <w:t>(проекта закона о внесении изменений в закон об областном бюджете).</w:t>
      </w:r>
    </w:p>
    <w:p w:rsidR="00586518" w:rsidRPr="00586518" w:rsidRDefault="00586518">
      <w:pPr>
        <w:pStyle w:val="ConsPlusNormal"/>
        <w:spacing w:before="220"/>
        <w:ind w:firstLine="540"/>
        <w:jc w:val="both"/>
      </w:pPr>
      <w:bookmarkStart w:id="34" w:name="P5077"/>
      <w:bookmarkEnd w:id="34"/>
      <w:r w:rsidRPr="00586518">
        <w:t>4. Гранты предоставляются министерством в целях финансового обеспечения затрат при выполнении мероприятий, предусмотренных подпрограммой, на реализацию социально значимых проектов (далее - проекты) социально ориентированным некоммерческим организациям.</w:t>
      </w:r>
    </w:p>
    <w:p w:rsidR="00586518" w:rsidRPr="00586518" w:rsidRDefault="00586518">
      <w:pPr>
        <w:pStyle w:val="ConsPlusNormal"/>
        <w:spacing w:before="220"/>
        <w:ind w:firstLine="540"/>
        <w:jc w:val="both"/>
      </w:pPr>
      <w:r w:rsidRPr="00586518">
        <w:t>За счет предоставленного гранта запрещается осуществлять расходы, напрямую не связанные с реализацией проекта.</w:t>
      </w:r>
    </w:p>
    <w:p w:rsidR="00586518" w:rsidRPr="00586518" w:rsidRDefault="00586518">
      <w:pPr>
        <w:pStyle w:val="ConsPlusNormal"/>
        <w:spacing w:before="220"/>
        <w:ind w:firstLine="540"/>
        <w:jc w:val="both"/>
      </w:pPr>
      <w:r w:rsidRPr="00586518">
        <w:t>5. К категории получателей грантов, имеющих право на получение грантов, относятся социально ориентированные некоммерческие организации, зарегистрированные в установленном порядке на территории Новосибирской области и осуществляющие уставную деятельность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за исключением государственных (муниципальных) учреждений (далее - организации).</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 Порядок проведения отбора организаций</w:t>
      </w:r>
    </w:p>
    <w:p w:rsidR="00586518" w:rsidRPr="00586518" w:rsidRDefault="00586518">
      <w:pPr>
        <w:pStyle w:val="ConsPlusTitle"/>
        <w:jc w:val="center"/>
      </w:pPr>
      <w:r w:rsidRPr="00586518">
        <w:t>для предоставления грантов</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6. Гранты предоставляются по результатам конкурса, организатором которого является министерство.</w:t>
      </w:r>
    </w:p>
    <w:p w:rsidR="00586518" w:rsidRPr="00586518" w:rsidRDefault="00586518">
      <w:pPr>
        <w:pStyle w:val="ConsPlusNormal"/>
        <w:spacing w:before="220"/>
        <w:ind w:firstLine="540"/>
        <w:jc w:val="both"/>
      </w:pPr>
      <w:r w:rsidRPr="00586518">
        <w:t>Отбор получателей грантов для предоставления грантов осуществляется на условиях прозрачности и открытости путем проведения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rsidR="00586518" w:rsidRPr="00586518" w:rsidRDefault="00586518">
      <w:pPr>
        <w:pStyle w:val="ConsPlusNormal"/>
        <w:spacing w:before="220"/>
        <w:ind w:firstLine="540"/>
        <w:jc w:val="both"/>
      </w:pPr>
      <w:r w:rsidRPr="00586518">
        <w:t>Конкурс среди организаций осуществляется по критериям отбора, указанным в пункте 20 Порядка.</w:t>
      </w:r>
    </w:p>
    <w:p w:rsidR="00586518" w:rsidRPr="00586518" w:rsidRDefault="00586518">
      <w:pPr>
        <w:pStyle w:val="ConsPlusNormal"/>
        <w:spacing w:before="220"/>
        <w:ind w:firstLine="540"/>
        <w:jc w:val="both"/>
      </w:pPr>
      <w:r w:rsidRPr="00586518">
        <w:t>7. В целях проведения отбора получателей грантов для предоставления грантов министерство:</w:t>
      </w:r>
    </w:p>
    <w:p w:rsidR="00586518" w:rsidRPr="00586518" w:rsidRDefault="00586518">
      <w:pPr>
        <w:pStyle w:val="ConsPlusNormal"/>
        <w:spacing w:before="220"/>
        <w:ind w:firstLine="540"/>
        <w:jc w:val="both"/>
      </w:pPr>
      <w:r w:rsidRPr="00586518">
        <w:t>1) издает приказ об объявлении конкурса, которым:</w:t>
      </w:r>
    </w:p>
    <w:p w:rsidR="00586518" w:rsidRPr="00586518" w:rsidRDefault="00586518">
      <w:pPr>
        <w:pStyle w:val="ConsPlusNormal"/>
        <w:spacing w:before="220"/>
        <w:ind w:firstLine="540"/>
        <w:jc w:val="both"/>
      </w:pPr>
      <w:r w:rsidRPr="00586518">
        <w:t>а) определяет:</w:t>
      </w:r>
    </w:p>
    <w:p w:rsidR="00586518" w:rsidRPr="00586518" w:rsidRDefault="00586518">
      <w:pPr>
        <w:pStyle w:val="ConsPlusNormal"/>
        <w:spacing w:before="220"/>
        <w:ind w:firstLine="540"/>
        <w:jc w:val="both"/>
      </w:pPr>
      <w:r w:rsidRPr="00586518">
        <w:t>дату и время начала и окончания приема заявок на участие в конкурсе (далее - заявки);</w:t>
      </w:r>
    </w:p>
    <w:p w:rsidR="00586518" w:rsidRPr="00586518" w:rsidRDefault="00586518">
      <w:pPr>
        <w:pStyle w:val="ConsPlusNormal"/>
        <w:spacing w:before="220"/>
        <w:ind w:firstLine="540"/>
        <w:jc w:val="both"/>
      </w:pPr>
      <w:r w:rsidRPr="00586518">
        <w:t>место подачи заявок;</w:t>
      </w:r>
    </w:p>
    <w:p w:rsidR="00586518" w:rsidRPr="00586518" w:rsidRDefault="00586518">
      <w:pPr>
        <w:pStyle w:val="ConsPlusNormal"/>
        <w:spacing w:before="220"/>
        <w:ind w:firstLine="540"/>
        <w:jc w:val="both"/>
      </w:pPr>
      <w:r w:rsidRPr="00586518">
        <w:t>срок реализации проектов организациями;</w:t>
      </w:r>
    </w:p>
    <w:p w:rsidR="00586518" w:rsidRPr="00586518" w:rsidRDefault="00586518">
      <w:pPr>
        <w:pStyle w:val="ConsPlusNormal"/>
        <w:spacing w:before="220"/>
        <w:ind w:firstLine="540"/>
        <w:jc w:val="both"/>
      </w:pPr>
      <w:r w:rsidRPr="00586518">
        <w:t>б) утверждает:</w:t>
      </w:r>
    </w:p>
    <w:p w:rsidR="00586518" w:rsidRPr="00586518" w:rsidRDefault="00586518">
      <w:pPr>
        <w:pStyle w:val="ConsPlusNormal"/>
        <w:spacing w:before="220"/>
        <w:ind w:firstLine="540"/>
        <w:jc w:val="both"/>
      </w:pPr>
      <w:r w:rsidRPr="00586518">
        <w:t>форму заявки;</w:t>
      </w:r>
    </w:p>
    <w:p w:rsidR="00586518" w:rsidRPr="00586518" w:rsidRDefault="00586518">
      <w:pPr>
        <w:pStyle w:val="ConsPlusNormal"/>
        <w:spacing w:before="220"/>
        <w:ind w:firstLine="540"/>
        <w:jc w:val="both"/>
      </w:pPr>
      <w:r w:rsidRPr="00586518">
        <w:t>положение о конкурсной комиссии для рассмотрения и оценки заявок социально ориентированных некоммерческих организаций (далее - конкурсная комиссия) и состав конкурсной комиссии;</w:t>
      </w:r>
    </w:p>
    <w:p w:rsidR="00586518" w:rsidRPr="00586518" w:rsidRDefault="00586518">
      <w:pPr>
        <w:pStyle w:val="ConsPlusNormal"/>
        <w:spacing w:before="220"/>
        <w:ind w:firstLine="540"/>
        <w:jc w:val="both"/>
      </w:pPr>
      <w:r w:rsidRPr="00586518">
        <w:t>в) устанавливает предельный размер гранта;</w:t>
      </w:r>
    </w:p>
    <w:p w:rsidR="00586518" w:rsidRPr="00586518" w:rsidRDefault="00586518">
      <w:pPr>
        <w:pStyle w:val="ConsPlusNormal"/>
        <w:spacing w:before="220"/>
        <w:ind w:firstLine="540"/>
        <w:jc w:val="both"/>
      </w:pPr>
      <w:r w:rsidRPr="00586518">
        <w:t>2) размещает объявление о проведении конкурса и Порядок в соответствии с пунктом 8 Порядка;</w:t>
      </w:r>
    </w:p>
    <w:p w:rsidR="00586518" w:rsidRPr="00586518" w:rsidRDefault="00586518">
      <w:pPr>
        <w:pStyle w:val="ConsPlusNormal"/>
        <w:spacing w:before="220"/>
        <w:ind w:firstLine="540"/>
        <w:jc w:val="both"/>
      </w:pPr>
      <w:r w:rsidRPr="00586518">
        <w:lastRenderedPageBreak/>
        <w:t>3) организует консультирование по вопросам подготовки заявок;</w:t>
      </w:r>
    </w:p>
    <w:p w:rsidR="00586518" w:rsidRPr="00586518" w:rsidRDefault="00586518">
      <w:pPr>
        <w:pStyle w:val="ConsPlusNormal"/>
        <w:spacing w:before="220"/>
        <w:ind w:firstLine="540"/>
        <w:jc w:val="both"/>
      </w:pPr>
      <w:r w:rsidRPr="00586518">
        <w:t>4) организует прием, регистрацию заявок;</w:t>
      </w:r>
    </w:p>
    <w:p w:rsidR="00586518" w:rsidRPr="00586518" w:rsidRDefault="00586518">
      <w:pPr>
        <w:pStyle w:val="ConsPlusNormal"/>
        <w:spacing w:before="220"/>
        <w:ind w:firstLine="540"/>
        <w:jc w:val="both"/>
      </w:pPr>
      <w:r w:rsidRPr="00586518">
        <w:t>5) осуществляет проверку поданных заявок в соответствии с пунктами 16, 17 Порядка, передает на рассмотрение конкурсной комиссии заявки, допущенные до участия в конкурсе;</w:t>
      </w:r>
    </w:p>
    <w:p w:rsidR="00586518" w:rsidRPr="00586518" w:rsidRDefault="00586518">
      <w:pPr>
        <w:pStyle w:val="ConsPlusNormal"/>
        <w:spacing w:before="220"/>
        <w:ind w:firstLine="540"/>
        <w:jc w:val="both"/>
      </w:pPr>
      <w:r w:rsidRPr="00586518">
        <w:t>6) обеспечивает сохранность поданных заявок;</w:t>
      </w:r>
    </w:p>
    <w:p w:rsidR="00586518" w:rsidRPr="00586518" w:rsidRDefault="00586518">
      <w:pPr>
        <w:pStyle w:val="ConsPlusNormal"/>
        <w:spacing w:before="220"/>
        <w:ind w:firstLine="540"/>
        <w:jc w:val="both"/>
      </w:pPr>
      <w:r w:rsidRPr="00586518">
        <w:t>7) организует работу конкурсной комиссии;</w:t>
      </w:r>
    </w:p>
    <w:p w:rsidR="00586518" w:rsidRPr="00586518" w:rsidRDefault="00586518">
      <w:pPr>
        <w:pStyle w:val="ConsPlusNormal"/>
        <w:spacing w:before="220"/>
        <w:ind w:firstLine="540"/>
        <w:jc w:val="both"/>
      </w:pPr>
      <w:r w:rsidRPr="00586518">
        <w:t>8) на основании решения конкурсной комиссии издает приказ о результатах конкурса с указанием организаций - победителей конкурса, размерах предоставляемых грантов;</w:t>
      </w:r>
    </w:p>
    <w:p w:rsidR="00586518" w:rsidRPr="00586518" w:rsidRDefault="00586518">
      <w:pPr>
        <w:pStyle w:val="ConsPlusNormal"/>
        <w:spacing w:before="220"/>
        <w:ind w:firstLine="540"/>
        <w:jc w:val="both"/>
      </w:pPr>
      <w:r w:rsidRPr="00586518">
        <w:t>9) заключает соглашения (договоры) о предоставлении грантов с организациями - победителями конкурса в соответствии с типовой формой, установленной министерством финансов и налоговой политики Новосибирской области (далее - соглашение (договор).</w:t>
      </w:r>
    </w:p>
    <w:p w:rsidR="00586518" w:rsidRPr="00586518" w:rsidRDefault="00586518">
      <w:pPr>
        <w:pStyle w:val="ConsPlusNormal"/>
        <w:spacing w:before="220"/>
        <w:ind w:firstLine="540"/>
        <w:jc w:val="both"/>
      </w:pPr>
      <w:bookmarkStart w:id="35" w:name="P5105"/>
      <w:bookmarkEnd w:id="35"/>
      <w:r w:rsidRPr="00586518">
        <w:t>8. Объявление о проведении конкурса и Порядок размещаются в открытом доступе на информационных ресурсах в сети "Интернет", в том числе на информационных ресурсах об оказании финансовой поддержки социально ориентированным некоммерческим организациям, определенных приказом министерства, на едином портале, а также на официальном сайте министерства в сети "Интернет" не позднее чем за 30 календарных дней до окончания срока приема заявок.</w:t>
      </w:r>
    </w:p>
    <w:p w:rsidR="00586518" w:rsidRPr="00586518" w:rsidRDefault="00586518">
      <w:pPr>
        <w:pStyle w:val="ConsPlusNormal"/>
        <w:spacing w:before="220"/>
        <w:ind w:firstLine="540"/>
        <w:jc w:val="both"/>
      </w:pPr>
      <w:r w:rsidRPr="00586518">
        <w:t>9. Объявление о проведении конкурса содержит:</w:t>
      </w:r>
    </w:p>
    <w:p w:rsidR="00586518" w:rsidRPr="00586518" w:rsidRDefault="00586518">
      <w:pPr>
        <w:pStyle w:val="ConsPlusNormal"/>
        <w:spacing w:before="220"/>
        <w:ind w:firstLine="540"/>
        <w:jc w:val="both"/>
      </w:pPr>
      <w:r w:rsidRPr="00586518">
        <w:t>1) сроки проведения конкурса (дата и время начала (окончания) подачи (приема) заявок организаций), которые не могут быть меньше 30 календарных дней, следующих за днем размещения объявления о проведении конкурса;</w:t>
      </w:r>
    </w:p>
    <w:p w:rsidR="00586518" w:rsidRPr="00586518" w:rsidRDefault="00586518">
      <w:pPr>
        <w:pStyle w:val="ConsPlusNormal"/>
        <w:spacing w:before="220"/>
        <w:ind w:firstLine="540"/>
        <w:jc w:val="both"/>
      </w:pPr>
      <w:r w:rsidRPr="00586518">
        <w:t>2) наименование, место нахождения, почтовый адрес, адрес электронной почты министерства;</w:t>
      </w:r>
    </w:p>
    <w:p w:rsidR="00586518" w:rsidRPr="00586518" w:rsidRDefault="00586518">
      <w:pPr>
        <w:pStyle w:val="ConsPlusNormal"/>
        <w:spacing w:before="220"/>
        <w:ind w:firstLine="540"/>
        <w:jc w:val="both"/>
      </w:pPr>
      <w:r w:rsidRPr="00586518">
        <w:t>3) результаты предоставления гранта;</w:t>
      </w:r>
    </w:p>
    <w:p w:rsidR="00586518" w:rsidRPr="00586518" w:rsidRDefault="00586518">
      <w:pPr>
        <w:pStyle w:val="ConsPlusNormal"/>
        <w:spacing w:before="220"/>
        <w:ind w:firstLine="540"/>
        <w:jc w:val="both"/>
      </w:pPr>
      <w:r w:rsidRPr="00586518">
        <w:t>4) доменное имя, и (или) сетевой адрес, и (или) указатель страниц сайта в сети "Интернет", на котором обеспечивается проведение конкурса;</w:t>
      </w:r>
    </w:p>
    <w:p w:rsidR="00586518" w:rsidRPr="00586518" w:rsidRDefault="00586518">
      <w:pPr>
        <w:pStyle w:val="ConsPlusNormal"/>
        <w:spacing w:before="220"/>
        <w:ind w:firstLine="540"/>
        <w:jc w:val="both"/>
      </w:pPr>
      <w:r w:rsidRPr="00586518">
        <w:t>5) требования к организациям в соответствии с пунктами 10, 11 Порядка и перечень документов, представляемых организациями для подтверждения их соответствия указанным требованиям;</w:t>
      </w:r>
    </w:p>
    <w:p w:rsidR="00586518" w:rsidRPr="00586518" w:rsidRDefault="00586518">
      <w:pPr>
        <w:pStyle w:val="ConsPlusNormal"/>
        <w:spacing w:before="220"/>
        <w:ind w:firstLine="540"/>
        <w:jc w:val="both"/>
      </w:pPr>
      <w:r w:rsidRPr="00586518">
        <w:t>6) порядок подачи заявок организациями и требования, предъявляемые к форме и содержанию заявок, подаваемых организациями, в соответствии с пунктами 12 - 14 Порядка;</w:t>
      </w:r>
    </w:p>
    <w:p w:rsidR="00586518" w:rsidRPr="00586518" w:rsidRDefault="00586518">
      <w:pPr>
        <w:pStyle w:val="ConsPlusNormal"/>
        <w:spacing w:before="220"/>
        <w:ind w:firstLine="540"/>
        <w:jc w:val="both"/>
      </w:pPr>
      <w:r w:rsidRPr="00586518">
        <w:t>7) порядок отзыва заявок организациями, порядок возврата заявок организациям, определяющий в том числе основания для возврата заявок организациям, порядок внесения изменений в заявки организациями в соответствии с пунктом 15 Порядка;</w:t>
      </w:r>
    </w:p>
    <w:p w:rsidR="00586518" w:rsidRPr="00586518" w:rsidRDefault="00586518">
      <w:pPr>
        <w:pStyle w:val="ConsPlusNormal"/>
        <w:spacing w:before="220"/>
        <w:ind w:firstLine="540"/>
        <w:jc w:val="both"/>
      </w:pPr>
      <w:r w:rsidRPr="00586518">
        <w:t>8) правила рассмотрения и оценки заявок организаций в соответствии с пунктами 16 - 18, 20, 23 Порядка;</w:t>
      </w:r>
    </w:p>
    <w:p w:rsidR="00586518" w:rsidRPr="00586518" w:rsidRDefault="00586518">
      <w:pPr>
        <w:pStyle w:val="ConsPlusNormal"/>
        <w:spacing w:before="220"/>
        <w:ind w:firstLine="540"/>
        <w:jc w:val="both"/>
      </w:pPr>
      <w:r w:rsidRPr="00586518">
        <w:t>9) порядок предоставления организациям разъяснений положений объявления о проведении конкурса, даты начала и окончания срока такого предоставления, в том числе номера телефонов и адреса электронной почты, по которым министерство предоставляет организациям разъяснения положений объявления о проведении конкурса;</w:t>
      </w:r>
    </w:p>
    <w:p w:rsidR="00586518" w:rsidRPr="00586518" w:rsidRDefault="00586518">
      <w:pPr>
        <w:pStyle w:val="ConsPlusNormal"/>
        <w:spacing w:before="220"/>
        <w:ind w:firstLine="540"/>
        <w:jc w:val="both"/>
      </w:pPr>
      <w:r w:rsidRPr="00586518">
        <w:lastRenderedPageBreak/>
        <w:t>10) информацию о предельном размере гранта;</w:t>
      </w:r>
    </w:p>
    <w:p w:rsidR="00586518" w:rsidRPr="00586518" w:rsidRDefault="00586518">
      <w:pPr>
        <w:pStyle w:val="ConsPlusNormal"/>
        <w:spacing w:before="220"/>
        <w:ind w:firstLine="540"/>
        <w:jc w:val="both"/>
      </w:pPr>
      <w:r w:rsidRPr="00586518">
        <w:t>11) срок, в течение которого организация - победитель (организации - победители) конкурса должна подписать соглашение (договор);</w:t>
      </w:r>
    </w:p>
    <w:p w:rsidR="00586518" w:rsidRPr="00586518" w:rsidRDefault="00586518">
      <w:pPr>
        <w:pStyle w:val="ConsPlusNormal"/>
        <w:spacing w:before="220"/>
        <w:ind w:firstLine="540"/>
        <w:jc w:val="both"/>
      </w:pPr>
      <w:r w:rsidRPr="00586518">
        <w:t>12) условия признания организаций - победителей конкурса уклонившимися от заключения соглашения (договора);</w:t>
      </w:r>
    </w:p>
    <w:p w:rsidR="00586518" w:rsidRPr="00586518" w:rsidRDefault="00586518">
      <w:pPr>
        <w:pStyle w:val="ConsPlusNormal"/>
        <w:spacing w:before="220"/>
        <w:ind w:firstLine="540"/>
        <w:jc w:val="both"/>
      </w:pPr>
      <w:r w:rsidRPr="00586518">
        <w:t>13) дата размещения результатов конкурса в открытом доступе на информационных ресурсах в сети "Интернет", в том числе на информационных ресурсах в сети "Интернет", в том числе на информационных ресурсах об оказании финансовой поддержки социально ориентированным некоммерческим организациям, определенных приказом министерства, на едином портале, а также на официальном сайте министерства в сети "Интернет", которая не может быть позднее 5-го календарного дня, следующего за днем определения победителя конкурса.</w:t>
      </w:r>
    </w:p>
    <w:p w:rsidR="00586518" w:rsidRPr="00586518" w:rsidRDefault="00586518">
      <w:pPr>
        <w:pStyle w:val="ConsPlusNormal"/>
        <w:spacing w:before="220"/>
        <w:ind w:firstLine="540"/>
        <w:jc w:val="both"/>
      </w:pPr>
      <w:bookmarkStart w:id="36" w:name="P5120"/>
      <w:bookmarkEnd w:id="36"/>
      <w:r w:rsidRPr="00586518">
        <w:t>10. Участниками конкурса не могут быть:</w:t>
      </w:r>
    </w:p>
    <w:p w:rsidR="00586518" w:rsidRPr="00586518" w:rsidRDefault="00586518">
      <w:pPr>
        <w:pStyle w:val="ConsPlusNormal"/>
        <w:spacing w:before="220"/>
        <w:ind w:firstLine="540"/>
        <w:jc w:val="both"/>
      </w:pPr>
      <w:r w:rsidRPr="00586518">
        <w:t>1) коммерческие организации;</w:t>
      </w:r>
    </w:p>
    <w:p w:rsidR="00586518" w:rsidRPr="00586518" w:rsidRDefault="00586518">
      <w:pPr>
        <w:pStyle w:val="ConsPlusNormal"/>
        <w:spacing w:before="220"/>
        <w:ind w:firstLine="540"/>
        <w:jc w:val="both"/>
      </w:pPr>
      <w:r w:rsidRPr="00586518">
        <w:t>2) государственные корпорации;</w:t>
      </w:r>
    </w:p>
    <w:p w:rsidR="00586518" w:rsidRPr="00586518" w:rsidRDefault="00586518">
      <w:pPr>
        <w:pStyle w:val="ConsPlusNormal"/>
        <w:spacing w:before="220"/>
        <w:ind w:firstLine="540"/>
        <w:jc w:val="both"/>
      </w:pPr>
      <w:r w:rsidRPr="00586518">
        <w:t>3) государственные компании;</w:t>
      </w:r>
    </w:p>
    <w:p w:rsidR="00586518" w:rsidRPr="00586518" w:rsidRDefault="00586518">
      <w:pPr>
        <w:pStyle w:val="ConsPlusNormal"/>
        <w:spacing w:before="220"/>
        <w:ind w:firstLine="540"/>
        <w:jc w:val="both"/>
      </w:pPr>
      <w:r w:rsidRPr="00586518">
        <w:t>4) политические партии;</w:t>
      </w:r>
    </w:p>
    <w:p w:rsidR="00586518" w:rsidRPr="00586518" w:rsidRDefault="00586518">
      <w:pPr>
        <w:pStyle w:val="ConsPlusNormal"/>
        <w:spacing w:before="220"/>
        <w:ind w:firstLine="540"/>
        <w:jc w:val="both"/>
      </w:pPr>
      <w:r w:rsidRPr="00586518">
        <w:t>5) государственные учреждения;</w:t>
      </w:r>
    </w:p>
    <w:p w:rsidR="00586518" w:rsidRPr="00586518" w:rsidRDefault="00586518">
      <w:pPr>
        <w:pStyle w:val="ConsPlusNormal"/>
        <w:spacing w:before="220"/>
        <w:ind w:firstLine="540"/>
        <w:jc w:val="both"/>
      </w:pPr>
      <w:r w:rsidRPr="00586518">
        <w:t>6) муниципальные учреждения;</w:t>
      </w:r>
    </w:p>
    <w:p w:rsidR="00586518" w:rsidRPr="00586518" w:rsidRDefault="00586518">
      <w:pPr>
        <w:pStyle w:val="ConsPlusNormal"/>
        <w:spacing w:before="220"/>
        <w:ind w:firstLine="540"/>
        <w:jc w:val="both"/>
      </w:pPr>
      <w:r w:rsidRPr="00586518">
        <w:t>7) социально ориентированные некоммерческие организации, руководители которых являются членами конкурсной комиссии.</w:t>
      </w:r>
    </w:p>
    <w:p w:rsidR="00586518" w:rsidRPr="00586518" w:rsidRDefault="00586518">
      <w:pPr>
        <w:pStyle w:val="ConsPlusNormal"/>
        <w:spacing w:before="220"/>
        <w:ind w:firstLine="540"/>
        <w:jc w:val="both"/>
      </w:pPr>
      <w:bookmarkStart w:id="37" w:name="P5128"/>
      <w:bookmarkEnd w:id="37"/>
      <w:r w:rsidRPr="00586518">
        <w:t>11. Организации должны соответствовать на первое число месяца, предшествующего месяцу, в котором планируется проведение конкурса, следующим требованиям:</w:t>
      </w:r>
    </w:p>
    <w:p w:rsidR="00586518" w:rsidRPr="00586518" w:rsidRDefault="00586518">
      <w:pPr>
        <w:pStyle w:val="ConsPlusNormal"/>
        <w:spacing w:before="220"/>
        <w:ind w:firstLine="540"/>
        <w:jc w:val="both"/>
      </w:pPr>
      <w:bookmarkStart w:id="38" w:name="P5129"/>
      <w:bookmarkEnd w:id="38"/>
      <w:r w:rsidRPr="00586518">
        <w:t>1) у организаций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6518" w:rsidRPr="00586518" w:rsidRDefault="00586518">
      <w:pPr>
        <w:pStyle w:val="ConsPlusNormal"/>
        <w:spacing w:before="220"/>
        <w:ind w:firstLine="540"/>
        <w:jc w:val="both"/>
      </w:pPr>
      <w:r w:rsidRPr="00586518">
        <w:t>2) у организаций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Новосибирской областью;</w:t>
      </w:r>
    </w:p>
    <w:p w:rsidR="00586518" w:rsidRPr="00586518" w:rsidRDefault="00586518">
      <w:pPr>
        <w:pStyle w:val="ConsPlusNormal"/>
        <w:spacing w:before="220"/>
        <w:ind w:firstLine="540"/>
        <w:jc w:val="both"/>
      </w:pPr>
      <w:r w:rsidRPr="00586518">
        <w:t>3) организации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организаций не должна быть приостановлена в порядке, предусмотренном законодательством Российской Федерации;</w:t>
      </w:r>
    </w:p>
    <w:p w:rsidR="00586518" w:rsidRPr="00586518" w:rsidRDefault="00586518">
      <w:pPr>
        <w:pStyle w:val="ConsPlusNormal"/>
        <w:spacing w:before="220"/>
        <w:ind w:firstLine="540"/>
        <w:jc w:val="both"/>
      </w:pPr>
      <w:r w:rsidRPr="00586518">
        <w:t>4) в реестре дисквалифицирова</w:t>
      </w:r>
      <w:r w:rsidRPr="00586518">
        <w:lastRenderedPageBreak/>
        <w:t>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586518" w:rsidRPr="00586518" w:rsidRDefault="00586518">
      <w:pPr>
        <w:pStyle w:val="ConsPlusNormal"/>
        <w:spacing w:before="220"/>
        <w:ind w:firstLine="540"/>
        <w:jc w:val="both"/>
      </w:pPr>
      <w:r w:rsidRPr="00586518">
        <w:t xml:space="preserve">5)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w:t>
      </w:r>
      <w:r w:rsidRPr="00586518">
        <w:lastRenderedPageBreak/>
        <w:t>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86518" w:rsidRPr="00586518" w:rsidRDefault="00586518">
      <w:pPr>
        <w:pStyle w:val="ConsPlusNormal"/>
        <w:spacing w:before="220"/>
        <w:ind w:firstLine="540"/>
        <w:jc w:val="both"/>
      </w:pPr>
      <w:bookmarkStart w:id="39" w:name="P5134"/>
      <w:bookmarkEnd w:id="39"/>
      <w:r w:rsidRPr="00586518">
        <w:t>6) организации не должны получать средства из областного бюджета на основании иных нормативных правовых актов на цели, установленные пунктом 4 Порядка.</w:t>
      </w:r>
    </w:p>
    <w:p w:rsidR="00586518" w:rsidRPr="00586518" w:rsidRDefault="00586518">
      <w:pPr>
        <w:pStyle w:val="ConsPlusNormal"/>
        <w:spacing w:before="220"/>
        <w:ind w:firstLine="540"/>
        <w:jc w:val="both"/>
      </w:pPr>
      <w:bookmarkStart w:id="40" w:name="P5135"/>
      <w:bookmarkEnd w:id="40"/>
      <w:r w:rsidRPr="00586518">
        <w:t>12. Для участия в конкурсе организация представляет в министерство следующие документы:</w:t>
      </w:r>
    </w:p>
    <w:p w:rsidR="00586518" w:rsidRPr="00586518" w:rsidRDefault="00586518">
      <w:pPr>
        <w:pStyle w:val="ConsPlusNormal"/>
        <w:spacing w:before="220"/>
        <w:ind w:firstLine="540"/>
        <w:jc w:val="both"/>
      </w:pPr>
      <w:r w:rsidRPr="00586518">
        <w:t>1) заявку о предоставлении гранта по форме, утвержденной приказом министерства, которая в том числе включает:</w:t>
      </w:r>
    </w:p>
    <w:p w:rsidR="00586518" w:rsidRPr="00586518" w:rsidRDefault="00586518">
      <w:pPr>
        <w:pStyle w:val="ConsPlusNormal"/>
        <w:spacing w:before="220"/>
        <w:ind w:firstLine="540"/>
        <w:jc w:val="both"/>
      </w:pPr>
      <w:r w:rsidRPr="00586518">
        <w:t>а) сведения о руководителе проекта: опыт работы и достигнутые результаты по заявленной тематике проекта;</w:t>
      </w:r>
    </w:p>
    <w:p w:rsidR="00586518" w:rsidRPr="00586518" w:rsidRDefault="00586518">
      <w:pPr>
        <w:pStyle w:val="ConsPlusNormal"/>
        <w:spacing w:before="220"/>
        <w:ind w:firstLine="540"/>
        <w:jc w:val="both"/>
      </w:pPr>
      <w:r w:rsidRPr="00586518">
        <w:t>б) проект с постановкой проблемы, указанием целей и задач, содержания и сроков реализации запланированных мероприятий, планируемых результатов реализации проекта;</w:t>
      </w:r>
    </w:p>
    <w:p w:rsidR="00586518" w:rsidRPr="00586518" w:rsidRDefault="00586518">
      <w:pPr>
        <w:pStyle w:val="ConsPlusNormal"/>
        <w:spacing w:before="220"/>
        <w:ind w:firstLine="540"/>
        <w:jc w:val="both"/>
      </w:pPr>
      <w:r w:rsidRPr="00586518">
        <w:t>в) смету расходов на выполнение проекта за счет средств областного бюджета и собственных (привлеченных) средств и ресурсов организации (в виде денежных средств организации для оплаты части затрат по проекту, имущества организации, находящегося на ее балансе, финансовых и нефинансовых пожертвований (безвозмездное предоставление имущества, товаров, выполнение работ, оказание услуг) на реализацию проекта, труда добровольцев). Объем софинансирования за счет собственных (привлеченных) средств и ресурсов организации должен составлять не менее 25% от общей суммы финансирования проекта организации;</w:t>
      </w:r>
    </w:p>
    <w:p w:rsidR="00586518" w:rsidRPr="00586518" w:rsidRDefault="00586518">
      <w:pPr>
        <w:pStyle w:val="ConsPlusNormal"/>
        <w:spacing w:before="220"/>
        <w:ind w:firstLine="540"/>
        <w:jc w:val="both"/>
      </w:pPr>
      <w:r w:rsidRPr="00586518">
        <w:t>г) информацию о согласии на публикацию (размещение) в сети "Интернет" информации об организации, о подаваемой заявке;</w:t>
      </w:r>
    </w:p>
    <w:p w:rsidR="00586518" w:rsidRPr="00586518" w:rsidRDefault="00586518">
      <w:pPr>
        <w:pStyle w:val="ConsPlusNormal"/>
        <w:spacing w:before="220"/>
        <w:ind w:firstLine="540"/>
        <w:jc w:val="both"/>
      </w:pPr>
      <w:r w:rsidRPr="00586518">
        <w:t>д) согласие на обработку персональных данных физических лиц, если информация (в том числе документы), включенная в состав заявки, содержит такие данные;</w:t>
      </w:r>
    </w:p>
    <w:p w:rsidR="00586518" w:rsidRPr="00586518" w:rsidRDefault="00586518">
      <w:pPr>
        <w:pStyle w:val="ConsPlusNormal"/>
        <w:spacing w:before="220"/>
        <w:ind w:firstLine="540"/>
        <w:jc w:val="both"/>
      </w:pPr>
      <w:bookmarkStart w:id="41" w:name="P5142"/>
      <w:bookmarkEnd w:id="41"/>
      <w:r w:rsidRPr="00586518">
        <w:t>2) справку о банковских реквизитах организации;</w:t>
      </w:r>
    </w:p>
    <w:p w:rsidR="00586518" w:rsidRPr="00586518" w:rsidRDefault="00586518">
      <w:pPr>
        <w:pStyle w:val="ConsPlusNormal"/>
        <w:spacing w:before="220"/>
        <w:ind w:firstLine="540"/>
        <w:jc w:val="both"/>
      </w:pPr>
      <w:r w:rsidRPr="00586518">
        <w:t>3) копию действующей редакции устава организации;</w:t>
      </w:r>
    </w:p>
    <w:p w:rsidR="00586518" w:rsidRPr="00586518" w:rsidRDefault="00586518">
      <w:pPr>
        <w:pStyle w:val="ConsPlusNormal"/>
        <w:spacing w:before="220"/>
        <w:ind w:firstLine="540"/>
        <w:jc w:val="both"/>
      </w:pPr>
      <w:r w:rsidRPr="00586518">
        <w:t>4) копии документов, подтверждающих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(далее - уполномоченное лицо);</w:t>
      </w:r>
    </w:p>
    <w:p w:rsidR="00586518" w:rsidRPr="00586518" w:rsidRDefault="00586518">
      <w:pPr>
        <w:pStyle w:val="ConsPlusNormal"/>
        <w:spacing w:before="220"/>
        <w:ind w:firstLine="540"/>
        <w:jc w:val="both"/>
      </w:pPr>
      <w:bookmarkStart w:id="42" w:name="P5145"/>
      <w:bookmarkEnd w:id="42"/>
      <w:r w:rsidRPr="00586518">
        <w:t>5) справку, подписанную руководителем организации или уполномоченным лицом, о соответствии организации требованиям, указанным в подпунктах 1 - 6 пункта 11 Порядка.</w:t>
      </w:r>
    </w:p>
    <w:p w:rsidR="00586518" w:rsidRPr="00586518" w:rsidRDefault="00586518">
      <w:pPr>
        <w:pStyle w:val="ConsPlusNormal"/>
        <w:spacing w:before="220"/>
        <w:ind w:firstLine="540"/>
        <w:jc w:val="both"/>
      </w:pPr>
      <w:bookmarkStart w:id="43" w:name="P5146"/>
      <w:bookmarkEnd w:id="43"/>
      <w:r w:rsidRPr="00586518">
        <w:t>13. Одна организация в рамках конкурса может подать не более одной заявки.</w:t>
      </w:r>
    </w:p>
    <w:p w:rsidR="00586518" w:rsidRPr="00586518" w:rsidRDefault="00586518">
      <w:pPr>
        <w:pStyle w:val="ConsPlusNormal"/>
        <w:spacing w:before="220"/>
        <w:ind w:firstLine="540"/>
        <w:jc w:val="both"/>
      </w:pPr>
      <w:bookmarkStart w:id="44" w:name="P5147"/>
      <w:bookmarkEnd w:id="44"/>
      <w:r w:rsidRPr="00586518">
        <w:t>14. Заявка и документы, указанные в подпунктах 2 - 5 пункта 12, направляются организацией в электронной форме посредством информационного ресурса, указанного в объявлении о проведении конкурса.</w:t>
      </w:r>
    </w:p>
    <w:p w:rsidR="00586518" w:rsidRPr="00586518" w:rsidRDefault="00586518">
      <w:pPr>
        <w:pStyle w:val="ConsPlusNormal"/>
        <w:spacing w:before="220"/>
        <w:ind w:firstLine="540"/>
        <w:jc w:val="both"/>
      </w:pPr>
      <w:bookmarkStart w:id="45" w:name="P5148"/>
      <w:bookmarkEnd w:id="45"/>
      <w:r w:rsidRPr="00586518">
        <w:t>15. Заявка может быть изменена или отозвана организацией до окончания срока приема заявок путем направления в министерство заявления в соответствии с пунктом 14 Порядка.</w:t>
      </w:r>
    </w:p>
    <w:p w:rsidR="00586518" w:rsidRPr="00586518" w:rsidRDefault="00586518">
      <w:pPr>
        <w:pStyle w:val="ConsPlusNormal"/>
        <w:spacing w:before="220"/>
        <w:ind w:firstLine="540"/>
        <w:jc w:val="both"/>
      </w:pPr>
      <w:r w:rsidRPr="00586518">
        <w:t>Внесение изменений в заявку допускается только в случае представления для включения в ее состав дополнительной информации (в том числе документов).</w:t>
      </w:r>
    </w:p>
    <w:p w:rsidR="00586518" w:rsidRPr="00586518" w:rsidRDefault="00586518">
      <w:pPr>
        <w:pStyle w:val="ConsPlusNormal"/>
        <w:spacing w:before="220"/>
        <w:ind w:firstLine="540"/>
        <w:jc w:val="both"/>
      </w:pPr>
      <w:r w:rsidRPr="00586518">
        <w:lastRenderedPageBreak/>
        <w:t>Отозванные заявки возвращаются организации и не учитываются при определении количества заявок.</w:t>
      </w:r>
    </w:p>
    <w:p w:rsidR="00586518" w:rsidRPr="00586518" w:rsidRDefault="00586518">
      <w:pPr>
        <w:pStyle w:val="ConsPlusNormal"/>
        <w:spacing w:before="220"/>
        <w:ind w:firstLine="540"/>
        <w:jc w:val="both"/>
      </w:pPr>
      <w:bookmarkStart w:id="46" w:name="P5151"/>
      <w:bookmarkEnd w:id="46"/>
      <w:r w:rsidRPr="00586518">
        <w:t>16. Министерство принимает поступившие заявки и приложенные к ним документы, указанные в подпунктах 2 - 5 пункта 12 Порядка, проверяет их на соответствие требованиям, установленным пунктами 10 - 13, 14 Порядка, в течение 5 рабочих дней с даты регистрации заявки.</w:t>
      </w:r>
    </w:p>
    <w:p w:rsidR="00586518" w:rsidRPr="00586518" w:rsidRDefault="00586518">
      <w:pPr>
        <w:pStyle w:val="ConsPlusNormal"/>
        <w:spacing w:before="220"/>
        <w:ind w:firstLine="540"/>
        <w:jc w:val="both"/>
      </w:pPr>
      <w:r w:rsidRPr="00586518">
        <w:t>В течение 15 календарных дней со дня окончания срока приема заявок информация обо всех заявках, включающая:</w:t>
      </w:r>
    </w:p>
    <w:p w:rsidR="00586518" w:rsidRPr="00586518" w:rsidRDefault="00586518">
      <w:pPr>
        <w:pStyle w:val="ConsPlusNormal"/>
        <w:spacing w:before="220"/>
        <w:ind w:firstLine="540"/>
        <w:jc w:val="both"/>
      </w:pPr>
      <w:r w:rsidRPr="00586518">
        <w:t>наименование организации, ее идентификационный номер налогоплательщика;</w:t>
      </w:r>
    </w:p>
    <w:p w:rsidR="00586518" w:rsidRPr="00586518" w:rsidRDefault="00586518">
      <w:pPr>
        <w:pStyle w:val="ConsPlusNormal"/>
        <w:spacing w:before="220"/>
        <w:ind w:firstLine="540"/>
        <w:jc w:val="both"/>
      </w:pPr>
      <w:r w:rsidRPr="00586518">
        <w:t>название и краткое описание проекта, на осуществление которого запрашивается финансирование;</w:t>
      </w:r>
    </w:p>
    <w:p w:rsidR="00586518" w:rsidRPr="00586518" w:rsidRDefault="00586518">
      <w:pPr>
        <w:pStyle w:val="ConsPlusNormal"/>
        <w:spacing w:before="220"/>
        <w:ind w:firstLine="540"/>
        <w:jc w:val="both"/>
      </w:pPr>
      <w:r w:rsidRPr="00586518">
        <w:t>запрашиваемый размер поддержки, размещается министерством в открытом доступе на информационных ресурсах в сети "Интернет", в том числе на информационных ресурсах об оказании финансовой поддержки социально ориентированным некоммерческим организациям, определенных приказом министерства, на едином портале, а также на официальном сайте министерства в сети "Интернет".</w:t>
      </w:r>
    </w:p>
    <w:p w:rsidR="00586518" w:rsidRPr="00586518" w:rsidRDefault="00586518">
      <w:pPr>
        <w:pStyle w:val="ConsPlusNormal"/>
        <w:spacing w:before="220"/>
        <w:ind w:firstLine="540"/>
        <w:jc w:val="both"/>
      </w:pPr>
      <w:bookmarkStart w:id="47" w:name="P5156"/>
      <w:bookmarkEnd w:id="47"/>
      <w:r w:rsidRPr="00586518">
        <w:t>17. Министерство на стадии проверки документов организации, представленных в соответствии с пунктами 10 - 13, 14 Порядка, в рамках межведомственного информационного взаимодействия запрашивает в соответствующих органах и организациях следующие документы:</w:t>
      </w:r>
    </w:p>
    <w:p w:rsidR="00586518" w:rsidRPr="00586518" w:rsidRDefault="00586518">
      <w:pPr>
        <w:pStyle w:val="ConsPlusNormal"/>
        <w:spacing w:before="220"/>
        <w:ind w:firstLine="540"/>
        <w:jc w:val="both"/>
      </w:pPr>
      <w:r w:rsidRPr="00586518">
        <w:t>1) справку о состоянии расчетов по налогам, сборам, пеням и штрафам, выданную налоговым органом по месту регистрации организации не ранее чем за один месяц до дня представления главному распорядителю;</w:t>
      </w:r>
    </w:p>
    <w:p w:rsidR="00586518" w:rsidRPr="00586518" w:rsidRDefault="00586518">
      <w:pPr>
        <w:pStyle w:val="ConsPlusNormal"/>
        <w:spacing w:before="220"/>
        <w:ind w:firstLine="540"/>
        <w:jc w:val="both"/>
      </w:pPr>
      <w:r w:rsidRPr="00586518">
        <w:t>2) выписку из Единого государственного реестра юридических лиц.</w:t>
      </w:r>
    </w:p>
    <w:p w:rsidR="00586518" w:rsidRPr="00586518" w:rsidRDefault="00586518">
      <w:pPr>
        <w:pStyle w:val="ConsPlusNormal"/>
        <w:spacing w:before="220"/>
        <w:ind w:firstLine="540"/>
        <w:jc w:val="both"/>
      </w:pPr>
      <w:r w:rsidRPr="00586518">
        <w:t>Организация вправе представить данные документы при подаче заявки в министерство по собственной инициативе.</w:t>
      </w:r>
    </w:p>
    <w:p w:rsidR="00586518" w:rsidRPr="00586518" w:rsidRDefault="00586518">
      <w:pPr>
        <w:pStyle w:val="ConsPlusNormal"/>
        <w:spacing w:before="220"/>
        <w:ind w:firstLine="540"/>
        <w:jc w:val="both"/>
      </w:pPr>
      <w:bookmarkStart w:id="48" w:name="P5160"/>
      <w:bookmarkEnd w:id="48"/>
      <w:r w:rsidRPr="00586518">
        <w:t>18. Основаниями для отклонения заявки на стадии рассмотрения и оценки заявок являются:</w:t>
      </w:r>
    </w:p>
    <w:p w:rsidR="00586518" w:rsidRPr="00586518" w:rsidRDefault="00586518">
      <w:pPr>
        <w:pStyle w:val="ConsPlusNormal"/>
        <w:spacing w:before="220"/>
        <w:ind w:firstLine="540"/>
        <w:jc w:val="both"/>
      </w:pPr>
      <w:r w:rsidRPr="00586518">
        <w:t>1) несоответствие организации требованиям, установленным пунктами 10, 11 Порядка;</w:t>
      </w:r>
    </w:p>
    <w:p w:rsidR="00586518" w:rsidRPr="00586518" w:rsidRDefault="00586518">
      <w:pPr>
        <w:pStyle w:val="ConsPlusNormal"/>
        <w:spacing w:before="220"/>
        <w:ind w:firstLine="540"/>
        <w:jc w:val="both"/>
      </w:pPr>
      <w:r w:rsidRPr="00586518">
        <w:t>2) несоответствие представленных организацией заявки и документов требованиям, установленным пунктами 12 - 14 Порядка;</w:t>
      </w:r>
    </w:p>
    <w:p w:rsidR="00586518" w:rsidRPr="00586518" w:rsidRDefault="00586518">
      <w:pPr>
        <w:pStyle w:val="ConsPlusNormal"/>
        <w:spacing w:before="220"/>
        <w:ind w:firstLine="540"/>
        <w:jc w:val="both"/>
      </w:pPr>
      <w:r w:rsidRPr="00586518">
        <w:t>3) недостоверность представленной организации информации, в том числе информации о месте нахождения и адресе юридического лица;</w:t>
      </w:r>
    </w:p>
    <w:p w:rsidR="00586518" w:rsidRPr="00586518" w:rsidRDefault="00586518">
      <w:pPr>
        <w:pStyle w:val="ConsPlusNormal"/>
        <w:spacing w:before="220"/>
        <w:ind w:firstLine="540"/>
        <w:jc w:val="both"/>
      </w:pPr>
      <w:r w:rsidRPr="00586518">
        <w:t>4) подача заявки после даты и времени, определенных для подачи заявок;</w:t>
      </w:r>
    </w:p>
    <w:p w:rsidR="00586518" w:rsidRPr="00586518" w:rsidRDefault="00586518">
      <w:pPr>
        <w:pStyle w:val="ConsPlusNormal"/>
        <w:spacing w:before="220"/>
        <w:ind w:firstLine="540"/>
        <w:jc w:val="both"/>
      </w:pPr>
      <w:r w:rsidRPr="00586518">
        <w:t>5) несоответствие целевого назначения гранта предмету деятельности организации, указанному в ее учредительных документах.</w:t>
      </w:r>
    </w:p>
    <w:p w:rsidR="00586518" w:rsidRPr="00586518" w:rsidRDefault="00586518">
      <w:pPr>
        <w:pStyle w:val="ConsPlusNormal"/>
        <w:spacing w:before="220"/>
        <w:ind w:firstLine="540"/>
        <w:jc w:val="both"/>
      </w:pPr>
      <w:r w:rsidRPr="00586518">
        <w:t>При наличии оснований для отклонения заявки министерство в течение десяти рабочих дней со дня регистрации заявки направляет организации письменное уведомление об отклонении заявки с указанием причин такого отклонения по адресу, указанному в заявке.</w:t>
      </w:r>
    </w:p>
    <w:p w:rsidR="00586518" w:rsidRPr="00586518" w:rsidRDefault="00586518">
      <w:pPr>
        <w:pStyle w:val="ConsPlusNormal"/>
        <w:spacing w:before="220"/>
        <w:ind w:firstLine="540"/>
        <w:jc w:val="both"/>
      </w:pPr>
      <w:r w:rsidRPr="00586518">
        <w:t xml:space="preserve">Не может являться основанием для отказа в допуске к участию в конкурсе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Описки, опечатки, орфографические и арифметические ошибки, допущенные в </w:t>
      </w:r>
      <w:r w:rsidRPr="00586518">
        <w:lastRenderedPageBreak/>
        <w:t>документах в составе заявки, могут быть устранены организацией в течение трех рабочих дней с момента обнаружения таких ошибок.</w:t>
      </w:r>
    </w:p>
    <w:p w:rsidR="00586518" w:rsidRPr="00586518" w:rsidRDefault="00586518">
      <w:pPr>
        <w:pStyle w:val="ConsPlusNormal"/>
        <w:spacing w:before="220"/>
        <w:ind w:firstLine="540"/>
        <w:jc w:val="both"/>
      </w:pPr>
      <w:r w:rsidRPr="00586518">
        <w:t>При отсутствии оснований для отклонения заявки министерство в течение десяти рабочих дней со дня регистрации заявки направляет такие заявки для рассмотрения и оценки в конкурсную комиссию.</w:t>
      </w:r>
    </w:p>
    <w:p w:rsidR="00586518" w:rsidRPr="00586518" w:rsidRDefault="00586518">
      <w:pPr>
        <w:pStyle w:val="ConsPlusNormal"/>
        <w:spacing w:before="220"/>
        <w:ind w:firstLine="540"/>
        <w:jc w:val="both"/>
      </w:pPr>
      <w:r w:rsidRPr="00586518">
        <w:t>19. Представленная для участия в конкурсе заявка организации не возвращается в случаях:</w:t>
      </w:r>
    </w:p>
    <w:p w:rsidR="00586518" w:rsidRPr="00586518" w:rsidRDefault="00586518">
      <w:pPr>
        <w:pStyle w:val="ConsPlusNormal"/>
        <w:spacing w:before="220"/>
        <w:ind w:firstLine="540"/>
        <w:jc w:val="both"/>
      </w:pPr>
      <w:r w:rsidRPr="00586518">
        <w:t>1) принятия решения об отклонении заявки;</w:t>
      </w:r>
    </w:p>
    <w:p w:rsidR="00586518" w:rsidRPr="00586518" w:rsidRDefault="00586518">
      <w:pPr>
        <w:pStyle w:val="ConsPlusNormal"/>
        <w:spacing w:before="220"/>
        <w:ind w:firstLine="540"/>
        <w:jc w:val="both"/>
      </w:pPr>
      <w:r w:rsidRPr="00586518">
        <w:t>2) если организация не признана победителем конкурса.</w:t>
      </w:r>
    </w:p>
    <w:p w:rsidR="00586518" w:rsidRPr="00586518" w:rsidRDefault="00586518">
      <w:pPr>
        <w:pStyle w:val="ConsPlusNormal"/>
        <w:spacing w:before="220"/>
        <w:ind w:firstLine="540"/>
        <w:jc w:val="both"/>
      </w:pPr>
      <w:bookmarkStart w:id="49" w:name="P5172"/>
      <w:bookmarkEnd w:id="49"/>
      <w:r w:rsidRPr="00586518">
        <w:t>20. Для определения победителя конкурса заявки оцениваются конкурсной комиссией, сформированной в соответствии с пунктом 21 Порядка, не позднее 20 рабочих дней со дня окончания срока подачи заявок по следующим критериям:</w:t>
      </w:r>
    </w:p>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721"/>
        <w:gridCol w:w="1910"/>
        <w:gridCol w:w="3855"/>
      </w:tblGrid>
      <w:tr w:rsidR="00586518" w:rsidRPr="00586518">
        <w:tc>
          <w:tcPr>
            <w:tcW w:w="566" w:type="dxa"/>
          </w:tcPr>
          <w:p w:rsidR="00586518" w:rsidRPr="00586518" w:rsidRDefault="00586518">
            <w:pPr>
              <w:pStyle w:val="ConsPlusNormal"/>
              <w:jc w:val="center"/>
            </w:pPr>
            <w:r w:rsidRPr="00586518">
              <w:t>N п/п</w:t>
            </w:r>
          </w:p>
        </w:tc>
        <w:tc>
          <w:tcPr>
            <w:tcW w:w="2721" w:type="dxa"/>
          </w:tcPr>
          <w:p w:rsidR="00586518" w:rsidRPr="00586518" w:rsidRDefault="00586518">
            <w:pPr>
              <w:pStyle w:val="ConsPlusNormal"/>
              <w:jc w:val="center"/>
            </w:pPr>
            <w:r w:rsidRPr="00586518">
              <w:t>Критерии</w:t>
            </w:r>
          </w:p>
        </w:tc>
        <w:tc>
          <w:tcPr>
            <w:tcW w:w="1910" w:type="dxa"/>
          </w:tcPr>
          <w:p w:rsidR="00586518" w:rsidRPr="00586518" w:rsidRDefault="00586518">
            <w:pPr>
              <w:pStyle w:val="ConsPlusNormal"/>
              <w:jc w:val="center"/>
            </w:pPr>
            <w:r w:rsidRPr="00586518">
              <w:t>Коэффициент значимости</w:t>
            </w:r>
          </w:p>
        </w:tc>
        <w:tc>
          <w:tcPr>
            <w:tcW w:w="3855" w:type="dxa"/>
          </w:tcPr>
          <w:p w:rsidR="00586518" w:rsidRPr="00586518" w:rsidRDefault="00586518">
            <w:pPr>
              <w:pStyle w:val="ConsPlusNormal"/>
              <w:jc w:val="center"/>
            </w:pPr>
            <w:r w:rsidRPr="00586518">
              <w:t>Оценка</w:t>
            </w:r>
          </w:p>
        </w:tc>
      </w:tr>
      <w:tr w:rsidR="00586518" w:rsidRPr="00586518">
        <w:tc>
          <w:tcPr>
            <w:tcW w:w="566" w:type="dxa"/>
          </w:tcPr>
          <w:p w:rsidR="00586518" w:rsidRPr="00586518" w:rsidRDefault="00586518">
            <w:pPr>
              <w:pStyle w:val="ConsPlusNormal"/>
              <w:jc w:val="center"/>
            </w:pPr>
            <w:r w:rsidRPr="00586518">
              <w:t>1</w:t>
            </w:r>
          </w:p>
        </w:tc>
        <w:tc>
          <w:tcPr>
            <w:tcW w:w="2721" w:type="dxa"/>
          </w:tcPr>
          <w:p w:rsidR="00586518" w:rsidRPr="00586518" w:rsidRDefault="00586518">
            <w:pPr>
              <w:pStyle w:val="ConsPlusNormal"/>
            </w:pPr>
            <w:r w:rsidRPr="00586518">
              <w:t>Актуальность и социальная значимость проекта</w:t>
            </w:r>
          </w:p>
        </w:tc>
        <w:tc>
          <w:tcPr>
            <w:tcW w:w="1910" w:type="dxa"/>
          </w:tcPr>
          <w:p w:rsidR="00586518" w:rsidRPr="00586518" w:rsidRDefault="00586518">
            <w:pPr>
              <w:pStyle w:val="ConsPlusNormal"/>
              <w:jc w:val="center"/>
            </w:pPr>
            <w:r w:rsidRPr="00586518">
              <w:t>0,2</w:t>
            </w:r>
          </w:p>
        </w:tc>
        <w:tc>
          <w:tcPr>
            <w:tcW w:w="3855" w:type="dxa"/>
          </w:tcPr>
          <w:p w:rsidR="00586518" w:rsidRPr="00586518" w:rsidRDefault="00586518">
            <w:pPr>
              <w:pStyle w:val="ConsPlusNormal"/>
            </w:pPr>
            <w:r w:rsidRPr="00586518">
              <w:t>актуальность и социальная значимость проекта не доказаны и не обоснованы авторами проекта - 0 баллов;</w:t>
            </w:r>
          </w:p>
          <w:p w:rsidR="00586518" w:rsidRPr="00586518" w:rsidRDefault="00586518">
            <w:pPr>
              <w:pStyle w:val="ConsPlusNormal"/>
            </w:pPr>
            <w:r w:rsidRPr="00586518">
              <w:t>актуальность и социальная значимость проекта доказаны недостаточно убедительно (проблема описана общими фразами,</w:t>
            </w:r>
          </w:p>
          <w:p w:rsidR="00586518" w:rsidRPr="00586518" w:rsidRDefault="00586518">
            <w:pPr>
              <w:pStyle w:val="ConsPlusNormal"/>
            </w:pPr>
            <w:r w:rsidRPr="00586518">
              <w:t>без приведения конкретных количественных и качественных показателей, отсутствует статистика по проблеме, не описана целевая группа, для которой разработан проект) - 1 балл;</w:t>
            </w:r>
          </w:p>
          <w:p w:rsidR="00586518" w:rsidRPr="00586518" w:rsidRDefault="00586518">
            <w:pPr>
              <w:pStyle w:val="ConsPlusNormal"/>
            </w:pPr>
            <w:r w:rsidRPr="00586518">
              <w:t>актуальность и социальная значимость проекта убедительно доказаны (цели и задачи проекта соответствуют решению проблем, изложенных в проекте, указан конкретный результат, который может быть достигнут за указанные в проекте сроки, описание проблемы подкреплено конкретными количественными и качественными показателями) - 2 балла</w:t>
            </w:r>
          </w:p>
        </w:tc>
      </w:tr>
      <w:tr w:rsidR="00586518" w:rsidRPr="00586518">
        <w:tc>
          <w:tcPr>
            <w:tcW w:w="566" w:type="dxa"/>
          </w:tcPr>
          <w:p w:rsidR="00586518" w:rsidRPr="00586518" w:rsidRDefault="00586518">
            <w:pPr>
              <w:pStyle w:val="ConsPlusNormal"/>
              <w:jc w:val="center"/>
            </w:pPr>
            <w:r w:rsidRPr="00586518">
              <w:t>2</w:t>
            </w:r>
          </w:p>
        </w:tc>
        <w:tc>
          <w:tcPr>
            <w:tcW w:w="2721" w:type="dxa"/>
          </w:tcPr>
          <w:p w:rsidR="00586518" w:rsidRPr="00586518" w:rsidRDefault="00586518">
            <w:pPr>
              <w:pStyle w:val="ConsPlusNormal"/>
            </w:pPr>
            <w:r w:rsidRPr="00586518">
              <w:t>Соответствие мероприятий проекта его целям, задачам и ожидаемым результатам</w:t>
            </w:r>
          </w:p>
        </w:tc>
        <w:tc>
          <w:tcPr>
            <w:tcW w:w="1910" w:type="dxa"/>
          </w:tcPr>
          <w:p w:rsidR="00586518" w:rsidRPr="00586518" w:rsidRDefault="00586518">
            <w:pPr>
              <w:pStyle w:val="ConsPlusNormal"/>
              <w:jc w:val="center"/>
            </w:pPr>
            <w:r w:rsidRPr="00586518">
              <w:t>0,2</w:t>
            </w:r>
          </w:p>
        </w:tc>
        <w:tc>
          <w:tcPr>
            <w:tcW w:w="3855" w:type="dxa"/>
          </w:tcPr>
          <w:p w:rsidR="00586518" w:rsidRPr="00586518" w:rsidRDefault="00586518">
            <w:pPr>
              <w:pStyle w:val="ConsPlusNormal"/>
            </w:pPr>
            <w:r w:rsidRPr="00586518">
              <w:t>имеются несоответствия запланированных мероприятий целям, задачам и ожидаемым результатам проекта, сроки выполнения мероприятий некорректны, создают риски реализации проекта - 0 баллов;</w:t>
            </w:r>
          </w:p>
          <w:p w:rsidR="00586518" w:rsidRPr="00586518" w:rsidRDefault="00586518">
            <w:pPr>
              <w:pStyle w:val="ConsPlusNormal"/>
            </w:pPr>
            <w:r w:rsidRPr="00586518">
              <w:t xml:space="preserve">запланированные проектом мероприятия обеспечивают достижение цели проекта, решение поставленных задач и достижение </w:t>
            </w:r>
            <w:r w:rsidRPr="00586518">
              <w:lastRenderedPageBreak/>
              <w:t>ожидаемых результатов проекта, вместе с тем состав мероприятий не является в полной мере оптимальным и (или) сроки выполнения отдельных мероприятий проекта требуют корректировки - 1 балл;</w:t>
            </w:r>
          </w:p>
          <w:p w:rsidR="00586518" w:rsidRPr="00586518" w:rsidRDefault="00586518">
            <w:pPr>
              <w:pStyle w:val="ConsPlusNormal"/>
            </w:pPr>
            <w:r w:rsidRPr="00586518">
              <w:t>запланированные проектом мероприятия обеспечивают достижение цели проекта, решение поставленных задач и достижение ожидаемых результатов проекта, указаны разумные сроки, позволяющие в полной мере решить задачи проекта, - 2 балла</w:t>
            </w:r>
          </w:p>
        </w:tc>
      </w:tr>
      <w:tr w:rsidR="00586518" w:rsidRPr="00586518">
        <w:tc>
          <w:tcPr>
            <w:tcW w:w="566" w:type="dxa"/>
          </w:tcPr>
          <w:p w:rsidR="00586518" w:rsidRPr="00586518" w:rsidRDefault="00586518">
            <w:pPr>
              <w:pStyle w:val="ConsPlusNormal"/>
              <w:jc w:val="center"/>
            </w:pPr>
            <w:r w:rsidRPr="00586518">
              <w:t>3</w:t>
            </w:r>
          </w:p>
        </w:tc>
        <w:tc>
          <w:tcPr>
            <w:tcW w:w="2721" w:type="dxa"/>
          </w:tcPr>
          <w:p w:rsidR="00586518" w:rsidRPr="00586518" w:rsidRDefault="00586518">
            <w:pPr>
              <w:pStyle w:val="ConsPlusNormal"/>
            </w:pPr>
            <w:r w:rsidRPr="00586518">
              <w:t>Соотношение планируемых расходов на реализацию проекта и его ожидаемых результатов</w:t>
            </w:r>
          </w:p>
        </w:tc>
        <w:tc>
          <w:tcPr>
            <w:tcW w:w="1910" w:type="dxa"/>
          </w:tcPr>
          <w:p w:rsidR="00586518" w:rsidRPr="00586518" w:rsidRDefault="00586518">
            <w:pPr>
              <w:pStyle w:val="ConsPlusNormal"/>
              <w:jc w:val="center"/>
            </w:pPr>
            <w:r w:rsidRPr="00586518">
              <w:t>0,2</w:t>
            </w:r>
          </w:p>
        </w:tc>
        <w:tc>
          <w:tcPr>
            <w:tcW w:w="3855" w:type="dxa"/>
          </w:tcPr>
          <w:p w:rsidR="00586518" w:rsidRPr="00586518" w:rsidRDefault="00586518">
            <w:pPr>
              <w:pStyle w:val="ConsPlusNormal"/>
            </w:pPr>
            <w:r w:rsidRPr="00586518">
              <w:t>затраты, указанные в смете проекта, не соответствуют предполагаемому эффекту от его реализации - 0 баллов;</w:t>
            </w:r>
          </w:p>
          <w:p w:rsidR="00586518" w:rsidRPr="00586518" w:rsidRDefault="00586518">
            <w:pPr>
              <w:pStyle w:val="ConsPlusNormal"/>
            </w:pPr>
            <w:r w:rsidRPr="00586518">
              <w:t>затраты, указанные в смете проекта, частично соответствуют предполагаемому эффекту от его реализации - 1 балл;</w:t>
            </w:r>
          </w:p>
          <w:p w:rsidR="00586518" w:rsidRPr="00586518" w:rsidRDefault="00586518">
            <w:pPr>
              <w:pStyle w:val="ConsPlusNormal"/>
            </w:pPr>
            <w:r w:rsidRPr="00586518">
              <w:t>затраты, указанные в смете проекта, полностью соответствуют предполагаемому эффекту от его реализации - 2 балла</w:t>
            </w:r>
          </w:p>
        </w:tc>
      </w:tr>
      <w:tr w:rsidR="00586518" w:rsidRPr="00586518">
        <w:tc>
          <w:tcPr>
            <w:tcW w:w="566" w:type="dxa"/>
          </w:tcPr>
          <w:p w:rsidR="00586518" w:rsidRPr="00586518" w:rsidRDefault="00586518">
            <w:pPr>
              <w:pStyle w:val="ConsPlusNormal"/>
              <w:jc w:val="center"/>
            </w:pPr>
            <w:r w:rsidRPr="00586518">
              <w:t>4</w:t>
            </w:r>
          </w:p>
        </w:tc>
        <w:tc>
          <w:tcPr>
            <w:tcW w:w="2721" w:type="dxa"/>
          </w:tcPr>
          <w:p w:rsidR="00586518" w:rsidRPr="00586518" w:rsidRDefault="00586518">
            <w:pPr>
              <w:pStyle w:val="ConsPlusNormal"/>
            </w:pPr>
            <w:r w:rsidRPr="00586518">
              <w:t>Наличие квалифицированного кадрового потенциала организации</w:t>
            </w:r>
          </w:p>
        </w:tc>
        <w:tc>
          <w:tcPr>
            <w:tcW w:w="1910" w:type="dxa"/>
          </w:tcPr>
          <w:p w:rsidR="00586518" w:rsidRPr="00586518" w:rsidRDefault="00586518">
            <w:pPr>
              <w:pStyle w:val="ConsPlusNormal"/>
              <w:jc w:val="center"/>
            </w:pPr>
            <w:r w:rsidRPr="00586518">
              <w:t>0,2</w:t>
            </w:r>
          </w:p>
        </w:tc>
        <w:tc>
          <w:tcPr>
            <w:tcW w:w="3855" w:type="dxa"/>
          </w:tcPr>
          <w:p w:rsidR="00586518" w:rsidRPr="00586518" w:rsidRDefault="00586518">
            <w:pPr>
              <w:pStyle w:val="ConsPlusNormal"/>
            </w:pPr>
            <w:r w:rsidRPr="00586518">
              <w:t>работники, имеющие опыт и квалификацию, необходимые для выполнения мероприятий проекта, отсутствуют - 0 баллов;</w:t>
            </w:r>
          </w:p>
          <w:p w:rsidR="00586518" w:rsidRPr="00586518" w:rsidRDefault="00586518">
            <w:pPr>
              <w:pStyle w:val="ConsPlusNormal"/>
            </w:pPr>
            <w:r w:rsidRPr="00586518">
              <w:t>работники, заявленные в проекте, имеют недостаточную квалификацию для реализации проекта - 1 балл;</w:t>
            </w:r>
          </w:p>
          <w:p w:rsidR="00586518" w:rsidRPr="00586518" w:rsidRDefault="00586518">
            <w:pPr>
              <w:pStyle w:val="ConsPlusNormal"/>
            </w:pPr>
            <w:r w:rsidRPr="00586518">
              <w:t>наличие у соискателя гранта работников, имеющих опыт и квалификацию, необходимые для выполнения мероприятий проекта, - 2 балла</w:t>
            </w:r>
          </w:p>
        </w:tc>
      </w:tr>
      <w:tr w:rsidR="00586518" w:rsidRPr="00586518">
        <w:tc>
          <w:tcPr>
            <w:tcW w:w="566" w:type="dxa"/>
          </w:tcPr>
          <w:p w:rsidR="00586518" w:rsidRPr="00586518" w:rsidRDefault="00586518">
            <w:pPr>
              <w:pStyle w:val="ConsPlusNormal"/>
              <w:jc w:val="center"/>
            </w:pPr>
            <w:r w:rsidRPr="00586518">
              <w:t>5</w:t>
            </w:r>
          </w:p>
        </w:tc>
        <w:tc>
          <w:tcPr>
            <w:tcW w:w="2721" w:type="dxa"/>
          </w:tcPr>
          <w:p w:rsidR="00586518" w:rsidRPr="00586518" w:rsidRDefault="00586518">
            <w:pPr>
              <w:pStyle w:val="ConsPlusNormal"/>
            </w:pPr>
            <w:r w:rsidRPr="00586518">
              <w:t>Масштаб реализации проекта</w:t>
            </w:r>
          </w:p>
        </w:tc>
        <w:tc>
          <w:tcPr>
            <w:tcW w:w="1910" w:type="dxa"/>
          </w:tcPr>
          <w:p w:rsidR="00586518" w:rsidRPr="00586518" w:rsidRDefault="00586518">
            <w:pPr>
              <w:pStyle w:val="ConsPlusNormal"/>
              <w:jc w:val="center"/>
            </w:pPr>
            <w:r w:rsidRPr="00586518">
              <w:t>0,1</w:t>
            </w:r>
          </w:p>
        </w:tc>
        <w:tc>
          <w:tcPr>
            <w:tcW w:w="3855" w:type="dxa"/>
          </w:tcPr>
          <w:p w:rsidR="00586518" w:rsidRPr="00586518" w:rsidRDefault="00586518">
            <w:pPr>
              <w:pStyle w:val="ConsPlusNormal"/>
            </w:pPr>
            <w:r w:rsidRPr="00586518">
              <w:t>заявленная территория реализации проекта не подтверждается содержанием заявки, не доказано взаимодействие с территориями, обозначенными в заявке, в реализацию проекта вовлечены только сотрудники организации - 0 баллов;</w:t>
            </w:r>
          </w:p>
          <w:p w:rsidR="00586518" w:rsidRPr="00586518" w:rsidRDefault="00586518">
            <w:pPr>
              <w:pStyle w:val="ConsPlusNormal"/>
            </w:pPr>
            <w:r w:rsidRPr="00586518">
              <w:t xml:space="preserve">имеется частичное (несущественное) расхождение между заявленной территорией реализации проекта и календарным планом, в реализацию проекта вовлечены сотрудники и партнеры организации, однако наличие устойчивых связей с </w:t>
            </w:r>
            <w:r w:rsidRPr="00586518">
              <w:lastRenderedPageBreak/>
              <w:t>партнерами в заявке не подтверждено - 1 балл;</w:t>
            </w:r>
          </w:p>
          <w:p w:rsidR="00586518" w:rsidRPr="00586518" w:rsidRDefault="00586518">
            <w:pPr>
              <w:pStyle w:val="ConsPlusNormal"/>
            </w:pPr>
            <w:r w:rsidRPr="00586518">
              <w:t>заявленный территориальных охват проекта оправдан, использует реальные возможности организации и адекватен проблемам, на решение которых направлен проект, в реализацию проекта вовлечены сотрудники, добровольцы, партнеры организации, запланированное участие которых в проекте подтверждено, - 2 балла</w:t>
            </w:r>
          </w:p>
        </w:tc>
      </w:tr>
      <w:tr w:rsidR="00586518" w:rsidRPr="00586518">
        <w:tc>
          <w:tcPr>
            <w:tcW w:w="566" w:type="dxa"/>
          </w:tcPr>
          <w:p w:rsidR="00586518" w:rsidRPr="00586518" w:rsidRDefault="00586518">
            <w:pPr>
              <w:pStyle w:val="ConsPlusNormal"/>
              <w:jc w:val="center"/>
            </w:pPr>
            <w:r w:rsidRPr="00586518">
              <w:t>6</w:t>
            </w:r>
          </w:p>
        </w:tc>
        <w:tc>
          <w:tcPr>
            <w:tcW w:w="2721" w:type="dxa"/>
          </w:tcPr>
          <w:p w:rsidR="00586518" w:rsidRPr="00586518" w:rsidRDefault="00586518">
            <w:pPr>
              <w:pStyle w:val="ConsPlusNormal"/>
            </w:pPr>
            <w:r w:rsidRPr="00586518">
              <w:t>Собственный вклад организации и дополнительные ресурсы, привлекаемые на реализацию проекта</w:t>
            </w:r>
          </w:p>
        </w:tc>
        <w:tc>
          <w:tcPr>
            <w:tcW w:w="1910" w:type="dxa"/>
          </w:tcPr>
          <w:p w:rsidR="00586518" w:rsidRPr="00586518" w:rsidRDefault="00586518">
            <w:pPr>
              <w:pStyle w:val="ConsPlusNormal"/>
              <w:jc w:val="center"/>
            </w:pPr>
            <w:r w:rsidRPr="00586518">
              <w:t>0,1</w:t>
            </w:r>
          </w:p>
        </w:tc>
        <w:tc>
          <w:tcPr>
            <w:tcW w:w="3855" w:type="dxa"/>
          </w:tcPr>
          <w:p w:rsidR="00586518" w:rsidRPr="00586518" w:rsidRDefault="00586518">
            <w:pPr>
              <w:pStyle w:val="ConsPlusNormal"/>
            </w:pPr>
            <w:r w:rsidRPr="00586518">
              <w:t>организация располагает собственными или привлеченными ресурсами на реализацию проекта в объеме 25% бюджета проекта, но не подтверждает реалистичность их привлечения - 0 баллов;</w:t>
            </w:r>
          </w:p>
          <w:p w:rsidR="00586518" w:rsidRPr="00586518" w:rsidRDefault="00586518">
            <w:pPr>
              <w:pStyle w:val="ConsPlusNormal"/>
            </w:pPr>
            <w:r w:rsidRPr="00586518">
              <w:t>организация располагает собственными или привлеченными ресурсами на реализацию проекта в объеме 25% бюджета проекта и подтверждает реалистичность их привлечения - 1 балл;</w:t>
            </w:r>
          </w:p>
          <w:p w:rsidR="00586518" w:rsidRPr="00586518" w:rsidRDefault="00586518">
            <w:pPr>
              <w:pStyle w:val="ConsPlusNormal"/>
            </w:pPr>
            <w:r w:rsidRPr="00586518">
              <w:t>организация располагает собственными или привлеченными ресурсами на реализацию проекта в объеме более 25% бюджета проекта и подтверждает реалистичность их привлечения - 2 балла</w:t>
            </w:r>
          </w:p>
        </w:tc>
      </w:tr>
      <w:tr w:rsidR="00586518" w:rsidRPr="00586518">
        <w:tc>
          <w:tcPr>
            <w:tcW w:w="566" w:type="dxa"/>
          </w:tcPr>
          <w:p w:rsidR="00586518" w:rsidRPr="00586518" w:rsidRDefault="00586518">
            <w:pPr>
              <w:pStyle w:val="ConsPlusNormal"/>
              <w:jc w:val="center"/>
            </w:pPr>
            <w:r w:rsidRPr="00586518">
              <w:t>7</w:t>
            </w:r>
          </w:p>
        </w:tc>
        <w:tc>
          <w:tcPr>
            <w:tcW w:w="2721" w:type="dxa"/>
          </w:tcPr>
          <w:p w:rsidR="00586518" w:rsidRPr="00586518" w:rsidRDefault="00586518">
            <w:pPr>
              <w:pStyle w:val="ConsPlusNormal"/>
            </w:pPr>
            <w:r w:rsidRPr="00586518">
              <w:t>Информационная открытость организации</w:t>
            </w:r>
          </w:p>
        </w:tc>
        <w:tc>
          <w:tcPr>
            <w:tcW w:w="1910" w:type="dxa"/>
          </w:tcPr>
          <w:p w:rsidR="00586518" w:rsidRPr="00586518" w:rsidRDefault="00586518">
            <w:pPr>
              <w:pStyle w:val="ConsPlusNormal"/>
              <w:jc w:val="center"/>
            </w:pPr>
            <w:r w:rsidRPr="00586518">
              <w:t>0,1</w:t>
            </w:r>
          </w:p>
        </w:tc>
        <w:tc>
          <w:tcPr>
            <w:tcW w:w="3855" w:type="dxa"/>
          </w:tcPr>
          <w:p w:rsidR="00586518" w:rsidRPr="00586518" w:rsidRDefault="00586518">
            <w:pPr>
              <w:pStyle w:val="ConsPlusNormal"/>
            </w:pPr>
            <w:r w:rsidRPr="00586518">
              <w:t>информация о деятельности организации отсутствует в сети "Интернет" и средствах массовой информации, у организации отсутствует собственный сайт, не ведется страница в социальных сетях, в проекте не представлены сведения о формах и методах коммуникации с целевой аудиторией - 0 баллов;</w:t>
            </w:r>
          </w:p>
          <w:p w:rsidR="00586518" w:rsidRPr="00586518" w:rsidRDefault="00586518">
            <w:pPr>
              <w:pStyle w:val="ConsPlusNormal"/>
            </w:pPr>
            <w:r w:rsidRPr="00586518">
              <w:t>деятельность организации недостаточно освещается в средствах массовой информации и в сети "Интернет", у организации имеется сайт и (или) страница (группа) в социальной сети, которые содержат неактуальную (устаревшую) информацию, на информационных ресурсах представлены только основные сведения об организации, отсутствует отчетность - 1 балл;</w:t>
            </w:r>
          </w:p>
          <w:p w:rsidR="00586518" w:rsidRPr="00586518" w:rsidRDefault="00586518">
            <w:pPr>
              <w:pStyle w:val="ConsPlusNormal"/>
            </w:pPr>
            <w:r w:rsidRPr="00586518">
              <w:t xml:space="preserve">организация имеет действующий, </w:t>
            </w:r>
            <w:r w:rsidRPr="00586518">
              <w:lastRenderedPageBreak/>
              <w:t>постоянно обновляемый сайт, страницы (группы) в социальных сетях, на которых регулярно обновляется информация, на информационных ресурсах представлена подробная информация об организации, работниках, доступны документы и отчеты - 2 балла</w:t>
            </w:r>
          </w:p>
        </w:tc>
      </w:tr>
    </w:tbl>
    <w:p w:rsidR="00586518" w:rsidRPr="00586518" w:rsidRDefault="00586518">
      <w:pPr>
        <w:pStyle w:val="ConsPlusNormal"/>
        <w:ind w:firstLine="540"/>
        <w:jc w:val="both"/>
      </w:pPr>
    </w:p>
    <w:p w:rsidR="00586518" w:rsidRPr="00586518" w:rsidRDefault="00586518">
      <w:pPr>
        <w:pStyle w:val="ConsPlusNormal"/>
        <w:ind w:firstLine="540"/>
        <w:jc w:val="both"/>
      </w:pPr>
      <w:r w:rsidRPr="00586518">
        <w:t>По каждому критерию каждой заявке выставляются баллы от 0 до 2.</w:t>
      </w:r>
    </w:p>
    <w:p w:rsidR="00586518" w:rsidRPr="00586518" w:rsidRDefault="00586518">
      <w:pPr>
        <w:pStyle w:val="ConsPlusNormal"/>
        <w:spacing w:before="220"/>
        <w:ind w:firstLine="540"/>
        <w:jc w:val="both"/>
      </w:pPr>
      <w:r w:rsidRPr="00586518">
        <w:t>По результатам оценки заявок конкурсная комиссия рассчитывает весовое значение заявки путем сложения баллов, выставленных каждым членом конкурсной комиссии по каждому критерию, умноженное на коэффициент значимости по каждому критерию, по следующей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М = (Б1 + Б2 +... Бn) x В1 + (Б1 + Б2 +...Бn) x В2 +</w:t>
      </w:r>
    </w:p>
    <w:p w:rsidR="00586518" w:rsidRPr="00586518" w:rsidRDefault="00586518">
      <w:pPr>
        <w:pStyle w:val="ConsPlusNormal"/>
        <w:jc w:val="center"/>
      </w:pPr>
      <w:r w:rsidRPr="00586518">
        <w:t>+... (Б1 + Б2 +... Бn) x Вn,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М - весовое значение;</w:t>
      </w:r>
    </w:p>
    <w:p w:rsidR="00586518" w:rsidRPr="00586518" w:rsidRDefault="00586518">
      <w:pPr>
        <w:pStyle w:val="ConsPlusNormal"/>
        <w:spacing w:before="220"/>
        <w:ind w:firstLine="540"/>
        <w:jc w:val="both"/>
      </w:pPr>
      <w:r w:rsidRPr="00586518">
        <w:t>Б1 - балл, выставленный 1-м членом конкурсной комиссии;</w:t>
      </w:r>
    </w:p>
    <w:p w:rsidR="00586518" w:rsidRPr="00586518" w:rsidRDefault="00586518">
      <w:pPr>
        <w:pStyle w:val="ConsPlusNormal"/>
        <w:spacing w:before="220"/>
        <w:ind w:firstLine="540"/>
        <w:jc w:val="both"/>
      </w:pPr>
      <w:r w:rsidRPr="00586518">
        <w:t>Б2 - балл, выставленный 2-м членом конкурсной комиссии;</w:t>
      </w:r>
    </w:p>
    <w:p w:rsidR="00586518" w:rsidRPr="00586518" w:rsidRDefault="00586518">
      <w:pPr>
        <w:pStyle w:val="ConsPlusNormal"/>
        <w:spacing w:before="220"/>
        <w:ind w:firstLine="540"/>
        <w:jc w:val="both"/>
      </w:pPr>
      <w:r w:rsidRPr="00586518">
        <w:t>Бn - балл, выставленный n-м членом конкурсной комиссии;</w:t>
      </w:r>
    </w:p>
    <w:p w:rsidR="00586518" w:rsidRPr="00586518" w:rsidRDefault="00586518">
      <w:pPr>
        <w:pStyle w:val="ConsPlusNormal"/>
        <w:spacing w:before="220"/>
        <w:ind w:firstLine="540"/>
        <w:jc w:val="both"/>
      </w:pPr>
      <w:r w:rsidRPr="00586518">
        <w:t>В1 - коэффициент значимости 1-го критерия оценки;</w:t>
      </w:r>
    </w:p>
    <w:p w:rsidR="00586518" w:rsidRPr="00586518" w:rsidRDefault="00586518">
      <w:pPr>
        <w:pStyle w:val="ConsPlusNormal"/>
        <w:spacing w:before="220"/>
        <w:ind w:firstLine="540"/>
        <w:jc w:val="both"/>
      </w:pPr>
      <w:r w:rsidRPr="00586518">
        <w:t>В2 - коэффициент значимости 2-го критерия оценки;</w:t>
      </w:r>
    </w:p>
    <w:p w:rsidR="00586518" w:rsidRPr="00586518" w:rsidRDefault="00586518">
      <w:pPr>
        <w:pStyle w:val="ConsPlusNormal"/>
        <w:spacing w:before="220"/>
        <w:ind w:firstLine="540"/>
        <w:jc w:val="both"/>
      </w:pPr>
      <w:r w:rsidRPr="00586518">
        <w:t>Вn - коэффициент значимости n-го критерия оценки.</w:t>
      </w:r>
    </w:p>
    <w:p w:rsidR="00586518" w:rsidRPr="00586518" w:rsidRDefault="00586518">
      <w:pPr>
        <w:pStyle w:val="ConsPlusNormal"/>
        <w:spacing w:before="220"/>
        <w:ind w:firstLine="540"/>
        <w:jc w:val="both"/>
      </w:pPr>
      <w:r w:rsidRPr="00586518">
        <w:t>Конкурсная комиссия присваивает каждой заявке порядковый номер (в порядке уменьшения ее весового значения). Заявке с самым высоким весовым значением присваивается первый номер, последующие порядковые номера присваиваются заявкам в порядке уменьшения весового значения.</w:t>
      </w:r>
    </w:p>
    <w:p w:rsidR="00586518" w:rsidRPr="00586518" w:rsidRDefault="00586518">
      <w:pPr>
        <w:pStyle w:val="ConsPlusNormal"/>
        <w:spacing w:before="220"/>
        <w:ind w:firstLine="540"/>
        <w:jc w:val="both"/>
      </w:pPr>
      <w:r w:rsidRPr="00586518">
        <w:t>В случае наличия заявок, имеющих одинаковое весовое значение, более высокий порядковый номер присваивается заявке, поступившей в более раннюю дату, а при совпадении дат - в более раннее время.</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Конкурсная комиссия устанавливает минимальное значение весового значения заявки, которое определяется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 = ОКБ / N,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 - минимальное весовое значение заявки;</w:t>
      </w:r>
    </w:p>
    <w:p w:rsidR="00586518" w:rsidRPr="00586518" w:rsidRDefault="00586518">
      <w:pPr>
        <w:pStyle w:val="ConsPlusNormal"/>
        <w:spacing w:before="220"/>
        <w:ind w:firstLine="540"/>
        <w:jc w:val="both"/>
      </w:pPr>
      <w:r w:rsidRPr="00586518">
        <w:t>ОКБ - общее количество баллов, набранных участниками (с учетом коэффициента значимости критериев);</w:t>
      </w:r>
    </w:p>
    <w:p w:rsidR="00586518" w:rsidRPr="00586518" w:rsidRDefault="00586518">
      <w:pPr>
        <w:pStyle w:val="ConsPlusNormal"/>
        <w:spacing w:before="220"/>
        <w:ind w:firstLine="540"/>
        <w:jc w:val="both"/>
      </w:pPr>
      <w:r w:rsidRPr="00586518">
        <w:t>N - количество участников.</w:t>
      </w:r>
    </w:p>
    <w:p w:rsidR="00586518" w:rsidRPr="00586518" w:rsidRDefault="00586518">
      <w:pPr>
        <w:pStyle w:val="ConsPlusNormal"/>
        <w:spacing w:before="220"/>
        <w:ind w:firstLine="540"/>
        <w:jc w:val="both"/>
      </w:pPr>
      <w:r w:rsidRPr="00586518">
        <w:t xml:space="preserve">Победителями конкурса становятся организации, весовое значение заявок которых </w:t>
      </w:r>
      <w:r w:rsidRPr="00586518">
        <w:lastRenderedPageBreak/>
        <w:t>превышает указанное минимальное значение.</w:t>
      </w:r>
    </w:p>
    <w:p w:rsidR="00586518" w:rsidRPr="00586518" w:rsidRDefault="00586518">
      <w:pPr>
        <w:pStyle w:val="ConsPlusNormal"/>
        <w:spacing w:before="220"/>
        <w:ind w:firstLine="540"/>
        <w:jc w:val="both"/>
      </w:pPr>
      <w:bookmarkStart w:id="50" w:name="P5246"/>
      <w:bookmarkEnd w:id="50"/>
      <w:r w:rsidRPr="00586518">
        <w:t>21. В состав конкурсной комиссии входят председатель комиссии, заместитель председателя комиссии, секретарь комиссии и члены комиссии (в том числе представители Законодательного Собрания Новосибирской области, члены общественного совета при министерстве, Общественной палаты Новосибирской области, некоммерческих организаций, деятельность которых направлена на решение социальных проблем, развитие гражданского общества в Новосибирской области (при условии, что такие организации не планируют участвовать в конкурсе).</w:t>
      </w:r>
    </w:p>
    <w:p w:rsidR="00586518" w:rsidRPr="00586518" w:rsidRDefault="00586518">
      <w:pPr>
        <w:pStyle w:val="ConsPlusNormal"/>
        <w:spacing w:before="220"/>
        <w:ind w:firstLine="540"/>
        <w:jc w:val="both"/>
      </w:pPr>
      <w:r w:rsidRPr="00586518">
        <w:t>Число членов конкурсной комиссии, замещающих государственные должности Новосибирской области, должности государственной гражданской службы, муниципальной службы, муниципальные должности, должно составлять не более одной трети от общего числа членов конкурсной комиссии.</w:t>
      </w:r>
    </w:p>
    <w:p w:rsidR="00586518" w:rsidRPr="00586518" w:rsidRDefault="00586518">
      <w:pPr>
        <w:pStyle w:val="ConsPlusNormal"/>
        <w:spacing w:before="220"/>
        <w:ind w:firstLine="540"/>
        <w:jc w:val="both"/>
      </w:pPr>
      <w:r w:rsidRPr="00586518">
        <w:t>22. Заседание конкурсной комиссии проводится не позднее 20 рабочих дней со дня окончания срока подачи заявок.</w:t>
      </w:r>
    </w:p>
    <w:p w:rsidR="00586518" w:rsidRPr="00586518" w:rsidRDefault="00586518">
      <w:pPr>
        <w:pStyle w:val="ConsPlusNormal"/>
        <w:spacing w:before="220"/>
        <w:ind w:firstLine="540"/>
        <w:jc w:val="both"/>
      </w:pPr>
      <w:r w:rsidRPr="00586518">
        <w:t>Результаты работы конкурсной комиссии оформляются протоколом рассмотрения и оценки заявок (далее - протокол), который содержит сведения об участниках заседания конкурсной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конкурсной комиссии, которое они потребовали внести в протокол, о наличии у участников заседания конкурсной комиссии конфликта интересов в отношении рассматриваемых вопросов), весовое значение заявок, список организаций - победителей конкурса и размеры грантов. Протокол подписывается председательствующим и секретарем комиссии в течение трех рабочих дней после принятия решения конкурсной комиссией.</w:t>
      </w:r>
    </w:p>
    <w:p w:rsidR="00586518" w:rsidRPr="00586518" w:rsidRDefault="00586518">
      <w:pPr>
        <w:pStyle w:val="ConsPlusNormal"/>
        <w:spacing w:before="220"/>
        <w:ind w:firstLine="540"/>
        <w:jc w:val="both"/>
      </w:pPr>
      <w:r w:rsidRPr="00586518">
        <w:t>Протокол размещается министерством в открытом доступе на информационных ресурсах в сети "Интернет", в том числе на информационных ресурсах об оказании финансовой поддержки социально ориентированным некоммерческим организациям, определенных приказом министерства, на едином портале, а также на официальном сайте министерства в сети "Интернет" в течение пяти календарных дней со дня его подписания.</w:t>
      </w:r>
    </w:p>
    <w:p w:rsidR="00586518" w:rsidRPr="00586518" w:rsidRDefault="00586518">
      <w:pPr>
        <w:pStyle w:val="ConsPlusNormal"/>
        <w:spacing w:before="220"/>
        <w:ind w:firstLine="540"/>
        <w:jc w:val="both"/>
      </w:pPr>
      <w:bookmarkStart w:id="51" w:name="P5251"/>
      <w:bookmarkEnd w:id="51"/>
      <w:r w:rsidRPr="00586518">
        <w:t>23. В течение пяти календарных дней со дня определения организаций - победителей конкурса конкурсной комиссией министерство издает приказ о результатах конкурса с указанием организаций - победителей конкурса и размера предоставляемых им грантов и размещает в открытом доступе на информационных ресурсах в сети "Интернет", в том числе на информационных ресурсах об оказании финансовой поддержки социально ориентированным некоммерческим организациям, определенных приказом министерства, на едином портале, а также на официальном сайте министерства в сети "Интернет" информацию о результатах рассмотрения заявок, включающую следующие сведения:</w:t>
      </w:r>
    </w:p>
    <w:p w:rsidR="00586518" w:rsidRPr="00586518" w:rsidRDefault="00586518">
      <w:pPr>
        <w:pStyle w:val="ConsPlusNormal"/>
        <w:spacing w:before="220"/>
        <w:ind w:firstLine="540"/>
        <w:jc w:val="both"/>
      </w:pPr>
      <w:r w:rsidRPr="00586518">
        <w:t>1) дату, время и место проведения рассмотрения заявок;</w:t>
      </w:r>
    </w:p>
    <w:p w:rsidR="00586518" w:rsidRPr="00586518" w:rsidRDefault="00586518">
      <w:pPr>
        <w:pStyle w:val="ConsPlusNormal"/>
        <w:spacing w:before="220"/>
        <w:ind w:firstLine="540"/>
        <w:jc w:val="both"/>
      </w:pPr>
      <w:r w:rsidRPr="00586518">
        <w:t>2) дату, время и место оценки заявок организаций;</w:t>
      </w:r>
    </w:p>
    <w:p w:rsidR="00586518" w:rsidRPr="00586518" w:rsidRDefault="00586518">
      <w:pPr>
        <w:pStyle w:val="ConsPlusNormal"/>
        <w:spacing w:before="220"/>
        <w:ind w:firstLine="540"/>
        <w:jc w:val="both"/>
      </w:pPr>
      <w:r w:rsidRPr="00586518">
        <w:t>3) информацию об организациях, заявки которых были рассмотрены;</w:t>
      </w:r>
    </w:p>
    <w:p w:rsidR="00586518" w:rsidRPr="00586518" w:rsidRDefault="00586518">
      <w:pPr>
        <w:pStyle w:val="ConsPlusNormal"/>
        <w:spacing w:before="220"/>
        <w:ind w:firstLine="540"/>
        <w:jc w:val="both"/>
      </w:pPr>
      <w:r w:rsidRPr="00586518">
        <w:t>4) информацию об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586518" w:rsidRPr="00586518" w:rsidRDefault="00586518">
      <w:pPr>
        <w:pStyle w:val="ConsPlusNormal"/>
        <w:spacing w:before="220"/>
        <w:ind w:firstLine="540"/>
        <w:jc w:val="both"/>
      </w:pPr>
      <w:r w:rsidRPr="00586518">
        <w:t>5) последовательность оценки заявок организаций, присвоенные заявкам организаций значения по каждому из предусмотренных критериев оценки заявок организаций, принятое на основании результатов оценки указанных заявок решение о присвоении таким заявкам порядковых номеров;</w:t>
      </w:r>
    </w:p>
    <w:p w:rsidR="00586518" w:rsidRPr="00586518" w:rsidRDefault="00586518">
      <w:pPr>
        <w:pStyle w:val="ConsPlusNormal"/>
        <w:spacing w:before="220"/>
        <w:ind w:firstLine="540"/>
        <w:jc w:val="both"/>
      </w:pPr>
      <w:r w:rsidRPr="00586518">
        <w:lastRenderedPageBreak/>
        <w:t>6) наименование организаций - победителей конкурса (получателей гранта), с которыми заключается соглашение (договор) по результатам конкурса (наименование организации - победителя конкурса, ее идентификационный номер налогоплательщика, название и краткое описание проекта, на осуществление которого предоставляется грант, его размер).</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III. Условия и порядок предоставления грантов</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24. Размер гранта определяется в соответствии с запрашиваемым размером гранта, указанным в заявке, но не более предельного размера гранта, установленного в объявлении о проведении конкурса, и рассчитывается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Ргр = Зреал - Ссоф, руб.,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Ргр - размер предоставляемого гранта, руб.;</w:t>
      </w:r>
    </w:p>
    <w:p w:rsidR="00586518" w:rsidRPr="00586518" w:rsidRDefault="00586518">
      <w:pPr>
        <w:pStyle w:val="ConsPlusNormal"/>
        <w:spacing w:before="220"/>
        <w:ind w:firstLine="540"/>
        <w:jc w:val="both"/>
      </w:pPr>
      <w:r w:rsidRPr="00586518">
        <w:t>Зреал - затраты на реализацию проекта, руб.;</w:t>
      </w:r>
    </w:p>
    <w:p w:rsidR="00586518" w:rsidRPr="00586518" w:rsidRDefault="00586518">
      <w:pPr>
        <w:pStyle w:val="ConsPlusNormal"/>
        <w:spacing w:before="220"/>
        <w:ind w:firstLine="540"/>
        <w:jc w:val="both"/>
      </w:pPr>
      <w:r w:rsidRPr="00586518">
        <w:t>Ссоф - сумма софинансирования за счет собственных (привлеченных) средств и ресурсов организаций - победителей конкурса, подтвержденных соответствующими документами, руб.</w:t>
      </w:r>
    </w:p>
    <w:p w:rsidR="00586518" w:rsidRPr="00586518" w:rsidRDefault="00586518">
      <w:pPr>
        <w:pStyle w:val="ConsPlusNormal"/>
        <w:spacing w:before="220"/>
        <w:ind w:firstLine="540"/>
        <w:jc w:val="both"/>
      </w:pPr>
      <w:bookmarkStart w:id="52" w:name="P5268"/>
      <w:bookmarkEnd w:id="52"/>
      <w:r w:rsidRPr="00586518">
        <w:t>25. Результатом, в целях достижения которого предоставляется грант (далее - результат предоставления гранта), является реализованный социально значимый проект.</w:t>
      </w:r>
    </w:p>
    <w:p w:rsidR="00586518" w:rsidRPr="00586518" w:rsidRDefault="00586518">
      <w:pPr>
        <w:pStyle w:val="ConsPlusNormal"/>
        <w:spacing w:before="220"/>
        <w:ind w:firstLine="540"/>
        <w:jc w:val="both"/>
      </w:pPr>
      <w:r w:rsidRPr="00586518">
        <w:t>Показателями, необходимыми для достижения результата предоставления гранта, являются количественные характеристики проведения мероприятий социально значимого проекта, указанные в заявке организации - победителя конкурса.</w:t>
      </w:r>
    </w:p>
    <w:p w:rsidR="00586518" w:rsidRPr="00586518" w:rsidRDefault="00586518">
      <w:pPr>
        <w:pStyle w:val="ConsPlusNormal"/>
        <w:spacing w:before="220"/>
        <w:ind w:firstLine="540"/>
        <w:jc w:val="both"/>
      </w:pPr>
      <w:r w:rsidRPr="00586518">
        <w:t>26. Соглашение (договор) о предоставлении гранта заключается при условии признания организации победителем конкурса.</w:t>
      </w:r>
    </w:p>
    <w:p w:rsidR="00586518" w:rsidRPr="00586518" w:rsidRDefault="00586518">
      <w:pPr>
        <w:pStyle w:val="ConsPlusNormal"/>
        <w:spacing w:before="220"/>
        <w:ind w:firstLine="540"/>
        <w:jc w:val="both"/>
      </w:pPr>
      <w:bookmarkStart w:id="53" w:name="P5271"/>
      <w:bookmarkEnd w:id="53"/>
      <w:r w:rsidRPr="00586518">
        <w:t>27. В соответствии с приказом о результатах конкурса министерство заключает с каждой организацией - победителем конкурса соглашение (договор) в течение 20 рабочих дней со дня подписания протокола конкурсной комиссии о результатах конкурса.</w:t>
      </w:r>
    </w:p>
    <w:p w:rsidR="00586518" w:rsidRPr="00586518" w:rsidRDefault="00586518">
      <w:pPr>
        <w:pStyle w:val="ConsPlusNormal"/>
        <w:spacing w:before="220"/>
        <w:ind w:firstLine="540"/>
        <w:jc w:val="both"/>
      </w:pPr>
      <w:r w:rsidRPr="00586518">
        <w:t>28. В случае невозможности предоставления гранта в текущем финансовом году в связи с недостаточностью лимитов бюджетных обязательств министерство согласует с получателем гранта новые условия исполнения соглашения (договора) (уточнение финансового обеспечения предоставления гранта в счет лимитов бюджетных обязательств очередного финансового года и уточнение сроков исполнения соглашения или расторжение заключенного соглашения (договора).</w:t>
      </w:r>
    </w:p>
    <w:p w:rsidR="00586518" w:rsidRPr="00586518" w:rsidRDefault="00586518">
      <w:pPr>
        <w:pStyle w:val="ConsPlusNormal"/>
        <w:spacing w:before="220"/>
        <w:ind w:firstLine="540"/>
        <w:jc w:val="both"/>
      </w:pPr>
      <w:r w:rsidRPr="00586518">
        <w:t>29. Министерство отказывает получателю гранта в предоставлении гранта по следующим основаниям:</w:t>
      </w:r>
    </w:p>
    <w:p w:rsidR="00586518" w:rsidRPr="00586518" w:rsidRDefault="00586518">
      <w:pPr>
        <w:pStyle w:val="ConsPlusNormal"/>
        <w:spacing w:before="220"/>
        <w:ind w:firstLine="540"/>
        <w:jc w:val="both"/>
      </w:pPr>
      <w:r w:rsidRPr="00586518">
        <w:t>1) несоответствие представленных получателем гранта документов требованиям, определенным пунктам 10, 11 Порядка, или непредставление (представление не в полном объеме) указанных документов;</w:t>
      </w:r>
    </w:p>
    <w:p w:rsidR="00586518" w:rsidRPr="00586518" w:rsidRDefault="00586518">
      <w:pPr>
        <w:pStyle w:val="ConsPlusNormal"/>
        <w:spacing w:before="220"/>
        <w:ind w:firstLine="540"/>
        <w:jc w:val="both"/>
      </w:pPr>
      <w:r w:rsidRPr="00586518">
        <w:t>2) установление факта недостоверности представленной получателем гранта информации.</w:t>
      </w:r>
    </w:p>
    <w:p w:rsidR="00586518" w:rsidRPr="00586518" w:rsidRDefault="00586518">
      <w:pPr>
        <w:pStyle w:val="ConsPlusNormal"/>
        <w:spacing w:before="220"/>
        <w:ind w:firstLine="540"/>
        <w:jc w:val="both"/>
      </w:pPr>
      <w:r w:rsidRPr="00586518">
        <w:t>При наличии оснований для отказа в предоставлении гранта, указанных в настоящем пункте, министерство в течение десяти рабочих дней с момента выявления оснований для отказа направляет организации письменное уведомление об отказе в предоставлении гранта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 xml:space="preserve">30. В случае отказа организации - победителя конкурса от заключения соглашения (договора) в срок, установленный пунктом 27 Порядка, такая организация признается уклонившейся от </w:t>
      </w:r>
      <w:r w:rsidRPr="00586518">
        <w:lastRenderedPageBreak/>
        <w:t>заключения соглашения (договора). В течение двух рабочих дней со дня истечения срока, установленного пунктом 27 Порядка, министерство направляет такой организации уведомление о признании ее уклонившейся от заключения соглашения (договора).</w:t>
      </w:r>
    </w:p>
    <w:p w:rsidR="00586518" w:rsidRPr="00586518" w:rsidRDefault="00586518">
      <w:pPr>
        <w:pStyle w:val="ConsPlusNormal"/>
        <w:spacing w:before="220"/>
        <w:ind w:firstLine="540"/>
        <w:jc w:val="both"/>
      </w:pPr>
      <w:r w:rsidRPr="00586518">
        <w:t>31. Соглашение (договор), дополнительное соглашение о внесении изменений, а также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и налоговой политики Новосибирской области.</w:t>
      </w:r>
    </w:p>
    <w:p w:rsidR="00586518" w:rsidRPr="00586518" w:rsidRDefault="00586518">
      <w:pPr>
        <w:pStyle w:val="ConsPlusNormal"/>
        <w:spacing w:before="220"/>
        <w:ind w:firstLine="540"/>
        <w:jc w:val="both"/>
      </w:pPr>
      <w:r w:rsidRPr="00586518">
        <w:t>32. В соглашении (договоре) указываются:</w:t>
      </w:r>
    </w:p>
    <w:p w:rsidR="00586518" w:rsidRPr="00586518" w:rsidRDefault="00586518">
      <w:pPr>
        <w:pStyle w:val="ConsPlusNormal"/>
        <w:spacing w:before="220"/>
        <w:ind w:firstLine="540"/>
        <w:jc w:val="both"/>
      </w:pPr>
      <w:r w:rsidRPr="00586518">
        <w:t>1) результаты предоставления гранта;</w:t>
      </w:r>
    </w:p>
    <w:p w:rsidR="00586518" w:rsidRPr="00586518" w:rsidRDefault="00586518">
      <w:pPr>
        <w:pStyle w:val="ConsPlusNormal"/>
        <w:spacing w:before="220"/>
        <w:ind w:firstLine="540"/>
        <w:jc w:val="both"/>
      </w:pPr>
      <w:r w:rsidRPr="00586518">
        <w:t>2) срок (периодичность) перечисления гранта в соответствии с бюджетным законодательством Российской Федерации;</w:t>
      </w:r>
    </w:p>
    <w:p w:rsidR="00586518" w:rsidRPr="00586518" w:rsidRDefault="00586518">
      <w:pPr>
        <w:pStyle w:val="ConsPlusNormal"/>
        <w:spacing w:before="220"/>
        <w:ind w:firstLine="540"/>
        <w:jc w:val="both"/>
      </w:pPr>
      <w:r w:rsidRPr="00586518">
        <w:t>3) счет (счета), на который перечисляется грант, с учетом положений, установленных бюджетным законодательством Российской Федерации;</w:t>
      </w:r>
    </w:p>
    <w:p w:rsidR="00586518" w:rsidRPr="00586518" w:rsidRDefault="00586518">
      <w:pPr>
        <w:pStyle w:val="ConsPlusNormal"/>
        <w:spacing w:before="220"/>
        <w:ind w:firstLine="540"/>
        <w:jc w:val="both"/>
      </w:pPr>
      <w:r w:rsidRPr="00586518">
        <w:t>4) условие о согласии организации на осуществление в отношении нее проверки министерством и уполномоченным органом государственного финансового контроля соблюдения целей, условий и порядка предоставления гранта, а также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86518" w:rsidRPr="00586518" w:rsidRDefault="00586518">
      <w:pPr>
        <w:pStyle w:val="ConsPlusNormal"/>
        <w:spacing w:before="220"/>
        <w:ind w:firstLine="540"/>
        <w:jc w:val="both"/>
      </w:pPr>
      <w:r w:rsidRPr="00586518">
        <w:t>5) условие о согласовании новых условий соглашения (договора) или о расторжении соглашения (договора)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(договоре).</w:t>
      </w:r>
    </w:p>
    <w:p w:rsidR="00586518" w:rsidRPr="00586518" w:rsidRDefault="00586518">
      <w:pPr>
        <w:pStyle w:val="ConsPlusNormal"/>
        <w:spacing w:before="220"/>
        <w:ind w:firstLine="540"/>
        <w:jc w:val="both"/>
      </w:pPr>
      <w:r w:rsidRPr="00586518">
        <w:t>33. После заключения соглашения (договора) министерство в течение 20 рабочих дней перечисляет грант на банковский счет организации.</w:t>
      </w:r>
    </w:p>
    <w:p w:rsidR="00586518" w:rsidRPr="00586518" w:rsidRDefault="00586518">
      <w:pPr>
        <w:pStyle w:val="ConsPlusNormal"/>
        <w:spacing w:before="220"/>
        <w:ind w:firstLine="540"/>
        <w:jc w:val="both"/>
      </w:pPr>
      <w:r w:rsidRPr="00586518">
        <w:t>34. Грант предоставляется на основании подписанного организацией и министерством соглашения (договора) в пределах лимитов бюджетных обязательств, установленных министерству на текущий финансовый год в соответствии со сводной бюджетной росписью и кассовым планом областного бюджета.</w:t>
      </w:r>
    </w:p>
    <w:p w:rsidR="00586518" w:rsidRPr="00586518" w:rsidRDefault="00586518">
      <w:pPr>
        <w:pStyle w:val="ConsPlusNormal"/>
        <w:spacing w:before="220"/>
        <w:ind w:firstLine="540"/>
        <w:jc w:val="both"/>
      </w:pPr>
      <w:r w:rsidRPr="00586518">
        <w:t>35. Предоставленные гранты должны быть использованы в сроки, предусмотренные соглашениями (договорами).</w:t>
      </w:r>
    </w:p>
    <w:p w:rsidR="00586518" w:rsidRPr="00586518" w:rsidRDefault="00586518">
      <w:pPr>
        <w:pStyle w:val="ConsPlusNormal"/>
        <w:spacing w:before="220"/>
        <w:ind w:firstLine="540"/>
        <w:jc w:val="both"/>
      </w:pPr>
      <w:r w:rsidRPr="00586518">
        <w:t>Сроки использования гранта не ограничиваются финансовым годом, в котором предоставлены эти гранты.</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IV. Требования к отчетности</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36. Отчетность о достижении результатов, об осуществлении расходов, источником ко</w:t>
      </w:r>
      <w:r w:rsidRPr="00586518">
        <w:lastRenderedPageBreak/>
        <w:t>торых является грант, предоставляется в министерство организацией в течение десяти рабочих дней после окончания установленного в смете расходов на реализацию проекта срока платежей по всем статьям расходов, указанных в данной смете, по формам, установленным приказом министерства финансов и налоговой политики Новосибирской области.</w:t>
      </w:r>
    </w:p>
    <w:p w:rsidR="00586518" w:rsidRPr="00586518" w:rsidRDefault="00586518">
      <w:pPr>
        <w:pStyle w:val="ConsPlusNormal"/>
        <w:spacing w:before="220"/>
        <w:ind w:firstLine="540"/>
        <w:jc w:val="both"/>
      </w:pPr>
      <w:r w:rsidRPr="00586518">
        <w:lastRenderedPageBreak/>
        <w:t>Министерство вправе устанавливать в соглашении сроки и формы представления организацией дополнительной отчетности.</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V. Требования об осуществлении контроля за соблюдением</w:t>
      </w:r>
    </w:p>
    <w:p w:rsidR="00586518" w:rsidRPr="00586518" w:rsidRDefault="00586518">
      <w:pPr>
        <w:pStyle w:val="ConsPlusTitle"/>
        <w:jc w:val="center"/>
      </w:pPr>
      <w:r w:rsidRPr="00586518">
        <w:t>условий, целей и порядка предоставления грантов</w:t>
      </w:r>
    </w:p>
    <w:p w:rsidR="00586518" w:rsidRPr="00586518" w:rsidRDefault="00586518">
      <w:pPr>
        <w:pStyle w:val="ConsPlusTitle"/>
        <w:jc w:val="center"/>
      </w:pPr>
      <w:r w:rsidRPr="00586518">
        <w:t>и ответственности за их нарушение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37. Получатель гранта несет ответственность за соблюдение целей, условий и порядка предоставления гранта в соответствии с действующим законодательством Российской Федерации.</w:t>
      </w:r>
    </w:p>
    <w:p w:rsidR="00586518" w:rsidRPr="00586518" w:rsidRDefault="00586518">
      <w:pPr>
        <w:pStyle w:val="ConsPlusNormal"/>
        <w:spacing w:before="220"/>
        <w:ind w:firstLine="540"/>
        <w:jc w:val="both"/>
      </w:pPr>
      <w:r w:rsidRPr="00586518">
        <w:t>38. Министерство как главный распорядитель и получатель бюджетных средств и уполномоченный орган государственного финансового контроля проводит обязательную проверку соблюдения условий, целей и порядка предоставления грантов получателями грантов.</w:t>
      </w:r>
    </w:p>
    <w:p w:rsidR="00586518" w:rsidRPr="00586518" w:rsidRDefault="00586518">
      <w:pPr>
        <w:pStyle w:val="ConsPlusNormal"/>
        <w:spacing w:before="220"/>
        <w:ind w:firstLine="540"/>
        <w:jc w:val="both"/>
      </w:pPr>
      <w:bookmarkStart w:id="54" w:name="P5301"/>
      <w:bookmarkEnd w:id="54"/>
      <w:r w:rsidRPr="00586518">
        <w:t>39. В случае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и уполномоченным органом государственного финансового контроля, а также в случае недостижения результата предоставления гранта, показателя, необходимого для достижения результата предоставления гранта, указанных в пункте 25 Порядка, получатель гранта возвращает денежные средства, полученные в виде гранта, в полном объеме в областной бюджет.</w:t>
      </w:r>
    </w:p>
    <w:p w:rsidR="00586518" w:rsidRPr="00586518" w:rsidRDefault="00586518">
      <w:pPr>
        <w:pStyle w:val="ConsPlusNormal"/>
        <w:spacing w:before="220"/>
        <w:ind w:firstLine="540"/>
        <w:jc w:val="both"/>
      </w:pPr>
      <w:r w:rsidRPr="00586518">
        <w:t>Министерство в течение 30 календарных дней со дня выявления указанного в абзаце первом нарушения направляет организации письменное уведомление о возврате гранта в областной бюджет.</w:t>
      </w:r>
    </w:p>
    <w:p w:rsidR="00586518" w:rsidRPr="00586518" w:rsidRDefault="00586518">
      <w:pPr>
        <w:pStyle w:val="ConsPlusNormal"/>
        <w:spacing w:before="220"/>
        <w:ind w:firstLine="540"/>
        <w:jc w:val="both"/>
      </w:pPr>
      <w:r w:rsidRPr="00586518">
        <w:t>Организация обязана в течение 30 календарных дней со дня получения письменного уведомления от министерства о возврате гранта перечислить указанную сумму денежных средств в областной бюджет.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586518" w:rsidRPr="00586518" w:rsidRDefault="00586518">
      <w:pPr>
        <w:pStyle w:val="ConsPlusNormal"/>
        <w:spacing w:before="220"/>
        <w:ind w:firstLine="540"/>
        <w:jc w:val="both"/>
      </w:pPr>
      <w:r w:rsidRPr="00586518">
        <w:t>40. Гранты, не использованные организацией в сроки, предусмотренные соглашением (договором), должны быть возвращены в областной бюджет в трехдневный срок с даты окончания срока использования гранта, установленного соглашением (договором).</w:t>
      </w:r>
    </w:p>
    <w:p w:rsidR="00586518" w:rsidRPr="00586518" w:rsidRDefault="00586518">
      <w:pPr>
        <w:pStyle w:val="ConsPlusNormal"/>
        <w:spacing w:before="220"/>
        <w:ind w:firstLine="540"/>
        <w:jc w:val="both"/>
      </w:pPr>
      <w:r w:rsidRPr="00586518">
        <w:t>В случае невозврата грантов по истечении срока, указанного в настоящем пункте, взыскание указанных средств осуществляется в судебном порядке в соответствии с законодательством Российской Федерации.</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0"/>
      </w:pPr>
      <w:r w:rsidRPr="00586518">
        <w:t>Приложение N 6</w:t>
      </w:r>
    </w:p>
    <w:p w:rsidR="00586518" w:rsidRPr="00586518" w:rsidRDefault="00586518">
      <w:pPr>
        <w:pStyle w:val="ConsPlusNormal"/>
        <w:jc w:val="right"/>
      </w:pPr>
      <w:r w:rsidRPr="00586518">
        <w:t>к постановлению</w:t>
      </w:r>
    </w:p>
    <w:p w:rsidR="00586518" w:rsidRPr="00586518" w:rsidRDefault="00586518">
      <w:pPr>
        <w:pStyle w:val="ConsPlusNormal"/>
        <w:jc w:val="right"/>
      </w:pPr>
      <w:r w:rsidRPr="00586518">
        <w:t>Правительства Новосибирской области</w:t>
      </w:r>
    </w:p>
    <w:p w:rsidR="00586518" w:rsidRPr="00586518" w:rsidRDefault="00586518">
      <w:pPr>
        <w:pStyle w:val="ConsPlusNormal"/>
        <w:jc w:val="right"/>
      </w:pPr>
      <w:r w:rsidRPr="00586518">
        <w:t>от 26.12.2018 N 570-п</w:t>
      </w:r>
    </w:p>
    <w:p w:rsidR="00586518" w:rsidRPr="00586518" w:rsidRDefault="00586518">
      <w:pPr>
        <w:pStyle w:val="ConsPlusNormal"/>
        <w:ind w:firstLine="540"/>
        <w:jc w:val="both"/>
      </w:pPr>
    </w:p>
    <w:p w:rsidR="00586518" w:rsidRPr="00586518" w:rsidRDefault="00586518">
      <w:pPr>
        <w:pStyle w:val="ConsPlusTitle"/>
        <w:jc w:val="center"/>
      </w:pPr>
      <w:bookmarkStart w:id="55" w:name="P5316"/>
      <w:bookmarkEnd w:id="55"/>
      <w:r w:rsidRPr="00586518">
        <w:t>ПОРЯДОК</w:t>
      </w:r>
    </w:p>
    <w:p w:rsidR="00586518" w:rsidRPr="00586518" w:rsidRDefault="00586518">
      <w:pPr>
        <w:pStyle w:val="ConsPlusTitle"/>
        <w:jc w:val="center"/>
      </w:pPr>
      <w:r w:rsidRPr="00586518">
        <w:t>ОПРЕДЕЛЕНИЯ ОБЪЕМА И ПРЕДОСТАВЛЕНИЯ СУБСИДИЙ РЕСУРСНЫМ</w:t>
      </w:r>
    </w:p>
    <w:p w:rsidR="00586518" w:rsidRPr="00586518" w:rsidRDefault="00586518">
      <w:pPr>
        <w:pStyle w:val="ConsPlusTitle"/>
        <w:jc w:val="center"/>
      </w:pPr>
      <w:r w:rsidRPr="00586518">
        <w:t>ЦЕНТРАМ МУНИЦИПАЛЬНЫХ РАЙОНОВ И ГОРОДСКИХ ОКРУГОВ</w:t>
      </w:r>
    </w:p>
    <w:p w:rsidR="00586518" w:rsidRPr="00586518" w:rsidRDefault="00586518">
      <w:pPr>
        <w:pStyle w:val="ConsPlusTitle"/>
        <w:jc w:val="center"/>
      </w:pPr>
      <w:r w:rsidRPr="00586518">
        <w:t>НОВОСИБИРСКОЙ ОБЛАСТИ ИЗ ОБЛАСТНОГО БЮДЖЕТА НОВОСИБИРСКОЙ</w:t>
      </w:r>
    </w:p>
    <w:p w:rsidR="00586518" w:rsidRPr="00586518" w:rsidRDefault="00586518">
      <w:pPr>
        <w:pStyle w:val="ConsPlusTitle"/>
        <w:jc w:val="center"/>
      </w:pPr>
      <w:r w:rsidRPr="00586518">
        <w:t>ОБЛАСТИ НА РЕАЛИЗАЦИЮ ПРОГРАММ ДЕЯТЕЛЬНОСТИ, НАПРАВЛЕННЫХ</w:t>
      </w:r>
    </w:p>
    <w:p w:rsidR="00586518" w:rsidRPr="00586518" w:rsidRDefault="00586518">
      <w:pPr>
        <w:pStyle w:val="ConsPlusTitle"/>
        <w:jc w:val="center"/>
      </w:pPr>
      <w:r w:rsidRPr="00586518">
        <w:t>НА РАЗВИТИЕ ОБЩЕСТВЕННЫХ ИНИЦИАТИВ И СОЦИАЛЬНО</w:t>
      </w:r>
    </w:p>
    <w:p w:rsidR="00586518" w:rsidRPr="00586518" w:rsidRDefault="00586518">
      <w:pPr>
        <w:pStyle w:val="ConsPlusTitle"/>
        <w:jc w:val="center"/>
      </w:pPr>
      <w:r w:rsidRPr="00586518">
        <w:t>ОРИЕНТИРОВАННЫХ НЕКОММЕРЧЕСКИХ ОРГАНИЗАЦИЙ, В РАМКАХ</w:t>
      </w:r>
    </w:p>
    <w:p w:rsidR="00586518" w:rsidRPr="00586518" w:rsidRDefault="00586518">
      <w:pPr>
        <w:pStyle w:val="ConsPlusTitle"/>
        <w:jc w:val="center"/>
      </w:pPr>
      <w:r w:rsidRPr="00586518">
        <w:t>МЕРОПРИЯТИЙ ГОСУДАРСТВЕННОЙ ПРОГРАММЫ НОВОСИБИРСКОЙ ОБЛАСТИ</w:t>
      </w:r>
    </w:p>
    <w:p w:rsidR="00586518" w:rsidRPr="00586518" w:rsidRDefault="00586518">
      <w:pPr>
        <w:pStyle w:val="ConsPlusTitle"/>
        <w:jc w:val="center"/>
      </w:pPr>
      <w:r w:rsidRPr="00586518">
        <w:lastRenderedPageBreak/>
        <w:t>"РАЗВИТИЕ ИНСТИТУТОВ РЕГИОНАЛЬНОЙ ПОЛИТИКИ И ГРАЖДАНСКОГО</w:t>
      </w:r>
    </w:p>
    <w:p w:rsidR="00586518" w:rsidRPr="00586518" w:rsidRDefault="00586518">
      <w:pPr>
        <w:pStyle w:val="ConsPlusTitle"/>
        <w:jc w:val="center"/>
      </w:pPr>
      <w:r w:rsidRPr="00586518">
        <w:t>ОБЩЕСТВА В НОВОСИБИРСКОЙ ОБЛАСТИ"</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04.08.2020 N 320-п)</w:t>
            </w:r>
          </w:p>
        </w:tc>
      </w:tr>
    </w:tbl>
    <w:p w:rsidR="00586518" w:rsidRPr="00586518" w:rsidRDefault="00586518">
      <w:pPr>
        <w:pStyle w:val="ConsPlusNormal"/>
        <w:ind w:firstLine="540"/>
        <w:jc w:val="both"/>
      </w:pPr>
    </w:p>
    <w:p w:rsidR="00586518" w:rsidRPr="00586518" w:rsidRDefault="00586518">
      <w:pPr>
        <w:pStyle w:val="ConsPlusTitle"/>
        <w:jc w:val="center"/>
        <w:outlineLvl w:val="1"/>
      </w:pPr>
      <w:r w:rsidRPr="00586518">
        <w:t>I. Общие положения</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1. Порядок определения объема и предоставления субсидий ресурсным центрам муниципальных районов и городских округов Новосибирской области из областного бюджета Новосибирской области на реализацию программ деятельности, направленных на развитие общественных инициатив и социально ориентированных некоммерческих организаций, в рамках мероприятий государственной программы Новосибирской области "Развитие институтов региональной политики и гражданского общества в Новосибирской области" (далее - Порядок) определяет цели, условия, процедуру определения объема и предоставления субсидий из областного бюджета Новосибирской области (далее - областной бюджет) на реализацию программ деятельности ресурсных центров муниципальных районов и городских округов Новосибирской области, направленных на развитие общественных инициатив и социально ориентированных некоммерческих организаций (далее - СО НКО), в рамках реализации подпрограммы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государственной программы Новосибирской области "Развитие институтов региональной политики и гражданского общества в Новосибирской области" (далее - подпрограмма).</w:t>
      </w:r>
    </w:p>
    <w:p w:rsidR="00586518" w:rsidRPr="00586518" w:rsidRDefault="00586518">
      <w:pPr>
        <w:pStyle w:val="ConsPlusNormal"/>
        <w:spacing w:before="220"/>
        <w:ind w:firstLine="540"/>
        <w:jc w:val="both"/>
      </w:pPr>
      <w:r w:rsidRPr="00586518">
        <w:t>2.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586518" w:rsidRPr="00586518" w:rsidRDefault="00586518">
      <w:pPr>
        <w:pStyle w:val="ConsPlusNormal"/>
        <w:spacing w:before="220"/>
        <w:ind w:firstLine="540"/>
        <w:jc w:val="both"/>
      </w:pPr>
      <w:r w:rsidRPr="00586518">
        <w:t>3. Субсидии предоставляются министерством региональной политики Новосибирской области (далее - министерство) в целях финансового обеспечения затрат при выполнении мероприятий, предусмотренных подпрограммой, на реализацию программ деятельности ресурсных центров муниципальных районов и городских округов Новосибирской области по результатам конкурсного отбора (далее - конкурс).</w:t>
      </w:r>
    </w:p>
    <w:p w:rsidR="00586518" w:rsidRPr="00586518" w:rsidRDefault="00586518">
      <w:pPr>
        <w:pStyle w:val="ConsPlusNormal"/>
        <w:spacing w:before="220"/>
        <w:ind w:firstLine="540"/>
        <w:jc w:val="both"/>
      </w:pPr>
      <w:bookmarkStart w:id="56" w:name="P5335"/>
      <w:bookmarkEnd w:id="56"/>
      <w:r w:rsidRPr="00586518">
        <w:t>4. К категории получателей субсидий относятся социально ориентированные некоммерческие организации, зарегистрированные в установленном порядке на территории Новосибирской области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и осуществляющие уставную деятельность ресурсных центров (далее - ресурсные центры).</w:t>
      </w:r>
    </w:p>
    <w:p w:rsidR="00586518" w:rsidRPr="00586518" w:rsidRDefault="00586518">
      <w:pPr>
        <w:pStyle w:val="ConsPlusNormal"/>
        <w:spacing w:before="220"/>
        <w:ind w:firstLine="540"/>
        <w:jc w:val="both"/>
      </w:pPr>
      <w:r w:rsidRPr="00586518">
        <w:t>Конкурс среди ресурсных центров осуществляется по критериям, указанным в пункте 17 Порядка.</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 Условия и порядок предоставления субсидий</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5. Министерство:</w:t>
      </w:r>
    </w:p>
    <w:p w:rsidR="00586518" w:rsidRPr="00586518" w:rsidRDefault="00586518">
      <w:pPr>
        <w:pStyle w:val="ConsPlusNormal"/>
        <w:spacing w:before="220"/>
        <w:ind w:firstLine="540"/>
        <w:jc w:val="both"/>
      </w:pPr>
      <w:r w:rsidRPr="00586518">
        <w:lastRenderedPageBreak/>
        <w:t>1) издает приказ об объявлении конкурса, которым:</w:t>
      </w:r>
    </w:p>
    <w:p w:rsidR="00586518" w:rsidRPr="00586518" w:rsidRDefault="00586518">
      <w:pPr>
        <w:pStyle w:val="ConsPlusNormal"/>
        <w:spacing w:before="220"/>
        <w:ind w:firstLine="540"/>
        <w:jc w:val="both"/>
      </w:pPr>
      <w:r w:rsidRPr="00586518">
        <w:t>а) определяет сроки приема заявок;</w:t>
      </w:r>
    </w:p>
    <w:p w:rsidR="00586518" w:rsidRPr="00586518" w:rsidRDefault="00586518">
      <w:pPr>
        <w:pStyle w:val="ConsPlusNormal"/>
        <w:spacing w:before="220"/>
        <w:ind w:firstLine="540"/>
        <w:jc w:val="both"/>
      </w:pPr>
      <w:r w:rsidRPr="00586518">
        <w:t>б) утверждает форму заявки, представляемой заявителем для участия в конкурсе;</w:t>
      </w:r>
    </w:p>
    <w:p w:rsidR="00586518" w:rsidRPr="00586518" w:rsidRDefault="00586518">
      <w:pPr>
        <w:pStyle w:val="ConsPlusNormal"/>
        <w:spacing w:before="220"/>
        <w:ind w:firstLine="540"/>
        <w:jc w:val="both"/>
      </w:pPr>
      <w:r w:rsidRPr="00586518">
        <w:t>в) утверждает положение о конкурсной комиссии по подведению итогов конкурса среди ресурсных центров по предоставлению субсидий из областного бюджета на реализацию программ деятельности, направленных на развитие общественных инициатив и социально ориентированных некоммерческих организаций (далее - конкурсная комиссия), и состав конкурсной комиссии;</w:t>
      </w:r>
    </w:p>
    <w:p w:rsidR="00586518" w:rsidRPr="00586518" w:rsidRDefault="00586518">
      <w:pPr>
        <w:pStyle w:val="ConsPlusNormal"/>
        <w:spacing w:before="220"/>
        <w:ind w:firstLine="540"/>
        <w:jc w:val="both"/>
      </w:pPr>
      <w:r w:rsidRPr="00586518">
        <w:t>г) определяет срок реализации программ ресурсных центров;</w:t>
      </w:r>
    </w:p>
    <w:p w:rsidR="00586518" w:rsidRPr="00586518" w:rsidRDefault="00586518">
      <w:pPr>
        <w:pStyle w:val="ConsPlusNormal"/>
        <w:spacing w:before="220"/>
        <w:ind w:firstLine="540"/>
        <w:jc w:val="both"/>
      </w:pPr>
      <w:r w:rsidRPr="00586518">
        <w:t>д) указывает предельный размер субсидии;</w:t>
      </w:r>
    </w:p>
    <w:p w:rsidR="00586518" w:rsidRPr="00586518" w:rsidRDefault="00586518">
      <w:pPr>
        <w:pStyle w:val="ConsPlusNormal"/>
        <w:spacing w:before="220"/>
        <w:ind w:firstLine="540"/>
        <w:jc w:val="both"/>
      </w:pPr>
      <w:r w:rsidRPr="00586518">
        <w:t>2) организует работу конкурсной комиссии;</w:t>
      </w:r>
    </w:p>
    <w:p w:rsidR="00586518" w:rsidRPr="00586518" w:rsidRDefault="00586518">
      <w:pPr>
        <w:pStyle w:val="ConsPlusNormal"/>
        <w:spacing w:before="220"/>
        <w:ind w:firstLine="540"/>
        <w:jc w:val="both"/>
      </w:pPr>
      <w:r w:rsidRPr="00586518">
        <w:t>3) размещает информацию о проведении конкурса на официальном сайте министерства в информационно-телекоммуникационной сети Интернет;</w:t>
      </w:r>
    </w:p>
    <w:p w:rsidR="00586518" w:rsidRPr="00586518" w:rsidRDefault="00586518">
      <w:pPr>
        <w:pStyle w:val="ConsPlusNormal"/>
        <w:spacing w:before="220"/>
        <w:ind w:firstLine="540"/>
        <w:jc w:val="both"/>
      </w:pPr>
      <w:r w:rsidRPr="00586518">
        <w:t>4) организует консультирование по вопросам подготовки заявок на участие в конкурсе;</w:t>
      </w:r>
    </w:p>
    <w:p w:rsidR="00586518" w:rsidRPr="00586518" w:rsidRDefault="00586518">
      <w:pPr>
        <w:pStyle w:val="ConsPlusNormal"/>
        <w:spacing w:before="220"/>
        <w:ind w:firstLine="540"/>
        <w:jc w:val="both"/>
      </w:pPr>
      <w:r w:rsidRPr="00586518">
        <w:t>5) организует прием, регистрацию и передачу на рассмотрение конкурсной комиссии заявок на участие в конкурсе;</w:t>
      </w:r>
    </w:p>
    <w:p w:rsidR="00586518" w:rsidRPr="00586518" w:rsidRDefault="00586518">
      <w:pPr>
        <w:pStyle w:val="ConsPlusNormal"/>
        <w:spacing w:before="220"/>
        <w:ind w:firstLine="540"/>
        <w:jc w:val="both"/>
      </w:pPr>
      <w:r w:rsidRPr="00586518">
        <w:t>6) обеспечивает сохранность поданных заявок на участие в конкурсе;</w:t>
      </w:r>
    </w:p>
    <w:p w:rsidR="00586518" w:rsidRPr="00586518" w:rsidRDefault="00586518">
      <w:pPr>
        <w:pStyle w:val="ConsPlusNormal"/>
        <w:spacing w:before="220"/>
        <w:ind w:firstLine="540"/>
        <w:jc w:val="both"/>
      </w:pPr>
      <w:r w:rsidRPr="00586518">
        <w:t>7) на основании решения конкурсной комиссии издает приказ о результатах конкурса с указанием ресурсных центров - победителей конкурса, размера предоставляемых субсидий;</w:t>
      </w:r>
    </w:p>
    <w:p w:rsidR="00586518" w:rsidRPr="00586518" w:rsidRDefault="00586518">
      <w:pPr>
        <w:pStyle w:val="ConsPlusNormal"/>
        <w:spacing w:before="220"/>
        <w:ind w:firstLine="540"/>
        <w:jc w:val="both"/>
      </w:pPr>
      <w:r w:rsidRPr="00586518">
        <w:t>8) заключает соглашение (договор) с победителем конкурса о предоставлении субсидии из областного бюджета (далее - соглашение), а также дополнительное соглашение о расторжении соглашения (при необходимости) в соответствии с типовой формой, установленной министерством финансов и налоговой политики Новосибирской области.</w:t>
      </w:r>
    </w:p>
    <w:p w:rsidR="00586518" w:rsidRPr="00586518" w:rsidRDefault="00586518">
      <w:pPr>
        <w:pStyle w:val="ConsPlusNormal"/>
        <w:jc w:val="both"/>
      </w:pPr>
      <w:r w:rsidRPr="00586518">
        <w:t>(пп. 8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6. Объявление о проведении конкурса размещается на официальном сайте министерства в информационно-телекоммуникационной сети Интернет не позднее двадцати календарных дней до начала срока приема заявок на участие в конкурсе.</w:t>
      </w:r>
    </w:p>
    <w:p w:rsidR="00586518" w:rsidRPr="00586518" w:rsidRDefault="00586518">
      <w:pPr>
        <w:pStyle w:val="ConsPlusNormal"/>
        <w:spacing w:before="220"/>
        <w:ind w:firstLine="540"/>
        <w:jc w:val="both"/>
      </w:pPr>
      <w:r w:rsidRPr="00586518">
        <w:t>7. Объявление о проведении конкурса включает:</w:t>
      </w:r>
    </w:p>
    <w:p w:rsidR="00586518" w:rsidRPr="00586518" w:rsidRDefault="00586518">
      <w:pPr>
        <w:pStyle w:val="ConsPlusNormal"/>
        <w:spacing w:before="220"/>
        <w:ind w:firstLine="540"/>
        <w:jc w:val="both"/>
      </w:pPr>
      <w:r w:rsidRPr="00586518">
        <w:t>1) требования к документам, необходимым для участия в конкурсе;</w:t>
      </w:r>
    </w:p>
    <w:p w:rsidR="00586518" w:rsidRPr="00586518" w:rsidRDefault="00586518">
      <w:pPr>
        <w:pStyle w:val="ConsPlusNormal"/>
        <w:spacing w:before="220"/>
        <w:ind w:firstLine="540"/>
        <w:jc w:val="both"/>
      </w:pPr>
      <w:r w:rsidRPr="00586518">
        <w:t>2) порядок и условия проведения конкурса;</w:t>
      </w:r>
    </w:p>
    <w:p w:rsidR="00586518" w:rsidRPr="00586518" w:rsidRDefault="00586518">
      <w:pPr>
        <w:pStyle w:val="ConsPlusNormal"/>
        <w:spacing w:before="220"/>
        <w:ind w:firstLine="540"/>
        <w:jc w:val="both"/>
      </w:pPr>
      <w:r w:rsidRPr="00586518">
        <w:t>3) сроки приема заявок на участие в конкурсе;</w:t>
      </w:r>
    </w:p>
    <w:p w:rsidR="00586518" w:rsidRPr="00586518" w:rsidRDefault="00586518">
      <w:pPr>
        <w:pStyle w:val="ConsPlusNormal"/>
        <w:spacing w:before="220"/>
        <w:ind w:firstLine="540"/>
        <w:jc w:val="both"/>
      </w:pPr>
      <w:r w:rsidRPr="00586518">
        <w:t>4) время и место приема заявок на участие в конкурсе, почтовый адрес для направления заявок на участие в конкурсе;</w:t>
      </w:r>
    </w:p>
    <w:p w:rsidR="00586518" w:rsidRPr="00586518" w:rsidRDefault="00586518">
      <w:pPr>
        <w:pStyle w:val="ConsPlusNormal"/>
        <w:spacing w:before="220"/>
        <w:ind w:firstLine="540"/>
        <w:jc w:val="both"/>
      </w:pPr>
      <w:r w:rsidRPr="00586518">
        <w:t>5) номер телефона для получения консультаций по вопросам подготовки заявок на участие в конкурсе;</w:t>
      </w:r>
    </w:p>
    <w:p w:rsidR="00586518" w:rsidRPr="00586518" w:rsidRDefault="00586518">
      <w:pPr>
        <w:pStyle w:val="ConsPlusNormal"/>
        <w:spacing w:before="220"/>
        <w:ind w:firstLine="540"/>
        <w:jc w:val="both"/>
      </w:pPr>
      <w:r w:rsidRPr="00586518">
        <w:t>6) информацию о предельном размере субсидии.</w:t>
      </w:r>
    </w:p>
    <w:p w:rsidR="00586518" w:rsidRPr="00586518" w:rsidRDefault="00586518">
      <w:pPr>
        <w:pStyle w:val="ConsPlusNormal"/>
        <w:spacing w:before="220"/>
        <w:ind w:firstLine="540"/>
        <w:jc w:val="both"/>
      </w:pPr>
      <w:bookmarkStart w:id="57" w:name="P5363"/>
      <w:bookmarkEnd w:id="57"/>
      <w:r w:rsidRPr="00586518">
        <w:t>8. Условием предоставления субсидии является соответствие ресурсного центра на дату подачи заявки следующим требованиям:</w:t>
      </w:r>
    </w:p>
    <w:p w:rsidR="00586518" w:rsidRPr="00586518" w:rsidRDefault="00586518">
      <w:pPr>
        <w:pStyle w:val="ConsPlusNormal"/>
        <w:spacing w:before="220"/>
        <w:ind w:firstLine="540"/>
        <w:jc w:val="both"/>
      </w:pPr>
      <w:r w:rsidRPr="00586518">
        <w:lastRenderedPageBreak/>
        <w:t>1) обеспечение круглогодичной работы ресурсного центра на протяжении не менее одного года с момента его государственной регистрации в качестве юридического лица в соответствии с законодательством Российской Федерации;</w:t>
      </w:r>
    </w:p>
    <w:p w:rsidR="00586518" w:rsidRPr="00586518" w:rsidRDefault="00586518">
      <w:pPr>
        <w:pStyle w:val="ConsPlusNormal"/>
        <w:spacing w:before="220"/>
        <w:ind w:firstLine="540"/>
        <w:jc w:val="both"/>
      </w:pPr>
      <w:r w:rsidRPr="00586518">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6518" w:rsidRPr="00586518" w:rsidRDefault="00586518">
      <w:pPr>
        <w:pStyle w:val="ConsPlusNormal"/>
        <w:spacing w:before="220"/>
        <w:ind w:firstLine="540"/>
        <w:jc w:val="both"/>
      </w:pPr>
      <w:r w:rsidRPr="00586518">
        <w:t>3) отсутствие просроченной задолженности по возврату в областной бюджет грантов, субсидий, бюджетных инвестиций, предоставленных в том числе в соответствии с иными правовыми актами, и иной просроченной задолженности в соответствии с правовым актом перед областным бюджетом;</w:t>
      </w:r>
    </w:p>
    <w:p w:rsidR="00586518" w:rsidRPr="00586518" w:rsidRDefault="00586518">
      <w:pPr>
        <w:pStyle w:val="ConsPlusNormal"/>
        <w:spacing w:before="220"/>
        <w:ind w:firstLine="540"/>
        <w:jc w:val="both"/>
      </w:pPr>
      <w:r w:rsidRPr="00586518">
        <w:t>4) ресурсный центр не должен находиться в процессе реорганизации, ликвидации, в отношении него не введена процедура банкротства, деятельность ресурсного центра не должна быть приостановлена в порядке, предусмотренном законодательством Российской Федерации.</w:t>
      </w:r>
    </w:p>
    <w:p w:rsidR="00586518" w:rsidRPr="00586518" w:rsidRDefault="00586518">
      <w:pPr>
        <w:pStyle w:val="ConsPlusNormal"/>
        <w:jc w:val="both"/>
      </w:pPr>
      <w:r w:rsidRPr="00586518">
        <w:t>(пп. 4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9. Участниками конкурса не могут быть:</w:t>
      </w:r>
    </w:p>
    <w:p w:rsidR="00586518" w:rsidRPr="00586518" w:rsidRDefault="00586518">
      <w:pPr>
        <w:pStyle w:val="ConsPlusNormal"/>
        <w:spacing w:before="220"/>
        <w:ind w:firstLine="540"/>
        <w:jc w:val="both"/>
      </w:pPr>
      <w:r w:rsidRPr="00586518">
        <w:t>1) коммерческие организации;</w:t>
      </w:r>
    </w:p>
    <w:p w:rsidR="00586518" w:rsidRPr="00586518" w:rsidRDefault="00586518">
      <w:pPr>
        <w:pStyle w:val="ConsPlusNormal"/>
        <w:spacing w:before="220"/>
        <w:ind w:firstLine="540"/>
        <w:jc w:val="both"/>
      </w:pPr>
      <w:r w:rsidRPr="00586518">
        <w:t>2) государственные корпорации;</w:t>
      </w:r>
    </w:p>
    <w:p w:rsidR="00586518" w:rsidRPr="00586518" w:rsidRDefault="00586518">
      <w:pPr>
        <w:pStyle w:val="ConsPlusNormal"/>
        <w:spacing w:before="220"/>
        <w:ind w:firstLine="540"/>
        <w:jc w:val="both"/>
      </w:pPr>
      <w:r w:rsidRPr="00586518">
        <w:t>3) государственные компании;</w:t>
      </w:r>
    </w:p>
    <w:p w:rsidR="00586518" w:rsidRPr="00586518" w:rsidRDefault="00586518">
      <w:pPr>
        <w:pStyle w:val="ConsPlusNormal"/>
        <w:spacing w:before="220"/>
        <w:ind w:firstLine="540"/>
        <w:jc w:val="both"/>
      </w:pPr>
      <w:r w:rsidRPr="00586518">
        <w:t>4) политические партии;</w:t>
      </w:r>
    </w:p>
    <w:p w:rsidR="00586518" w:rsidRPr="00586518" w:rsidRDefault="00586518">
      <w:pPr>
        <w:pStyle w:val="ConsPlusNormal"/>
        <w:spacing w:before="220"/>
        <w:ind w:firstLine="540"/>
        <w:jc w:val="both"/>
      </w:pPr>
      <w:r w:rsidRPr="00586518">
        <w:t>5) государственные учреждения;</w:t>
      </w:r>
    </w:p>
    <w:p w:rsidR="00586518" w:rsidRPr="00586518" w:rsidRDefault="00586518">
      <w:pPr>
        <w:pStyle w:val="ConsPlusNormal"/>
        <w:spacing w:before="220"/>
        <w:ind w:firstLine="540"/>
        <w:jc w:val="both"/>
      </w:pPr>
      <w:r w:rsidRPr="00586518">
        <w:t>6) муниципальные учреждения;</w:t>
      </w:r>
    </w:p>
    <w:p w:rsidR="00586518" w:rsidRPr="00586518" w:rsidRDefault="00586518">
      <w:pPr>
        <w:pStyle w:val="ConsPlusNormal"/>
        <w:spacing w:before="220"/>
        <w:ind w:firstLine="540"/>
        <w:jc w:val="both"/>
      </w:pPr>
      <w:r w:rsidRPr="00586518">
        <w:t>7) некоммерческие организации, не зарегистрированные в качестве юридического лица;</w:t>
      </w:r>
    </w:p>
    <w:p w:rsidR="00586518" w:rsidRPr="00586518" w:rsidRDefault="00586518">
      <w:pPr>
        <w:pStyle w:val="ConsPlusNormal"/>
        <w:spacing w:before="220"/>
        <w:ind w:firstLine="540"/>
        <w:jc w:val="both"/>
      </w:pPr>
      <w:r w:rsidRPr="00586518">
        <w:t>8) некоммерческие организации, не подпадающие под определение СО НКО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и осуществляющие свою деятельность менее одного года с момента государственной регистрации в качестве юридического лица в соответствии с законодательством Российской Федерации;</w:t>
      </w:r>
    </w:p>
    <w:p w:rsidR="00586518" w:rsidRPr="00586518" w:rsidRDefault="00586518">
      <w:pPr>
        <w:pStyle w:val="ConsPlusNormal"/>
        <w:spacing w:before="220"/>
        <w:ind w:firstLine="540"/>
        <w:jc w:val="both"/>
      </w:pPr>
      <w:r w:rsidRPr="00586518">
        <w:t>9) некоммерческие организации, руководители которых являются членами конкурсной комиссии.</w:t>
      </w:r>
    </w:p>
    <w:p w:rsidR="00586518" w:rsidRPr="00586518" w:rsidRDefault="00586518">
      <w:pPr>
        <w:pStyle w:val="ConsPlusNormal"/>
        <w:spacing w:before="220"/>
        <w:ind w:firstLine="540"/>
        <w:jc w:val="both"/>
      </w:pPr>
      <w:r w:rsidRPr="00586518">
        <w:t>10. Для участия в конкурсе ресурсный центр представляет в министерство заявку на бумажном носителе в соответствии с пунктами 11, 11.1 Порядка нарочным или направляет по почте заказным письмом с уведомлением о вручении.</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Один ресурсный центр в рамках конкурса может подать не более одной заявки.</w:t>
      </w:r>
    </w:p>
    <w:p w:rsidR="00586518" w:rsidRPr="00586518" w:rsidRDefault="00586518">
      <w:pPr>
        <w:pStyle w:val="ConsPlusNormal"/>
        <w:spacing w:before="220"/>
        <w:ind w:firstLine="540"/>
        <w:jc w:val="both"/>
      </w:pPr>
      <w:bookmarkStart w:id="58" w:name="P5382"/>
      <w:bookmarkEnd w:id="58"/>
      <w:r w:rsidRPr="00586518">
        <w:t>11. Заявка на участие в конкурсе должна включать:</w:t>
      </w:r>
    </w:p>
    <w:p w:rsidR="00586518" w:rsidRPr="00586518" w:rsidRDefault="00586518">
      <w:pPr>
        <w:pStyle w:val="ConsPlusNormal"/>
        <w:spacing w:before="220"/>
        <w:ind w:firstLine="540"/>
        <w:jc w:val="both"/>
      </w:pPr>
      <w:r w:rsidRPr="00586518">
        <w:t>1) заявление на участие в конкурсе по форме, утвержденной приказом министерства, с указанием полного и сокращенного наименования ресурсного центра, юридического и почтового адресов, контактных телефонов;</w:t>
      </w:r>
    </w:p>
    <w:p w:rsidR="00586518" w:rsidRPr="00586518" w:rsidRDefault="00586518">
      <w:pPr>
        <w:pStyle w:val="ConsPlusNormal"/>
        <w:spacing w:before="220"/>
        <w:ind w:firstLine="540"/>
        <w:jc w:val="both"/>
      </w:pPr>
      <w:r w:rsidRPr="00586518">
        <w:lastRenderedPageBreak/>
        <w:t>2) программу, направленную на осуществление мероприятий, направленных на развитие общественных инициатив и СО НКО на территории Новосибирской области, с информацией о запрашиваемом размере субсидии из областного бюджета;</w:t>
      </w:r>
    </w:p>
    <w:p w:rsidR="00586518" w:rsidRPr="00586518" w:rsidRDefault="00586518">
      <w:pPr>
        <w:pStyle w:val="ConsPlusNormal"/>
        <w:spacing w:before="220"/>
        <w:ind w:firstLine="540"/>
        <w:jc w:val="both"/>
      </w:pPr>
      <w:r w:rsidRPr="00586518">
        <w:t>3) смету расходов на выполнение программы;</w:t>
      </w:r>
    </w:p>
    <w:p w:rsidR="00586518" w:rsidRPr="00586518" w:rsidRDefault="00586518">
      <w:pPr>
        <w:pStyle w:val="ConsPlusNormal"/>
        <w:spacing w:before="220"/>
        <w:ind w:firstLine="540"/>
        <w:jc w:val="both"/>
      </w:pPr>
      <w:bookmarkStart w:id="59" w:name="P5386"/>
      <w:bookmarkEnd w:id="59"/>
      <w:r w:rsidRPr="00586518">
        <w:t>4) заверенную руководителем ресурсного центра копию муниципальной программы развития СО НКО и поддержки общественных инициатив (при ее наличии);</w:t>
      </w:r>
    </w:p>
    <w:p w:rsidR="00586518" w:rsidRPr="00586518" w:rsidRDefault="00586518">
      <w:pPr>
        <w:pStyle w:val="ConsPlusNormal"/>
        <w:spacing w:before="220"/>
        <w:ind w:firstLine="540"/>
        <w:jc w:val="both"/>
      </w:pPr>
      <w:bookmarkStart w:id="60" w:name="P5387"/>
      <w:bookmarkEnd w:id="60"/>
      <w:r w:rsidRPr="00586518">
        <w:t>5) копию документа, подтверждающего наличие помещения для работы ресурсного центра, с указанием площади помещения, заверенную руководителем ресурсного центра (договор аренды, документ, подтверждающий право собственности, договор безвозмездного пользования);</w:t>
      </w:r>
    </w:p>
    <w:p w:rsidR="00586518" w:rsidRPr="00586518" w:rsidRDefault="00586518">
      <w:pPr>
        <w:pStyle w:val="ConsPlusNormal"/>
        <w:spacing w:before="220"/>
        <w:ind w:firstLine="540"/>
        <w:jc w:val="both"/>
      </w:pPr>
      <w:bookmarkStart w:id="61" w:name="P5388"/>
      <w:bookmarkEnd w:id="61"/>
      <w:r w:rsidRPr="00586518">
        <w:t>6) копию документа, подтверждающего наличие офисной техники или специализированного оборудования для ресурсного центра и проведения мероприятий (договор аренды, документ, подтверждающий право собственности, договор безвозмездного пользования);</w:t>
      </w:r>
    </w:p>
    <w:p w:rsidR="00586518" w:rsidRPr="00586518" w:rsidRDefault="00586518">
      <w:pPr>
        <w:pStyle w:val="ConsPlusNormal"/>
        <w:spacing w:before="220"/>
        <w:ind w:firstLine="540"/>
        <w:jc w:val="both"/>
      </w:pPr>
      <w:bookmarkStart w:id="62" w:name="P5389"/>
      <w:bookmarkEnd w:id="62"/>
      <w:r w:rsidRPr="00586518">
        <w:t>7) выписку из Единого государственного реестра юридических лиц;</w:t>
      </w:r>
    </w:p>
    <w:p w:rsidR="00586518" w:rsidRPr="00586518" w:rsidRDefault="00586518">
      <w:pPr>
        <w:pStyle w:val="ConsPlusNormal"/>
        <w:spacing w:before="220"/>
        <w:ind w:firstLine="540"/>
        <w:jc w:val="both"/>
      </w:pPr>
      <w:bookmarkStart w:id="63" w:name="P5390"/>
      <w:bookmarkEnd w:id="63"/>
      <w:r w:rsidRPr="00586518">
        <w:t>8) копии учредительных документов ресурсного центра (устав, свидетельство о государственной регистрации юридического лица), заверенные печатью (при наличии) ресурсного центра и подписью руководителя ресурсного центра;</w:t>
      </w:r>
    </w:p>
    <w:p w:rsidR="00586518" w:rsidRPr="00586518" w:rsidRDefault="00586518">
      <w:pPr>
        <w:pStyle w:val="ConsPlusNormal"/>
        <w:spacing w:before="220"/>
        <w:ind w:firstLine="540"/>
        <w:jc w:val="both"/>
      </w:pPr>
      <w:bookmarkStart w:id="64" w:name="P5391"/>
      <w:bookmarkEnd w:id="64"/>
      <w:r w:rsidRPr="00586518">
        <w:t>9) документ, подтверждающий отсутствие просроченной задолженности у ресурсного центра перед бюджетами всех уровней бюджетной системы Российской Федерации и государственными внебюджетными фондами;</w:t>
      </w:r>
    </w:p>
    <w:p w:rsidR="00586518" w:rsidRPr="00586518" w:rsidRDefault="00586518">
      <w:pPr>
        <w:pStyle w:val="ConsPlusNormal"/>
        <w:spacing w:before="220"/>
        <w:ind w:firstLine="540"/>
        <w:jc w:val="both"/>
      </w:pPr>
      <w:r w:rsidRPr="00586518">
        <w:t>10) сведения о банковских реквизитах ресурсного центра.</w:t>
      </w:r>
    </w:p>
    <w:p w:rsidR="00586518" w:rsidRPr="00586518" w:rsidRDefault="00586518">
      <w:pPr>
        <w:pStyle w:val="ConsPlusNormal"/>
        <w:spacing w:before="220"/>
        <w:ind w:firstLine="540"/>
        <w:jc w:val="both"/>
      </w:pPr>
      <w:r w:rsidRPr="00586518">
        <w:t>Абзацы двенадцатый - пятнадцатый утратили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bookmarkStart w:id="65" w:name="P5394"/>
      <w:bookmarkEnd w:id="65"/>
      <w:r w:rsidRPr="00586518">
        <w:t>11.1. Для участия в конкурсе принимаются заявки ресурсных центров, объем дополнительного софинансирования за счет собственных средств, средств муниципальных образований и внебюджетных источников которых составляет не менее 25% от общей суммы финансирования программы деятельности ресурсного центра. Для зачисления в качестве софинансирования программы к смете расходов на выполнение программы прилагается информация об имуществе, имущественных правах.</w:t>
      </w:r>
    </w:p>
    <w:p w:rsidR="00586518" w:rsidRPr="00586518" w:rsidRDefault="00586518">
      <w:pPr>
        <w:pStyle w:val="ConsPlusNormal"/>
        <w:spacing w:before="220"/>
        <w:ind w:firstLine="540"/>
        <w:jc w:val="both"/>
      </w:pPr>
      <w:r w:rsidRPr="00586518">
        <w:t>Ответственность за достоверность документов, представленных в составе заявки, несет ресурсный центр, представивший документы.</w:t>
      </w:r>
    </w:p>
    <w:p w:rsidR="00586518" w:rsidRPr="00586518" w:rsidRDefault="00586518">
      <w:pPr>
        <w:pStyle w:val="ConsPlusNormal"/>
        <w:spacing w:before="220"/>
        <w:ind w:firstLine="540"/>
        <w:jc w:val="both"/>
      </w:pPr>
      <w:r w:rsidRPr="00586518">
        <w:t>Документы, указанные в подпунктах 5 (документ, подтверждающий право собственности), 7, 8 (свидетельство о государственной регистрации юридического лица), 9 пункта 11 Порядка, запрашиваются министерством у соответствующих государственных органов в порядке межведомственного электронного взаимодействия. Ресурсный центр при подаче заявки вправе представить указанные документы по собственной инициативе.</w:t>
      </w:r>
    </w:p>
    <w:p w:rsidR="00586518" w:rsidRPr="00586518" w:rsidRDefault="00586518">
      <w:pPr>
        <w:pStyle w:val="ConsPlusNormal"/>
        <w:spacing w:before="220"/>
        <w:ind w:firstLine="540"/>
        <w:jc w:val="both"/>
      </w:pPr>
      <w:r w:rsidRPr="00586518">
        <w:t>Если информация (в том числе документы), включенная в состав заявки на участие в конкурсе, содержит персональные данные физических лиц, в состав заявки должно быть включено согласие субъектов этих данных на их обработку. В случае отсутствия согласия хотя бы одного субъекта на обработку персональных данных заявка не регистрируется и к участию в конкурсе не допускается.</w:t>
      </w:r>
    </w:p>
    <w:p w:rsidR="00586518" w:rsidRPr="00586518" w:rsidRDefault="00586518">
      <w:pPr>
        <w:pStyle w:val="ConsPlusNormal"/>
        <w:jc w:val="both"/>
      </w:pPr>
      <w:r w:rsidRPr="00586518">
        <w:t>(п. 11.1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r w:rsidRPr="00586518">
        <w:t>12. Срок приема заявок на участие в конкурсе не может быть менее пятнадцати календарных дней.</w:t>
      </w:r>
    </w:p>
    <w:p w:rsidR="00586518" w:rsidRPr="00586518" w:rsidRDefault="00586518">
      <w:pPr>
        <w:pStyle w:val="ConsPlusNormal"/>
        <w:spacing w:before="220"/>
        <w:ind w:firstLine="540"/>
        <w:jc w:val="both"/>
      </w:pPr>
      <w:r w:rsidRPr="00586518">
        <w:lastRenderedPageBreak/>
        <w:t>13. Все документы, представляемые ресурсным центром, должны быть прошиты в единый пакет документов, пронумерованы, скреплены печатью (при наличии) ресурсного центра и удостоверены подписью руководителя ресурсного центра.</w:t>
      </w:r>
    </w:p>
    <w:p w:rsidR="00586518" w:rsidRPr="00586518" w:rsidRDefault="00586518">
      <w:pPr>
        <w:pStyle w:val="ConsPlusNormal"/>
        <w:spacing w:before="220"/>
        <w:ind w:firstLine="540"/>
        <w:jc w:val="both"/>
      </w:pPr>
      <w:r w:rsidRPr="00586518">
        <w:t>14. Заявка на участие в конкурсе может быть отозвана ресурсным центром до окончания срока приема заявок. Отозванные заявки не учитываются при определении количества заявок, представленных на участие в конкурсе.</w:t>
      </w:r>
    </w:p>
    <w:p w:rsidR="00586518" w:rsidRPr="00586518" w:rsidRDefault="00586518">
      <w:pPr>
        <w:pStyle w:val="ConsPlusNormal"/>
        <w:spacing w:before="220"/>
        <w:ind w:firstLine="540"/>
        <w:jc w:val="both"/>
      </w:pPr>
      <w:r w:rsidRPr="00586518">
        <w:t>Внесение изменений в заявку на участие в конкурсе допускается только в случае представления для включения в ее состав дополнительной информации (в том числе документов).</w:t>
      </w:r>
    </w:p>
    <w:p w:rsidR="00586518" w:rsidRPr="00586518" w:rsidRDefault="00586518">
      <w:pPr>
        <w:pStyle w:val="ConsPlusNormal"/>
        <w:spacing w:before="220"/>
        <w:ind w:firstLine="540"/>
        <w:jc w:val="both"/>
      </w:pPr>
      <w:r w:rsidRPr="00586518">
        <w:t>15.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8 - 11.1 Порядка.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bookmarkStart w:id="66" w:name="P5405"/>
      <w:bookmarkEnd w:id="66"/>
      <w:r w:rsidRPr="00586518">
        <w:t>16. Ресурсный центр, подавший заявку на участие в конкурсе, не допускается к участию в нем, если:</w:t>
      </w:r>
    </w:p>
    <w:p w:rsidR="00586518" w:rsidRPr="00586518" w:rsidRDefault="00586518">
      <w:pPr>
        <w:pStyle w:val="ConsPlusNormal"/>
        <w:spacing w:before="220"/>
        <w:ind w:firstLine="540"/>
        <w:jc w:val="both"/>
      </w:pPr>
      <w:r w:rsidRPr="00586518">
        <w:t>1) ресурсный центр не соответствует требованиям пунктов 4 и 8 Порядка;</w:t>
      </w:r>
    </w:p>
    <w:p w:rsidR="00586518" w:rsidRPr="00586518" w:rsidRDefault="00586518">
      <w:pPr>
        <w:pStyle w:val="ConsPlusNormal"/>
        <w:spacing w:before="220"/>
        <w:ind w:firstLine="540"/>
        <w:jc w:val="both"/>
      </w:pPr>
      <w:r w:rsidRPr="00586518">
        <w:t>2) ресурсным центром представлено более одной заявки;</w:t>
      </w:r>
    </w:p>
    <w:p w:rsidR="00586518" w:rsidRPr="00586518" w:rsidRDefault="00586518">
      <w:pPr>
        <w:pStyle w:val="ConsPlusNormal"/>
        <w:spacing w:before="220"/>
        <w:ind w:firstLine="540"/>
        <w:jc w:val="both"/>
      </w:pPr>
      <w:r w:rsidRPr="00586518">
        <w:t>3) представленная ресурсным центром заявка не соответствует требованиям пунктов 11, 11.1 Порядка;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4) заявка поступила в министерство после окончания срока приема заявок (в том числе по почте);</w:t>
      </w:r>
    </w:p>
    <w:p w:rsidR="00586518" w:rsidRPr="00586518" w:rsidRDefault="00586518">
      <w:pPr>
        <w:pStyle w:val="ConsPlusNormal"/>
        <w:spacing w:before="220"/>
        <w:ind w:firstLine="540"/>
        <w:jc w:val="both"/>
      </w:pPr>
      <w:r w:rsidRPr="00586518">
        <w:t>5) в составе заявки отсутствует согласие хотя бы одного субъекта персональных данных на обработку этих персональных данных.</w:t>
      </w:r>
    </w:p>
    <w:p w:rsidR="00586518" w:rsidRPr="00586518" w:rsidRDefault="00586518">
      <w:pPr>
        <w:pStyle w:val="ConsPlusNormal"/>
        <w:spacing w:before="220"/>
        <w:ind w:firstLine="540"/>
        <w:jc w:val="both"/>
      </w:pPr>
      <w:r w:rsidRPr="00586518">
        <w:t>Абзацы седьмой - девятый утратили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r w:rsidRPr="00586518">
        <w:t>16.1. При наличии оснований для отказа в допуске к участию в конкурсе, перечисленных в пункте 16 Порядка, министерство в течение 10 рабочих дней со дня окончания срока приема заявок направляет ресурсному центру письменное уведомление об отказе в допуске к участию в конкурсе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Не может являться основанием для отказа в допуске к участию в конкурсе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Описки, опечатки, орфографические и арифметические ошибки, допущенные в документах в составе заявки, могут быть устранены ресурсным центром в течение трех рабочих дней с момента обнаружения таких ошибок.</w:t>
      </w:r>
    </w:p>
    <w:p w:rsidR="00586518" w:rsidRPr="00586518" w:rsidRDefault="00586518">
      <w:pPr>
        <w:pStyle w:val="ConsPlusNormal"/>
        <w:spacing w:before="220"/>
        <w:ind w:firstLine="540"/>
        <w:jc w:val="both"/>
      </w:pPr>
      <w:r w:rsidRPr="00586518">
        <w:t>Представленная для участия в конкурсе заявка ресурсного центра не возвращается в случаях:</w:t>
      </w:r>
    </w:p>
    <w:p w:rsidR="00586518" w:rsidRPr="00586518" w:rsidRDefault="00586518">
      <w:pPr>
        <w:pStyle w:val="ConsPlusNormal"/>
        <w:spacing w:before="220"/>
        <w:ind w:firstLine="540"/>
        <w:jc w:val="both"/>
      </w:pPr>
      <w:r w:rsidRPr="00586518">
        <w:t>отзыва ресурсным центром заявки на участие в конкурсе;</w:t>
      </w:r>
    </w:p>
    <w:p w:rsidR="00586518" w:rsidRPr="00586518" w:rsidRDefault="00586518">
      <w:pPr>
        <w:pStyle w:val="ConsPlusNormal"/>
        <w:spacing w:before="220"/>
        <w:ind w:firstLine="540"/>
        <w:jc w:val="both"/>
      </w:pPr>
      <w:r w:rsidRPr="00586518">
        <w:t>принятия решения в отношении ресурсного центра об отказе в допуске ресурсного центра к участию в конкурсе;</w:t>
      </w:r>
    </w:p>
    <w:p w:rsidR="00586518" w:rsidRPr="00586518" w:rsidRDefault="00586518">
      <w:pPr>
        <w:pStyle w:val="ConsPlusNormal"/>
        <w:spacing w:before="220"/>
        <w:ind w:firstLine="540"/>
        <w:jc w:val="both"/>
      </w:pPr>
      <w:r w:rsidRPr="00586518">
        <w:t>если ресурсный центр не признан победителем конкурса.</w:t>
      </w:r>
    </w:p>
    <w:p w:rsidR="00586518" w:rsidRPr="00586518" w:rsidRDefault="00586518">
      <w:pPr>
        <w:pStyle w:val="ConsPlusNormal"/>
        <w:jc w:val="both"/>
      </w:pPr>
      <w:r w:rsidRPr="00586518">
        <w:t>(п. 16.1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bookmarkStart w:id="67" w:name="P5420"/>
      <w:bookmarkEnd w:id="67"/>
      <w:r w:rsidRPr="00586518">
        <w:lastRenderedPageBreak/>
        <w:t>17. Заявки на участие в конкурсе оцениваются конкурсной комиссией не позднее 20 рабочих дней со дня окончания срока приема заявок по следующим критериям:</w:t>
      </w:r>
    </w:p>
    <w:p w:rsidR="00586518" w:rsidRPr="00586518" w:rsidRDefault="005865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4535"/>
      </w:tblGrid>
      <w:tr w:rsidR="00586518" w:rsidRPr="00586518">
        <w:tc>
          <w:tcPr>
            <w:tcW w:w="566" w:type="dxa"/>
          </w:tcPr>
          <w:p w:rsidR="00586518" w:rsidRPr="00586518" w:rsidRDefault="00586518">
            <w:pPr>
              <w:pStyle w:val="ConsPlusNormal"/>
              <w:jc w:val="center"/>
            </w:pPr>
            <w:r w:rsidRPr="00586518">
              <w:t>N п/п</w:t>
            </w:r>
          </w:p>
        </w:tc>
        <w:tc>
          <w:tcPr>
            <w:tcW w:w="3969" w:type="dxa"/>
          </w:tcPr>
          <w:p w:rsidR="00586518" w:rsidRPr="00586518" w:rsidRDefault="00586518">
            <w:pPr>
              <w:pStyle w:val="ConsPlusNormal"/>
              <w:jc w:val="center"/>
            </w:pPr>
            <w:r w:rsidRPr="00586518">
              <w:t>Критерии</w:t>
            </w:r>
          </w:p>
        </w:tc>
        <w:tc>
          <w:tcPr>
            <w:tcW w:w="4535" w:type="dxa"/>
          </w:tcPr>
          <w:p w:rsidR="00586518" w:rsidRPr="00586518" w:rsidRDefault="00586518">
            <w:pPr>
              <w:pStyle w:val="ConsPlusNormal"/>
              <w:jc w:val="center"/>
            </w:pPr>
            <w:r w:rsidRPr="00586518">
              <w:t>Оценка</w:t>
            </w:r>
          </w:p>
        </w:tc>
      </w:tr>
      <w:tr w:rsidR="00586518" w:rsidRPr="00586518">
        <w:tc>
          <w:tcPr>
            <w:tcW w:w="566" w:type="dxa"/>
          </w:tcPr>
          <w:p w:rsidR="00586518" w:rsidRPr="00586518" w:rsidRDefault="00586518">
            <w:pPr>
              <w:pStyle w:val="ConsPlusNormal"/>
              <w:jc w:val="center"/>
            </w:pPr>
            <w:r w:rsidRPr="00586518">
              <w:t>1</w:t>
            </w:r>
          </w:p>
        </w:tc>
        <w:tc>
          <w:tcPr>
            <w:tcW w:w="3969" w:type="dxa"/>
          </w:tcPr>
          <w:p w:rsidR="00586518" w:rsidRPr="00586518" w:rsidRDefault="00586518">
            <w:pPr>
              <w:pStyle w:val="ConsPlusNormal"/>
              <w:jc w:val="both"/>
            </w:pPr>
            <w:r w:rsidRPr="00586518">
              <w:t>Наличие необходимой материально-технической базы ресурсного центра, информационных возможностей и помещения для организации и проведения мероприятий, подтвержденных соответствующими документами</w:t>
            </w:r>
          </w:p>
        </w:tc>
        <w:tc>
          <w:tcPr>
            <w:tcW w:w="4535" w:type="dxa"/>
          </w:tcPr>
          <w:p w:rsidR="00586518" w:rsidRPr="00586518" w:rsidRDefault="00586518">
            <w:pPr>
              <w:pStyle w:val="ConsPlusNormal"/>
              <w:jc w:val="both"/>
            </w:pPr>
            <w:r w:rsidRPr="00586518">
              <w:t>отсутствие помещения, оборудованных рабочих мест для сотрудников и для клиентов ресурсного центра, выхода в сеть Интернет - 0 баллов;</w:t>
            </w:r>
          </w:p>
          <w:p w:rsidR="00586518" w:rsidRPr="00586518" w:rsidRDefault="00586518">
            <w:pPr>
              <w:pStyle w:val="ConsPlusNormal"/>
              <w:jc w:val="both"/>
            </w:pPr>
            <w:r w:rsidRPr="00586518">
              <w:t>наличие помещения, оборудованных рабочих мест для сотрудников и для клиентов ресурсного центра, наличие выхода в сеть Интернет - 5 баллов</w:t>
            </w:r>
          </w:p>
        </w:tc>
      </w:tr>
      <w:tr w:rsidR="00586518" w:rsidRPr="00586518">
        <w:tc>
          <w:tcPr>
            <w:tcW w:w="566" w:type="dxa"/>
          </w:tcPr>
          <w:p w:rsidR="00586518" w:rsidRPr="00586518" w:rsidRDefault="00586518">
            <w:pPr>
              <w:pStyle w:val="ConsPlusNormal"/>
              <w:jc w:val="center"/>
            </w:pPr>
            <w:r w:rsidRPr="00586518">
              <w:t>2</w:t>
            </w:r>
          </w:p>
        </w:tc>
        <w:tc>
          <w:tcPr>
            <w:tcW w:w="3969" w:type="dxa"/>
          </w:tcPr>
          <w:p w:rsidR="00586518" w:rsidRPr="00586518" w:rsidRDefault="00586518">
            <w:pPr>
              <w:pStyle w:val="ConsPlusNormal"/>
              <w:jc w:val="both"/>
            </w:pPr>
            <w:r w:rsidRPr="00586518">
              <w:t>Наличие квалифицированного кадрового потенциала, подтвержденного списками специалистов, привлекаемых для реализации программы (на усмотрение участника конкурса с согласия субъекта персональных данных к списку могут быть приложены копии дипломов об образовании с указанием специальности и иные документы, подтверждающие квалификацию)</w:t>
            </w:r>
          </w:p>
        </w:tc>
        <w:tc>
          <w:tcPr>
            <w:tcW w:w="4535" w:type="dxa"/>
          </w:tcPr>
          <w:p w:rsidR="00586518" w:rsidRPr="00586518" w:rsidRDefault="00586518">
            <w:pPr>
              <w:pStyle w:val="ConsPlusNormal"/>
              <w:jc w:val="both"/>
            </w:pPr>
            <w:r w:rsidRPr="00586518">
              <w:t>при отсутствии подтверждающих документов - 0 баллов;</w:t>
            </w:r>
          </w:p>
          <w:p w:rsidR="00586518" w:rsidRPr="00586518" w:rsidRDefault="00586518">
            <w:pPr>
              <w:pStyle w:val="ConsPlusNormal"/>
              <w:jc w:val="both"/>
            </w:pPr>
            <w:r w:rsidRPr="00586518">
              <w:t>от 1 до 3 специалистов - 3 балла;</w:t>
            </w:r>
          </w:p>
          <w:p w:rsidR="00586518" w:rsidRPr="00586518" w:rsidRDefault="00586518">
            <w:pPr>
              <w:pStyle w:val="ConsPlusNormal"/>
              <w:jc w:val="both"/>
            </w:pPr>
            <w:r w:rsidRPr="00586518">
              <w:t>от 4 специалистов и более - 5 баллов</w:t>
            </w:r>
          </w:p>
        </w:tc>
      </w:tr>
      <w:tr w:rsidR="00586518" w:rsidRPr="00586518">
        <w:tc>
          <w:tcPr>
            <w:tcW w:w="566" w:type="dxa"/>
          </w:tcPr>
          <w:p w:rsidR="00586518" w:rsidRPr="00586518" w:rsidRDefault="00586518">
            <w:pPr>
              <w:pStyle w:val="ConsPlusNormal"/>
              <w:jc w:val="center"/>
            </w:pPr>
            <w:r w:rsidRPr="00586518">
              <w:t>3</w:t>
            </w:r>
          </w:p>
        </w:tc>
        <w:tc>
          <w:tcPr>
            <w:tcW w:w="3969" w:type="dxa"/>
          </w:tcPr>
          <w:p w:rsidR="00586518" w:rsidRPr="00586518" w:rsidRDefault="00586518">
            <w:pPr>
              <w:pStyle w:val="ConsPlusNormal"/>
              <w:jc w:val="both"/>
            </w:pPr>
            <w:r w:rsidRPr="00586518">
              <w:t>Соответствие программы ресурсного центра муниципальной программе развития СО НКО и поддержки инициативных граждан, подтвержденное соответствующими документами</w:t>
            </w:r>
          </w:p>
        </w:tc>
        <w:tc>
          <w:tcPr>
            <w:tcW w:w="4535" w:type="dxa"/>
          </w:tcPr>
          <w:p w:rsidR="00586518" w:rsidRPr="00586518" w:rsidRDefault="00586518">
            <w:pPr>
              <w:pStyle w:val="ConsPlusNormal"/>
              <w:jc w:val="both"/>
            </w:pPr>
            <w:r w:rsidRPr="00586518">
              <w:t>при отсутствии подтверждающих документов - 0 баллов;</w:t>
            </w:r>
          </w:p>
          <w:p w:rsidR="00586518" w:rsidRPr="00586518" w:rsidRDefault="00586518">
            <w:pPr>
              <w:pStyle w:val="ConsPlusNormal"/>
              <w:jc w:val="both"/>
            </w:pPr>
            <w:r w:rsidRPr="00586518">
              <w:t>при наличии подтверждающих документов - 5 баллов</w:t>
            </w:r>
          </w:p>
        </w:tc>
      </w:tr>
      <w:tr w:rsidR="00586518" w:rsidRPr="00586518">
        <w:tc>
          <w:tcPr>
            <w:tcW w:w="566" w:type="dxa"/>
          </w:tcPr>
          <w:p w:rsidR="00586518" w:rsidRPr="00586518" w:rsidRDefault="00586518">
            <w:pPr>
              <w:pStyle w:val="ConsPlusNormal"/>
              <w:jc w:val="center"/>
            </w:pPr>
            <w:r w:rsidRPr="00586518">
              <w:t>4</w:t>
            </w:r>
          </w:p>
        </w:tc>
        <w:tc>
          <w:tcPr>
            <w:tcW w:w="3969" w:type="dxa"/>
          </w:tcPr>
          <w:p w:rsidR="00586518" w:rsidRPr="00586518" w:rsidRDefault="00586518">
            <w:pPr>
              <w:pStyle w:val="ConsPlusNormal"/>
              <w:jc w:val="both"/>
            </w:pPr>
            <w:r w:rsidRPr="00586518">
              <w:t>Соответствие затрат, указанных в смете, затратам, направленным на достижение результата от реализации программы</w:t>
            </w:r>
          </w:p>
        </w:tc>
        <w:tc>
          <w:tcPr>
            <w:tcW w:w="4535" w:type="dxa"/>
          </w:tcPr>
          <w:p w:rsidR="00586518" w:rsidRPr="00586518" w:rsidRDefault="00586518">
            <w:pPr>
              <w:pStyle w:val="ConsPlusNormal"/>
              <w:jc w:val="both"/>
            </w:pPr>
            <w:r w:rsidRPr="00586518">
              <w:t>затраты, указанные в смете программы, не соответствуют затратам, направленным на достижение результата от ее реализации, - 0 баллов;</w:t>
            </w:r>
          </w:p>
          <w:p w:rsidR="00586518" w:rsidRPr="00586518" w:rsidRDefault="00586518">
            <w:pPr>
              <w:pStyle w:val="ConsPlusNormal"/>
              <w:jc w:val="both"/>
            </w:pPr>
            <w:r w:rsidRPr="00586518">
              <w:t>затраты, указанные в смете программы, соответствуют достижению результата от ее реализации - 5 баллов</w:t>
            </w:r>
          </w:p>
        </w:tc>
      </w:tr>
      <w:tr w:rsidR="00586518" w:rsidRPr="00586518">
        <w:tc>
          <w:tcPr>
            <w:tcW w:w="566" w:type="dxa"/>
          </w:tcPr>
          <w:p w:rsidR="00586518" w:rsidRPr="00586518" w:rsidRDefault="00586518">
            <w:pPr>
              <w:pStyle w:val="ConsPlusNormal"/>
              <w:jc w:val="center"/>
            </w:pPr>
            <w:r w:rsidRPr="00586518">
              <w:t>5</w:t>
            </w:r>
          </w:p>
        </w:tc>
        <w:tc>
          <w:tcPr>
            <w:tcW w:w="3969" w:type="dxa"/>
          </w:tcPr>
          <w:p w:rsidR="00586518" w:rsidRPr="00586518" w:rsidRDefault="00586518">
            <w:pPr>
              <w:pStyle w:val="ConsPlusNormal"/>
              <w:jc w:val="both"/>
            </w:pPr>
            <w:r w:rsidRPr="00586518">
              <w:t>Соотношение затрат на осуществление программы ресурсного центра и предполагаемого результата от ее реализации</w:t>
            </w:r>
          </w:p>
        </w:tc>
        <w:tc>
          <w:tcPr>
            <w:tcW w:w="4535" w:type="dxa"/>
          </w:tcPr>
          <w:p w:rsidR="00586518" w:rsidRPr="00586518" w:rsidRDefault="00586518">
            <w:pPr>
              <w:pStyle w:val="ConsPlusNormal"/>
              <w:jc w:val="both"/>
            </w:pPr>
            <w:r w:rsidRPr="00586518">
              <w:t>затраты, указанные в смете программы, не соответствуют предполагаемому результату от ее реализации - 0 баллов;</w:t>
            </w:r>
          </w:p>
          <w:p w:rsidR="00586518" w:rsidRPr="00586518" w:rsidRDefault="00586518">
            <w:pPr>
              <w:pStyle w:val="ConsPlusNormal"/>
              <w:jc w:val="both"/>
            </w:pPr>
            <w:r w:rsidRPr="00586518">
              <w:t>затраты, указанные в смете программы, соответствуют предполагаемому результату от ее реализации - 5 баллов</w:t>
            </w:r>
          </w:p>
        </w:tc>
      </w:tr>
      <w:tr w:rsidR="00586518" w:rsidRPr="00586518">
        <w:tc>
          <w:tcPr>
            <w:tcW w:w="566" w:type="dxa"/>
          </w:tcPr>
          <w:p w:rsidR="00586518" w:rsidRPr="00586518" w:rsidRDefault="00586518">
            <w:pPr>
              <w:pStyle w:val="ConsPlusNormal"/>
              <w:jc w:val="center"/>
            </w:pPr>
            <w:r w:rsidRPr="00586518">
              <w:t>6</w:t>
            </w:r>
          </w:p>
        </w:tc>
        <w:tc>
          <w:tcPr>
            <w:tcW w:w="3969" w:type="dxa"/>
          </w:tcPr>
          <w:p w:rsidR="00586518" w:rsidRPr="00586518" w:rsidRDefault="00586518">
            <w:pPr>
              <w:pStyle w:val="ConsPlusNormal"/>
              <w:jc w:val="both"/>
            </w:pPr>
            <w:r w:rsidRPr="00586518">
              <w:t>Количество СО НКО и инициативных групп граждан, пользующихся услугами ресурсного центра в период подачи заявки</w:t>
            </w:r>
          </w:p>
        </w:tc>
        <w:tc>
          <w:tcPr>
            <w:tcW w:w="4535" w:type="dxa"/>
          </w:tcPr>
          <w:p w:rsidR="00586518" w:rsidRPr="00586518" w:rsidRDefault="00586518">
            <w:pPr>
              <w:pStyle w:val="ConsPlusNormal"/>
              <w:jc w:val="both"/>
            </w:pPr>
            <w:r w:rsidRPr="00586518">
              <w:t>от 1 до 3 - 1 балл;</w:t>
            </w:r>
          </w:p>
          <w:p w:rsidR="00586518" w:rsidRPr="00586518" w:rsidRDefault="00586518">
            <w:pPr>
              <w:pStyle w:val="ConsPlusNormal"/>
              <w:jc w:val="both"/>
            </w:pPr>
            <w:r w:rsidRPr="00586518">
              <w:t>от 4 до 5 - 2 балла;</w:t>
            </w:r>
          </w:p>
          <w:p w:rsidR="00586518" w:rsidRPr="00586518" w:rsidRDefault="00586518">
            <w:pPr>
              <w:pStyle w:val="ConsPlusNormal"/>
              <w:jc w:val="both"/>
            </w:pPr>
            <w:r w:rsidRPr="00586518">
              <w:t>от 6 до 7 - 3 балла;</w:t>
            </w:r>
          </w:p>
          <w:p w:rsidR="00586518" w:rsidRPr="00586518" w:rsidRDefault="00586518">
            <w:pPr>
              <w:pStyle w:val="ConsPlusNormal"/>
              <w:jc w:val="both"/>
            </w:pPr>
            <w:r w:rsidRPr="00586518">
              <w:t>от 8 и более - 5 баллов</w:t>
            </w:r>
          </w:p>
        </w:tc>
      </w:tr>
      <w:tr w:rsidR="00586518" w:rsidRPr="00586518">
        <w:tc>
          <w:tcPr>
            <w:tcW w:w="566" w:type="dxa"/>
          </w:tcPr>
          <w:p w:rsidR="00586518" w:rsidRPr="00586518" w:rsidRDefault="00586518">
            <w:pPr>
              <w:pStyle w:val="ConsPlusNormal"/>
              <w:jc w:val="center"/>
            </w:pPr>
            <w:r w:rsidRPr="00586518">
              <w:t>7</w:t>
            </w:r>
          </w:p>
        </w:tc>
        <w:tc>
          <w:tcPr>
            <w:tcW w:w="3969" w:type="dxa"/>
          </w:tcPr>
          <w:p w:rsidR="00586518" w:rsidRPr="00586518" w:rsidRDefault="00586518">
            <w:pPr>
              <w:pStyle w:val="ConsPlusNormal"/>
              <w:jc w:val="both"/>
            </w:pPr>
            <w:r w:rsidRPr="00586518">
              <w:t>Объем дополнительного софинансирования программы за счет собственных средств, средств муниципальных образований и внебюджетных источников, подтвержденных соответствующими документами</w:t>
            </w:r>
          </w:p>
        </w:tc>
        <w:tc>
          <w:tcPr>
            <w:tcW w:w="4535" w:type="dxa"/>
          </w:tcPr>
          <w:p w:rsidR="00586518" w:rsidRPr="00586518" w:rsidRDefault="00586518">
            <w:pPr>
              <w:pStyle w:val="ConsPlusNormal"/>
              <w:jc w:val="both"/>
            </w:pPr>
            <w:r w:rsidRPr="00586518">
              <w:t>объем дополнительного софинансирования программы за счет собственных средств, средств муниципальных образований и внебюджетных источников, подтвержденных соответствующими документами, 25% - 1 балл;</w:t>
            </w:r>
          </w:p>
          <w:p w:rsidR="00586518" w:rsidRPr="00586518" w:rsidRDefault="00586518">
            <w:pPr>
              <w:pStyle w:val="ConsPlusNormal"/>
              <w:jc w:val="both"/>
            </w:pPr>
            <w:r w:rsidRPr="00586518">
              <w:t>объем дополнительного софинансирования программы за счет собственных средств, средств муниципальных образований и внебюджетных источников, подтвержденных соответствующими документами, более 25% - 5 баллов</w:t>
            </w:r>
          </w:p>
        </w:tc>
      </w:tr>
    </w:tbl>
    <w:p w:rsidR="00586518" w:rsidRPr="00586518" w:rsidRDefault="00586518">
      <w:pPr>
        <w:pStyle w:val="ConsPlusNormal"/>
        <w:ind w:firstLine="540"/>
        <w:jc w:val="both"/>
      </w:pPr>
    </w:p>
    <w:p w:rsidR="00586518" w:rsidRPr="00586518" w:rsidRDefault="00586518">
      <w:pPr>
        <w:pStyle w:val="ConsPlusNormal"/>
        <w:ind w:firstLine="540"/>
        <w:jc w:val="both"/>
      </w:pPr>
      <w:r w:rsidRPr="00586518">
        <w:t>18. По каждому критерию каждой заявке выставляются баллы от 0 до 5.</w:t>
      </w:r>
    </w:p>
    <w:p w:rsidR="00586518" w:rsidRPr="00586518" w:rsidRDefault="00586518">
      <w:pPr>
        <w:pStyle w:val="ConsPlusNormal"/>
        <w:spacing w:before="220"/>
        <w:ind w:firstLine="540"/>
        <w:jc w:val="both"/>
      </w:pPr>
      <w:r w:rsidRPr="00586518">
        <w:t>По результатам оценки заявок конкурсная комиссия рассчитывает рейтинг заявки на участие в конкурсе путем сложения баллов по каждому критерию.</w:t>
      </w:r>
    </w:p>
    <w:p w:rsidR="00586518" w:rsidRPr="00586518" w:rsidRDefault="00586518">
      <w:pPr>
        <w:pStyle w:val="ConsPlusNormal"/>
        <w:spacing w:before="220"/>
        <w:ind w:firstLine="540"/>
        <w:jc w:val="both"/>
      </w:pPr>
      <w:r w:rsidRPr="00586518">
        <w:t>Конкурсная комиссия устанавливает минимальное значение рейтинга заявки на участие в конкурсе, которое определяется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 = ОКБ / N,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 - минимальное значение рейтинга заявки на участие в конкурсе;</w:t>
      </w:r>
    </w:p>
    <w:p w:rsidR="00586518" w:rsidRPr="00586518" w:rsidRDefault="00586518">
      <w:pPr>
        <w:pStyle w:val="ConsPlusNormal"/>
        <w:spacing w:before="220"/>
        <w:ind w:firstLine="540"/>
        <w:jc w:val="both"/>
      </w:pPr>
      <w:r w:rsidRPr="00586518">
        <w:t>ОКБ - общее количество баллов, набранных участниками;</w:t>
      </w:r>
    </w:p>
    <w:p w:rsidR="00586518" w:rsidRPr="00586518" w:rsidRDefault="00586518">
      <w:pPr>
        <w:pStyle w:val="ConsPlusNormal"/>
        <w:spacing w:before="220"/>
        <w:ind w:firstLine="540"/>
        <w:jc w:val="both"/>
      </w:pPr>
      <w:r w:rsidRPr="00586518">
        <w:t>N - количество участников.</w:t>
      </w:r>
    </w:p>
    <w:p w:rsidR="00586518" w:rsidRPr="00586518" w:rsidRDefault="00586518">
      <w:pPr>
        <w:pStyle w:val="ConsPlusNormal"/>
        <w:spacing w:before="220"/>
        <w:ind w:firstLine="540"/>
        <w:jc w:val="both"/>
      </w:pPr>
      <w:r w:rsidRPr="00586518">
        <w:t>Победителями конкурса становятся ресурсные центры, рейтинги которых превышают указанное минимальное значение.</w:t>
      </w:r>
    </w:p>
    <w:p w:rsidR="00586518" w:rsidRPr="00586518" w:rsidRDefault="00586518">
      <w:pPr>
        <w:pStyle w:val="ConsPlusNormal"/>
        <w:spacing w:before="220"/>
        <w:ind w:firstLine="540"/>
        <w:jc w:val="both"/>
      </w:pPr>
      <w:r w:rsidRPr="00586518">
        <w:t>В случае если ресурсные центры, участвующие в конкурсе, набрали одинаковое количество баллов, конкурсная комиссия определяет получателей субсидий путем открытого голосования большинством голосов присутствующих на заседании членов конкурсной комиссии.</w:t>
      </w:r>
    </w:p>
    <w:p w:rsidR="00586518" w:rsidRPr="00586518" w:rsidRDefault="00586518">
      <w:pPr>
        <w:pStyle w:val="ConsPlusNormal"/>
        <w:spacing w:before="220"/>
        <w:ind w:firstLine="540"/>
        <w:jc w:val="both"/>
      </w:pPr>
      <w:r w:rsidRPr="00586518">
        <w:t>При равенстве голосов решающим является голос председательствующего на заседании комиссии.</w:t>
      </w:r>
    </w:p>
    <w:p w:rsidR="00586518" w:rsidRPr="00586518" w:rsidRDefault="00586518">
      <w:pPr>
        <w:pStyle w:val="ConsPlusNormal"/>
        <w:spacing w:before="220"/>
        <w:ind w:firstLine="540"/>
        <w:jc w:val="both"/>
      </w:pPr>
      <w:r w:rsidRPr="00586518">
        <w:t>Размер субсидии определяется в соответствии с запрашиваемым размером субсидии, указанным в заявке на участие в конкурсе, но не более предельного размера субсидии, установленного в объявлении о проведении конкурса, и рассчитывается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Ргр = Зреал - Ссоф, руб.,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Ргр - размер предоставляемой субсидии, руб.;</w:t>
      </w:r>
    </w:p>
    <w:p w:rsidR="00586518" w:rsidRPr="00586518" w:rsidRDefault="00586518">
      <w:pPr>
        <w:pStyle w:val="ConsPlusNormal"/>
        <w:spacing w:before="220"/>
        <w:ind w:firstLine="540"/>
        <w:jc w:val="both"/>
      </w:pPr>
      <w:r w:rsidRPr="00586518">
        <w:t>Зреал - затраты на реализацию программы, руб.;</w:t>
      </w:r>
    </w:p>
    <w:p w:rsidR="00586518" w:rsidRPr="00586518" w:rsidRDefault="00586518">
      <w:pPr>
        <w:pStyle w:val="ConsPlusNormal"/>
        <w:spacing w:before="220"/>
        <w:ind w:firstLine="540"/>
        <w:jc w:val="both"/>
      </w:pPr>
      <w:r w:rsidRPr="00586518">
        <w:t>Ссоф - сумма софинансирования за счет собственных средств, средств муниципальных образований и внебюджетных источников, подтвержденных соответствующими документами, руб.</w:t>
      </w:r>
    </w:p>
    <w:p w:rsidR="00586518" w:rsidRPr="00586518" w:rsidRDefault="00586518">
      <w:pPr>
        <w:pStyle w:val="ConsPlusNormal"/>
        <w:spacing w:before="220"/>
        <w:ind w:firstLine="540"/>
        <w:jc w:val="both"/>
      </w:pPr>
      <w:r w:rsidRPr="00586518">
        <w:t>Результаты работы конкурсной комиссии оформляются протоколом, в котором указывается рейтинг заявок, поданных участниками конкурса, список победителей и размеры субсидий.</w:t>
      </w:r>
    </w:p>
    <w:p w:rsidR="00586518" w:rsidRPr="00586518" w:rsidRDefault="00586518">
      <w:pPr>
        <w:pStyle w:val="ConsPlusNormal"/>
        <w:spacing w:before="220"/>
        <w:ind w:firstLine="540"/>
        <w:jc w:val="both"/>
      </w:pPr>
      <w:r w:rsidRPr="00586518">
        <w:t xml:space="preserve">19. Информация о результатах конкурса, в том числе информация о ресурсных центрах, </w:t>
      </w:r>
      <w:r w:rsidRPr="00586518">
        <w:lastRenderedPageBreak/>
        <w:t>рейтинге заявок и размерах предоставляемых субсидий, размещается на официальном сайте министерства в информационно-телекоммуникационной сети "Интернет" в течение трех рабочих дней со дня подписания протокола конкурсной комиссии о результатах конкурса.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20. В течение 3 рабочих дней с момента принятия решения конкурсной комиссией министерство издает приказ о результатах конкурса с указанием ресурсных центров - победителей конкурса и размера предоставляемых субсидий.</w:t>
      </w:r>
    </w:p>
    <w:p w:rsidR="00586518" w:rsidRPr="00586518" w:rsidRDefault="00586518">
      <w:pPr>
        <w:pStyle w:val="ConsPlusNormal"/>
        <w:spacing w:before="220"/>
        <w:ind w:firstLine="540"/>
        <w:jc w:val="both"/>
      </w:pPr>
      <w:r w:rsidRPr="00586518">
        <w:t>В соответствии с приказом о результатах конкурса министерство заключает с каждым ресурсным центром - победителем конкурса соглашение (договор) в течение двадцати рабочих дней со дня подписания протокола конкурсной комиссии о результатах конкурса.</w:t>
      </w:r>
    </w:p>
    <w:p w:rsidR="00586518" w:rsidRPr="00586518" w:rsidRDefault="00586518">
      <w:pPr>
        <w:pStyle w:val="ConsPlusNormal"/>
        <w:spacing w:before="220"/>
        <w:ind w:firstLine="540"/>
        <w:jc w:val="both"/>
      </w:pPr>
      <w:r w:rsidRPr="00586518">
        <w:t>21. При предоставлении субсидий обязательным условием их предоставления, в том числе включаемым в соглашение (договор) и договоры (соглашения), заключенные в целях исполнения обязательств по соглашению (договору), является согласие соответственно ресурсного центра и лиц, являющихся поставщиками (подрядчиками, исполнителями) по договорам (соглашениям), заключенным в целях исполнения обязательств по соглашению (договору), на осуществление министерством и уполномоченным органом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ресурсного центра,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w:t>
      </w:r>
    </w:p>
    <w:p w:rsidR="00586518" w:rsidRPr="00586518" w:rsidRDefault="00586518">
      <w:pPr>
        <w:pStyle w:val="ConsPlusNormal"/>
        <w:spacing w:before="220"/>
        <w:ind w:firstLine="540"/>
        <w:jc w:val="both"/>
      </w:pPr>
      <w:r w:rsidRPr="00586518">
        <w:t>Абзац утратил силу. - Постановление Правительства Новосибирской области от 26.08.2019 N 342-п.</w:t>
      </w:r>
    </w:p>
    <w:p w:rsidR="00586518" w:rsidRPr="00586518" w:rsidRDefault="00586518">
      <w:pPr>
        <w:pStyle w:val="ConsPlusNormal"/>
        <w:spacing w:before="220"/>
        <w:ind w:firstLine="540"/>
        <w:jc w:val="both"/>
      </w:pPr>
      <w:r w:rsidRPr="00586518">
        <w:t>22. Соглашение (договор) о предоставлении субсидии заключается при условии прохождения ресурсным центром конкурса.</w:t>
      </w:r>
    </w:p>
    <w:p w:rsidR="00586518" w:rsidRPr="00586518" w:rsidRDefault="00586518">
      <w:pPr>
        <w:pStyle w:val="ConsPlusNormal"/>
        <w:spacing w:before="220"/>
        <w:ind w:firstLine="540"/>
        <w:jc w:val="both"/>
      </w:pPr>
      <w:r w:rsidRPr="00586518">
        <w:t>23. Субсидия предоставляется на основании подписанного ресурсным центром и министерством соглашения (договора) в пределах лимитов бюджетных обязательств и предельных объемов финансирования расходов, установленных министерству на текущий финансовый год в соответствии со сводной бюджетной росписью и кассовым планом областного бюджета.</w:t>
      </w:r>
    </w:p>
    <w:p w:rsidR="00586518" w:rsidRPr="00586518" w:rsidRDefault="00586518">
      <w:pPr>
        <w:pStyle w:val="ConsPlusNormal"/>
        <w:spacing w:before="220"/>
        <w:ind w:firstLine="540"/>
        <w:jc w:val="both"/>
      </w:pPr>
      <w:r w:rsidRPr="00586518">
        <w:t>24. После заключения соглашения (договора) министерство в течение 20 рабочих дней перечисляет субсидию на банковский счет ресурсного центра.</w:t>
      </w:r>
    </w:p>
    <w:p w:rsidR="00586518" w:rsidRPr="00586518" w:rsidRDefault="00586518">
      <w:pPr>
        <w:pStyle w:val="ConsPlusNormal"/>
        <w:spacing w:before="220"/>
        <w:ind w:firstLine="540"/>
        <w:jc w:val="both"/>
      </w:pPr>
      <w:r w:rsidRPr="00586518">
        <w:t>25. Предоставленные субсидии должны быть использованы в сроки, предусмотренные соглашениями (договорами).</w:t>
      </w:r>
    </w:p>
    <w:p w:rsidR="00586518" w:rsidRPr="00586518" w:rsidRDefault="00586518">
      <w:pPr>
        <w:pStyle w:val="ConsPlusNormal"/>
        <w:spacing w:before="220"/>
        <w:ind w:firstLine="540"/>
        <w:jc w:val="both"/>
      </w:pPr>
      <w:r w:rsidRPr="00586518">
        <w:t>Сроки использования субсидии не ограничиваются финансовым годом, в котором предоставлены эти субсидии.</w:t>
      </w:r>
    </w:p>
    <w:p w:rsidR="00586518" w:rsidRPr="00586518" w:rsidRDefault="00586518">
      <w:pPr>
        <w:pStyle w:val="ConsPlusNormal"/>
        <w:spacing w:before="220"/>
        <w:ind w:firstLine="540"/>
        <w:jc w:val="both"/>
      </w:pPr>
      <w:r w:rsidRPr="00586518">
        <w:t>26. Основания для отказа в предоставлении субсидии:</w:t>
      </w:r>
    </w:p>
    <w:p w:rsidR="00586518" w:rsidRPr="00586518" w:rsidRDefault="00586518">
      <w:pPr>
        <w:pStyle w:val="ConsPlusNormal"/>
        <w:spacing w:before="220"/>
        <w:ind w:firstLine="540"/>
        <w:jc w:val="both"/>
      </w:pPr>
      <w:r w:rsidRPr="00586518">
        <w:t>1) несоответствие представленных ресурсным центром документов в составе заявки требованиям пунктов 11, 11.1 Порядка или непредставление (представление не в полном объеме) указанных документов, за исключением документов, указанных в подпунктах 4, 6 пункта 11 Порядка;</w:t>
      </w:r>
    </w:p>
    <w:p w:rsidR="00586518" w:rsidRPr="00586518" w:rsidRDefault="00586518">
      <w:pPr>
        <w:pStyle w:val="ConsPlusNormal"/>
        <w:jc w:val="both"/>
      </w:pPr>
      <w:r w:rsidRPr="00586518">
        <w:t>(в ред. постановлений Правительства Новосибирской области от 26.08.2019 N 342-п, от 04.08.2020 N 320-п)</w:t>
      </w:r>
    </w:p>
    <w:p w:rsidR="00586518" w:rsidRPr="00586518" w:rsidRDefault="00586518">
      <w:pPr>
        <w:pStyle w:val="ConsPlusNormal"/>
        <w:spacing w:before="220"/>
        <w:ind w:firstLine="540"/>
        <w:jc w:val="both"/>
      </w:pPr>
      <w:r w:rsidRPr="00586518">
        <w:lastRenderedPageBreak/>
        <w:t>2) недостоверность информации, содержащейся в документах, представленных ресурсным центром.</w:t>
      </w:r>
    </w:p>
    <w:p w:rsidR="00586518" w:rsidRPr="00586518" w:rsidRDefault="00586518">
      <w:pPr>
        <w:pStyle w:val="ConsPlusNormal"/>
        <w:jc w:val="both"/>
      </w:pPr>
      <w:r w:rsidRPr="00586518">
        <w:t>(пп. 2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При наличии оснований для отказа в предоставлении субсидии, указанных в настоящем пункте, министерство в течение 10 рабочих дней с момента выявления оснований для отказа направляет ресурсному центру письменное уведомление об отказе в предоставлении субсидии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27. Ресурсному центру запрещено приобретать за счет полученных средств, предоставленных в целях финансового обеспечения затрат ресурсного центра,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таких субсидий некоммерческим организациям, не являющимся государственными (муниципальными) учреждениями.</w:t>
      </w:r>
    </w:p>
    <w:p w:rsidR="00586518" w:rsidRPr="00586518" w:rsidRDefault="00586518">
      <w:pPr>
        <w:pStyle w:val="ConsPlusNormal"/>
        <w:spacing w:before="220"/>
        <w:ind w:firstLine="540"/>
        <w:jc w:val="both"/>
      </w:pPr>
      <w:r w:rsidRPr="00586518">
        <w:t>28. Ресурсный центр несет ответственность за полноту и достоверность представляемых в соответствии с заключенным соглашением (договором) документов и за целевое использование субсидии.</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III. Осуществление контроля за соблюдением условий,</w:t>
      </w:r>
    </w:p>
    <w:p w:rsidR="00586518" w:rsidRPr="00586518" w:rsidRDefault="00586518">
      <w:pPr>
        <w:pStyle w:val="ConsPlusTitle"/>
        <w:jc w:val="center"/>
      </w:pPr>
      <w:r w:rsidRPr="00586518">
        <w:t>целей и порядка предоставления субсидии</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29. Министерство как главный распорядитель и получатель бюджетных средств и уполномоченный орган государственного финансового контроля проводят обязательную проверку соблюдения ресурсным центром условий, целей и порядка их предоставления.</w:t>
      </w:r>
    </w:p>
    <w:p w:rsidR="00586518" w:rsidRPr="00586518" w:rsidRDefault="00586518">
      <w:pPr>
        <w:pStyle w:val="ConsPlusNormal"/>
        <w:spacing w:before="220"/>
        <w:ind w:firstLine="540"/>
        <w:jc w:val="both"/>
      </w:pPr>
      <w:r w:rsidRPr="00586518">
        <w:t>30. Ресурсный центр несет ответственность за соблюдение условий, целей и порядка предоставления субсидии в соответствии с действующим законодательством Российской Федерации.</w:t>
      </w:r>
    </w:p>
    <w:p w:rsidR="00586518" w:rsidRPr="00586518" w:rsidRDefault="00586518">
      <w:pPr>
        <w:pStyle w:val="ConsPlusNormal"/>
        <w:spacing w:before="220"/>
        <w:ind w:firstLine="540"/>
        <w:jc w:val="both"/>
      </w:pPr>
      <w:r w:rsidRPr="00586518">
        <w:t>31. В случае нарушения ресурсным центром условий, установленных при ее предоставлении, выявленного по фактам проверок, проведенных министерством и уполномоченным органом государственного финансового контроля, министерство в течение 30 дней со дня установления указанного факта направляет ресурсному центру письменное уведомление о возврате субсидии в областной бюджет.</w:t>
      </w:r>
    </w:p>
    <w:p w:rsidR="00586518" w:rsidRPr="00586518" w:rsidRDefault="00586518">
      <w:pPr>
        <w:pStyle w:val="ConsPlusNormal"/>
        <w:spacing w:before="220"/>
        <w:ind w:firstLine="540"/>
        <w:jc w:val="both"/>
      </w:pPr>
      <w:r w:rsidRPr="00586518">
        <w:t>32. Ресурсный центр обязан в течение 30 дней со дня получения письменного уведомления от министерства перечислить всю сумму денежных средств, полученных в виде субсидии, в областной бюджет. В случае если ресурсный центр добровольно не возвратил средства субсидии, взыскание средств производится в судебном порядке в соответствии с действующим законодательством.</w:t>
      </w:r>
    </w:p>
    <w:p w:rsidR="00586518" w:rsidRPr="00586518" w:rsidRDefault="00586518">
      <w:pPr>
        <w:pStyle w:val="ConsPlusNormal"/>
        <w:spacing w:before="220"/>
        <w:ind w:firstLine="540"/>
        <w:jc w:val="both"/>
      </w:pPr>
      <w:r w:rsidRPr="00586518">
        <w:t>33. Субсидии, не использованные ресурсным центром в сроки, предусмотренные соглашением (договором), должны быть возвращены в областной бюджет в трехдневный срок с даты окончания срока использования субсидии, установленного соглашением (договором).</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jc w:val="right"/>
        <w:outlineLvl w:val="0"/>
      </w:pPr>
      <w:r w:rsidRPr="00586518">
        <w:t>Приложение N 7</w:t>
      </w:r>
    </w:p>
    <w:p w:rsidR="00586518" w:rsidRPr="00586518" w:rsidRDefault="00586518">
      <w:pPr>
        <w:pStyle w:val="ConsPlusNormal"/>
        <w:jc w:val="right"/>
      </w:pPr>
      <w:r w:rsidRPr="00586518">
        <w:t>к постановлению</w:t>
      </w:r>
    </w:p>
    <w:p w:rsidR="00586518" w:rsidRPr="00586518" w:rsidRDefault="00586518">
      <w:pPr>
        <w:pStyle w:val="ConsPlusNormal"/>
        <w:jc w:val="right"/>
      </w:pPr>
      <w:r w:rsidRPr="00586518">
        <w:lastRenderedPageBreak/>
        <w:t>Правительства Новосибирской области</w:t>
      </w:r>
    </w:p>
    <w:p w:rsidR="00586518" w:rsidRPr="00586518" w:rsidRDefault="00586518">
      <w:pPr>
        <w:pStyle w:val="ConsPlusNormal"/>
        <w:jc w:val="right"/>
      </w:pPr>
      <w:r w:rsidRPr="00586518">
        <w:t>от 26.12.2018 N 570-п</w:t>
      </w:r>
    </w:p>
    <w:p w:rsidR="00586518" w:rsidRPr="00586518" w:rsidRDefault="00586518">
      <w:pPr>
        <w:pStyle w:val="ConsPlusNormal"/>
        <w:ind w:firstLine="540"/>
        <w:jc w:val="both"/>
      </w:pPr>
    </w:p>
    <w:p w:rsidR="00586518" w:rsidRPr="00586518" w:rsidRDefault="00586518">
      <w:pPr>
        <w:pStyle w:val="ConsPlusTitle"/>
        <w:jc w:val="center"/>
      </w:pPr>
      <w:bookmarkStart w:id="68" w:name="P5515"/>
      <w:bookmarkEnd w:id="68"/>
      <w:r w:rsidRPr="00586518">
        <w:t>ПОРЯДОК</w:t>
      </w:r>
    </w:p>
    <w:p w:rsidR="00586518" w:rsidRPr="00586518" w:rsidRDefault="00586518">
      <w:pPr>
        <w:pStyle w:val="ConsPlusTitle"/>
        <w:jc w:val="center"/>
      </w:pPr>
      <w:r w:rsidRPr="00586518">
        <w:t>ОПРЕДЕЛЕНИЯ ОБЪЕМА И ПРЕДОСТАВЛЕНИЯ СУБСИДИЙ НЕКОММЕРЧЕСКИМ</w:t>
      </w:r>
    </w:p>
    <w:p w:rsidR="00586518" w:rsidRPr="00586518" w:rsidRDefault="00586518">
      <w:pPr>
        <w:pStyle w:val="ConsPlusTitle"/>
        <w:jc w:val="center"/>
      </w:pPr>
      <w:r w:rsidRPr="00586518">
        <w:t>ОРГАНИЗАЦИЯМ (ЗА ИСКЛЮЧЕНИЕМ ГОСУДАРСТВЕННЫХ (МУНИЦИПАЛЬНЫХ)</w:t>
      </w:r>
    </w:p>
    <w:p w:rsidR="00586518" w:rsidRPr="00586518" w:rsidRDefault="00586518">
      <w:pPr>
        <w:pStyle w:val="ConsPlusTitle"/>
        <w:jc w:val="center"/>
      </w:pPr>
      <w:r w:rsidRPr="00586518">
        <w:t>УЧРЕЖДЕНИЙ) ИЗ ОБЛАСТНОГО БЮДЖЕТА НОВОСИБИРСКОЙ ОБЛАСТИ</w:t>
      </w:r>
    </w:p>
    <w:p w:rsidR="00586518" w:rsidRPr="00586518" w:rsidRDefault="00586518">
      <w:pPr>
        <w:pStyle w:val="ConsPlusTitle"/>
        <w:jc w:val="center"/>
      </w:pPr>
      <w:r w:rsidRPr="00586518">
        <w:t>НА РЕАЛИЗАЦИЮ МЕРОПРИЯТИЙ ПО ПОДДЕРЖКЕ ДЕЯТЕЛЬНОСТИ</w:t>
      </w:r>
    </w:p>
    <w:p w:rsidR="00586518" w:rsidRPr="00586518" w:rsidRDefault="00586518">
      <w:pPr>
        <w:pStyle w:val="ConsPlusTitle"/>
        <w:jc w:val="center"/>
      </w:pPr>
      <w:r w:rsidRPr="00586518">
        <w:t>МУЗЕЕВ БОЕВОЙ И ТРУДОВОЙ СЛАВЫ В ОБРАЗОВАТЕЛЬНЫХ</w:t>
      </w:r>
    </w:p>
    <w:p w:rsidR="00586518" w:rsidRPr="00586518" w:rsidRDefault="00586518">
      <w:pPr>
        <w:pStyle w:val="ConsPlusTitle"/>
        <w:jc w:val="center"/>
      </w:pPr>
      <w:r w:rsidRPr="00586518">
        <w:t>И ОБЩЕСТВЕННЫХ ОРГАНИЗАЦИЯХ</w:t>
      </w:r>
    </w:p>
    <w:p w:rsidR="00586518" w:rsidRPr="00586518" w:rsidRDefault="005865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6518" w:rsidRPr="00586518">
        <w:trPr>
          <w:jc w:val="center"/>
        </w:trPr>
        <w:tc>
          <w:tcPr>
            <w:tcW w:w="9294" w:type="dxa"/>
            <w:tcBorders>
              <w:top w:val="nil"/>
              <w:left w:val="single" w:sz="24" w:space="0" w:color="CED3F1"/>
              <w:bottom w:val="nil"/>
              <w:right w:val="single" w:sz="24" w:space="0" w:color="F4F3F8"/>
            </w:tcBorders>
            <w:shd w:val="clear" w:color="auto" w:fill="F4F3F8"/>
          </w:tcPr>
          <w:p w:rsidR="00586518" w:rsidRPr="00586518" w:rsidRDefault="00586518">
            <w:pPr>
              <w:pStyle w:val="ConsPlusNormal"/>
              <w:jc w:val="center"/>
            </w:pPr>
            <w:r w:rsidRPr="00586518">
              <w:t>Список изменяющих документов</w:t>
            </w:r>
          </w:p>
          <w:p w:rsidR="00586518" w:rsidRPr="00586518" w:rsidRDefault="00586518">
            <w:pPr>
              <w:pStyle w:val="ConsPlusNormal"/>
              <w:jc w:val="center"/>
            </w:pPr>
            <w:r w:rsidRPr="00586518">
              <w:t>(в ред. постановлений Правительства Новосибирской области</w:t>
            </w:r>
          </w:p>
          <w:p w:rsidR="00586518" w:rsidRPr="00586518" w:rsidRDefault="00586518">
            <w:pPr>
              <w:pStyle w:val="ConsPlusNormal"/>
              <w:jc w:val="center"/>
            </w:pPr>
            <w:r w:rsidRPr="00586518">
              <w:t>от 26.08.2019 N 342-п, от 04.08.2020 N 320-п)</w:t>
            </w:r>
          </w:p>
        </w:tc>
      </w:tr>
    </w:tbl>
    <w:p w:rsidR="00586518" w:rsidRPr="00586518" w:rsidRDefault="00586518">
      <w:pPr>
        <w:pStyle w:val="ConsPlusNormal"/>
        <w:ind w:firstLine="540"/>
        <w:jc w:val="both"/>
      </w:pPr>
    </w:p>
    <w:p w:rsidR="00586518" w:rsidRPr="00586518" w:rsidRDefault="00586518">
      <w:pPr>
        <w:pStyle w:val="ConsPlusTitle"/>
        <w:jc w:val="center"/>
        <w:outlineLvl w:val="1"/>
      </w:pPr>
      <w:r w:rsidRPr="00586518">
        <w:t>I. Общие положения о предоставлении субсидий</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1. Порядок определения объема и предоставления субсидий некоммерческим организациям (за исключением государственных (муниципальных) учреждений) из областного бюджета Новосибирской области на реализацию мероприятий по поддержке деятельности музеев боевой и трудовой славы в образовательных и общественных организациях (далее - Порядок) определяет цели, условия, процедуру определения объема и предоставления из областного бюджета Новосибирской области (далее - областной бюджет) субсидий некоммерческим организациям (за исключением государственных (муниципальных) учреждений) при реализации мероприятий подпрограммы "Патриотическое воспитание граждан Российской Федерации в Новосибирской области" государственной программы Новосибирской области "Развитие институтов региональной политики и гражданского общества в Новосибирской области" (далее - подпрограмма) по организации и проведению мероприятий по поддержке деятельности музеев боевой и трудовой славы в образовательных и общественных организациях.</w:t>
      </w:r>
    </w:p>
    <w:p w:rsidR="00586518" w:rsidRPr="00586518" w:rsidRDefault="00586518">
      <w:pPr>
        <w:pStyle w:val="ConsPlusNormal"/>
        <w:spacing w:before="220"/>
        <w:ind w:firstLine="540"/>
        <w:jc w:val="both"/>
      </w:pPr>
      <w:r w:rsidRPr="00586518">
        <w:t>2. Порядок разработан в соответствии с пунктом 2 статьи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586518" w:rsidRPr="00586518" w:rsidRDefault="00586518">
      <w:pPr>
        <w:pStyle w:val="ConsPlusNormal"/>
        <w:spacing w:before="220"/>
        <w:ind w:firstLine="540"/>
        <w:jc w:val="both"/>
      </w:pPr>
      <w:r w:rsidRPr="00586518">
        <w:t>3. Субсидии предоставляются министерством региональной политики Новосибирской области (далее - министерство) в целях финансового обеспечения затрат при выполнении мероприятий, предусмотренных государственной программой, по организации и проведению мероприятий по поддержке деятельности музеев боевой и трудовой славы в образовательных и общественных организациях по результатам конкурсного отбора (далее - конкурс).</w:t>
      </w:r>
    </w:p>
    <w:p w:rsidR="00586518" w:rsidRPr="00586518" w:rsidRDefault="00586518">
      <w:pPr>
        <w:pStyle w:val="ConsPlusNormal"/>
        <w:spacing w:before="220"/>
        <w:ind w:firstLine="540"/>
        <w:jc w:val="both"/>
      </w:pPr>
      <w:bookmarkStart w:id="69" w:name="P5531"/>
      <w:bookmarkEnd w:id="69"/>
      <w:r w:rsidRPr="00586518">
        <w:t>4. К категории получателей субсидий относятся некоммерческие организации (за исключением государственных (муниципальных) учреждений), зарегистрированные в установленном порядке на территории Новосибирской области и осуществляющие уставную деятельность в соответствии с Федеральным законом от 12.01.1996 N 7-ФЗ "О некоммерческих организациях" по организации и проведению мероприятий по поддержке деятельности музеев боевой и трудовой славы в образовательных и общественных организациях (далее - организации).</w:t>
      </w:r>
    </w:p>
    <w:p w:rsidR="00586518" w:rsidRPr="00586518" w:rsidRDefault="00586518">
      <w:pPr>
        <w:pStyle w:val="ConsPlusNormal"/>
        <w:spacing w:before="220"/>
        <w:ind w:firstLine="540"/>
        <w:jc w:val="both"/>
      </w:pPr>
      <w:r w:rsidRPr="00586518">
        <w:t>Конкурс среди организаций осуществляется по критериям, указанным в пункте 17 Порядка.</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 Условия и порядок предоставления субсидий</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lastRenderedPageBreak/>
        <w:t>5. Министерство:</w:t>
      </w:r>
    </w:p>
    <w:p w:rsidR="00586518" w:rsidRPr="00586518" w:rsidRDefault="00586518">
      <w:pPr>
        <w:pStyle w:val="ConsPlusNormal"/>
        <w:spacing w:before="220"/>
        <w:ind w:firstLine="540"/>
        <w:jc w:val="both"/>
      </w:pPr>
      <w:r w:rsidRPr="00586518">
        <w:t>1) издает приказ об объявлении конкурса, которым:</w:t>
      </w:r>
    </w:p>
    <w:p w:rsidR="00586518" w:rsidRPr="00586518" w:rsidRDefault="00586518">
      <w:pPr>
        <w:pStyle w:val="ConsPlusNormal"/>
        <w:spacing w:before="220"/>
        <w:ind w:firstLine="540"/>
        <w:jc w:val="both"/>
      </w:pPr>
      <w:r w:rsidRPr="00586518">
        <w:t>а) определяет сроки приема заявок;</w:t>
      </w:r>
    </w:p>
    <w:p w:rsidR="00586518" w:rsidRPr="00586518" w:rsidRDefault="00586518">
      <w:pPr>
        <w:pStyle w:val="ConsPlusNormal"/>
        <w:spacing w:before="220"/>
        <w:ind w:firstLine="540"/>
        <w:jc w:val="both"/>
      </w:pPr>
      <w:r w:rsidRPr="00586518">
        <w:t>б) утверждает форму заявки, представляемой заявителем для участия в конкурсе;</w:t>
      </w:r>
    </w:p>
    <w:p w:rsidR="00586518" w:rsidRPr="00586518" w:rsidRDefault="00586518">
      <w:pPr>
        <w:pStyle w:val="ConsPlusNormal"/>
        <w:spacing w:before="220"/>
        <w:ind w:firstLine="540"/>
        <w:jc w:val="both"/>
      </w:pPr>
      <w:r w:rsidRPr="00586518">
        <w:t>в) утверждает положение о конкурсной комиссии по подведению итогов конкурса среди некоммерческих организаций (за исключением государственных (муниципальных) учреждений) на реализацию мероприятий, предусмотренных государственной программой, по организации и проведению мероприятий по поддержке деятельности музеев боевой и трудовой славы в образовательных и общественных организациях (далее - конкурсная комиссия) и состав конкурсной комиссии;</w:t>
      </w:r>
    </w:p>
    <w:p w:rsidR="00586518" w:rsidRPr="00586518" w:rsidRDefault="00586518">
      <w:pPr>
        <w:pStyle w:val="ConsPlusNormal"/>
        <w:spacing w:before="220"/>
        <w:ind w:firstLine="540"/>
        <w:jc w:val="both"/>
      </w:pPr>
      <w:r w:rsidRPr="00586518">
        <w:t>г) определяет срок реализации мероприятий;</w:t>
      </w:r>
    </w:p>
    <w:p w:rsidR="00586518" w:rsidRPr="00586518" w:rsidRDefault="00586518">
      <w:pPr>
        <w:pStyle w:val="ConsPlusNormal"/>
        <w:spacing w:before="220"/>
        <w:ind w:firstLine="540"/>
        <w:jc w:val="both"/>
      </w:pPr>
      <w:r w:rsidRPr="00586518">
        <w:t>д) указывает предельный размер субсидии;</w:t>
      </w:r>
    </w:p>
    <w:p w:rsidR="00586518" w:rsidRPr="00586518" w:rsidRDefault="00586518">
      <w:pPr>
        <w:pStyle w:val="ConsPlusNormal"/>
        <w:spacing w:before="220"/>
        <w:ind w:firstLine="540"/>
        <w:jc w:val="both"/>
      </w:pPr>
      <w:r w:rsidRPr="00586518">
        <w:t>2) организует работу конкурсной комиссии;</w:t>
      </w:r>
    </w:p>
    <w:p w:rsidR="00586518" w:rsidRPr="00586518" w:rsidRDefault="00586518">
      <w:pPr>
        <w:pStyle w:val="ConsPlusNormal"/>
        <w:spacing w:before="220"/>
        <w:ind w:firstLine="540"/>
        <w:jc w:val="both"/>
      </w:pPr>
      <w:r w:rsidRPr="00586518">
        <w:t>3) размещает информацию о проведении конкурса на официальном сайте министерства в сети Интернет;</w:t>
      </w:r>
    </w:p>
    <w:p w:rsidR="00586518" w:rsidRPr="00586518" w:rsidRDefault="00586518">
      <w:pPr>
        <w:pStyle w:val="ConsPlusNormal"/>
        <w:spacing w:before="220"/>
        <w:ind w:firstLine="540"/>
        <w:jc w:val="both"/>
      </w:pPr>
      <w:r w:rsidRPr="00586518">
        <w:t>4) организует консультирование по вопросам подготовки заявок на участие в конкурсе;</w:t>
      </w:r>
    </w:p>
    <w:p w:rsidR="00586518" w:rsidRPr="00586518" w:rsidRDefault="00586518">
      <w:pPr>
        <w:pStyle w:val="ConsPlusNormal"/>
        <w:spacing w:before="220"/>
        <w:ind w:firstLine="540"/>
        <w:jc w:val="both"/>
      </w:pPr>
      <w:r w:rsidRPr="00586518">
        <w:t>5) организует прием, регистрацию и передачу на рассмотрение конкурсной комиссии заявок на участие в конкурсе;</w:t>
      </w:r>
    </w:p>
    <w:p w:rsidR="00586518" w:rsidRPr="00586518" w:rsidRDefault="00586518">
      <w:pPr>
        <w:pStyle w:val="ConsPlusNormal"/>
        <w:spacing w:before="220"/>
        <w:ind w:firstLine="540"/>
        <w:jc w:val="both"/>
      </w:pPr>
      <w:r w:rsidRPr="00586518">
        <w:t>6) обеспечивает сохранность поданных заявок на участие в конкурсе;</w:t>
      </w:r>
    </w:p>
    <w:p w:rsidR="00586518" w:rsidRPr="00586518" w:rsidRDefault="00586518">
      <w:pPr>
        <w:pStyle w:val="ConsPlusNormal"/>
        <w:spacing w:before="220"/>
        <w:ind w:firstLine="540"/>
        <w:jc w:val="both"/>
      </w:pPr>
      <w:r w:rsidRPr="00586518">
        <w:t>7) на основании решения конкурсной комиссии издает приказ о результатах конкурса с указанием организаций - победителей конкурса, размера предоставляемой субсидии;</w:t>
      </w:r>
    </w:p>
    <w:p w:rsidR="00586518" w:rsidRPr="00586518" w:rsidRDefault="00586518">
      <w:pPr>
        <w:pStyle w:val="ConsPlusNormal"/>
        <w:spacing w:before="220"/>
        <w:ind w:firstLine="540"/>
        <w:jc w:val="both"/>
      </w:pPr>
      <w:r w:rsidRPr="00586518">
        <w:t>8) заключает соглашение (договор) с победителем конкурса о предоставлении субсидии из областного бюджета (далее - соглашение), а также дополнительное соглашение о расторжении соглашения (при необходимости) в соответствии с типовой формой, установленной министерством финансов и налоговой политики Новосибирской области.</w:t>
      </w:r>
    </w:p>
    <w:p w:rsidR="00586518" w:rsidRPr="00586518" w:rsidRDefault="00586518">
      <w:pPr>
        <w:pStyle w:val="ConsPlusNormal"/>
        <w:jc w:val="both"/>
      </w:pPr>
      <w:r w:rsidRPr="00586518">
        <w:t>(пп. 8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6. Объявление о проведении конкурса размещается на официальном сайте министерства в информационно-телекоммуникационной сети Интернет не позднее двадцати календарных дней до начала срока приема заявок.</w:t>
      </w:r>
    </w:p>
    <w:p w:rsidR="00586518" w:rsidRPr="00586518" w:rsidRDefault="00586518">
      <w:pPr>
        <w:pStyle w:val="ConsPlusNormal"/>
        <w:spacing w:before="220"/>
        <w:ind w:firstLine="540"/>
        <w:jc w:val="both"/>
      </w:pPr>
      <w:r w:rsidRPr="00586518">
        <w:t>7. Объявление о проведении конкурса включает:</w:t>
      </w:r>
    </w:p>
    <w:p w:rsidR="00586518" w:rsidRPr="00586518" w:rsidRDefault="00586518">
      <w:pPr>
        <w:pStyle w:val="ConsPlusNormal"/>
        <w:spacing w:before="220"/>
        <w:ind w:firstLine="540"/>
        <w:jc w:val="both"/>
      </w:pPr>
      <w:r w:rsidRPr="00586518">
        <w:t>1) требования к документам, необходимым для участия в конкурсе;</w:t>
      </w:r>
    </w:p>
    <w:p w:rsidR="00586518" w:rsidRPr="00586518" w:rsidRDefault="00586518">
      <w:pPr>
        <w:pStyle w:val="ConsPlusNormal"/>
        <w:spacing w:before="220"/>
        <w:ind w:firstLine="540"/>
        <w:jc w:val="both"/>
      </w:pPr>
      <w:r w:rsidRPr="00586518">
        <w:t>2) порядок и условия проведения конкурса;</w:t>
      </w:r>
    </w:p>
    <w:p w:rsidR="00586518" w:rsidRPr="00586518" w:rsidRDefault="00586518">
      <w:pPr>
        <w:pStyle w:val="ConsPlusNormal"/>
        <w:spacing w:before="220"/>
        <w:ind w:firstLine="540"/>
        <w:jc w:val="both"/>
      </w:pPr>
      <w:r w:rsidRPr="00586518">
        <w:t>3) сроки приема заявок на участие в конкурсе;</w:t>
      </w:r>
    </w:p>
    <w:p w:rsidR="00586518" w:rsidRPr="00586518" w:rsidRDefault="00586518">
      <w:pPr>
        <w:pStyle w:val="ConsPlusNormal"/>
        <w:spacing w:before="220"/>
        <w:ind w:firstLine="540"/>
        <w:jc w:val="both"/>
      </w:pPr>
      <w:r w:rsidRPr="00586518">
        <w:t>4) время и место приема заявок на участие в конкурсе, почтовый адрес для направления заявок на участие в конкурсе;</w:t>
      </w:r>
    </w:p>
    <w:p w:rsidR="00586518" w:rsidRPr="00586518" w:rsidRDefault="00586518">
      <w:pPr>
        <w:pStyle w:val="ConsPlusNormal"/>
        <w:spacing w:before="220"/>
        <w:ind w:firstLine="540"/>
        <w:jc w:val="both"/>
      </w:pPr>
      <w:r w:rsidRPr="00586518">
        <w:t>5) номер телефона для получения консультаций по вопросам подготовки заявок на участие в конкурсе;</w:t>
      </w:r>
    </w:p>
    <w:p w:rsidR="00586518" w:rsidRPr="00586518" w:rsidRDefault="00586518">
      <w:pPr>
        <w:pStyle w:val="ConsPlusNormal"/>
        <w:spacing w:before="220"/>
        <w:ind w:firstLine="540"/>
        <w:jc w:val="both"/>
      </w:pPr>
      <w:r w:rsidRPr="00586518">
        <w:lastRenderedPageBreak/>
        <w:t>6) информацию о предельном размере субсидии.</w:t>
      </w:r>
    </w:p>
    <w:p w:rsidR="00586518" w:rsidRPr="00586518" w:rsidRDefault="00586518">
      <w:pPr>
        <w:pStyle w:val="ConsPlusNormal"/>
        <w:spacing w:before="220"/>
        <w:ind w:firstLine="540"/>
        <w:jc w:val="both"/>
      </w:pPr>
      <w:bookmarkStart w:id="70" w:name="P5559"/>
      <w:bookmarkEnd w:id="70"/>
      <w:r w:rsidRPr="00586518">
        <w:t>8. Предоставление субсидий осуществляется на конкурсной основе. Условиями предоставления субсидий является соответствие организации на дату подачи заявки следующим требованиям:</w:t>
      </w:r>
    </w:p>
    <w:p w:rsidR="00586518" w:rsidRPr="00586518" w:rsidRDefault="00586518">
      <w:pPr>
        <w:pStyle w:val="ConsPlusNormal"/>
        <w:spacing w:before="220"/>
        <w:ind w:firstLine="540"/>
        <w:jc w:val="both"/>
      </w:pPr>
      <w:r w:rsidRPr="00586518">
        <w:t>1) соответствие целевого назначения субсидии предмету деятельности организации, указанному в ее учредительных документах;</w:t>
      </w:r>
    </w:p>
    <w:p w:rsidR="00586518" w:rsidRPr="00586518" w:rsidRDefault="00586518">
      <w:pPr>
        <w:pStyle w:val="ConsPlusNormal"/>
        <w:spacing w:before="220"/>
        <w:ind w:firstLine="540"/>
        <w:jc w:val="both"/>
      </w:pPr>
      <w:r w:rsidRPr="00586518">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6518" w:rsidRPr="00586518" w:rsidRDefault="00586518">
      <w:pPr>
        <w:pStyle w:val="ConsPlusNormal"/>
        <w:spacing w:before="220"/>
        <w:ind w:firstLine="540"/>
        <w:jc w:val="both"/>
      </w:pPr>
      <w:r w:rsidRPr="00586518">
        <w:t>3)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в соответствии с правовым актом перед областным бюджетом Новосибирской области;</w:t>
      </w:r>
    </w:p>
    <w:p w:rsidR="00586518" w:rsidRPr="00586518" w:rsidRDefault="00586518">
      <w:pPr>
        <w:pStyle w:val="ConsPlusNormal"/>
        <w:spacing w:before="220"/>
        <w:ind w:firstLine="540"/>
        <w:jc w:val="both"/>
      </w:pPr>
      <w:r w:rsidRPr="00586518">
        <w:t>4)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586518" w:rsidRPr="00586518" w:rsidRDefault="00586518">
      <w:pPr>
        <w:pStyle w:val="ConsPlusNormal"/>
        <w:jc w:val="both"/>
      </w:pPr>
      <w:r w:rsidRPr="00586518">
        <w:t>(пп. 4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9. Участниками конкурса не могут быть:</w:t>
      </w:r>
    </w:p>
    <w:p w:rsidR="00586518" w:rsidRPr="00586518" w:rsidRDefault="00586518">
      <w:pPr>
        <w:pStyle w:val="ConsPlusNormal"/>
        <w:spacing w:before="220"/>
        <w:ind w:firstLine="540"/>
        <w:jc w:val="both"/>
      </w:pPr>
      <w:r w:rsidRPr="00586518">
        <w:t>1) коммерческие организации;</w:t>
      </w:r>
    </w:p>
    <w:p w:rsidR="00586518" w:rsidRPr="00586518" w:rsidRDefault="00586518">
      <w:pPr>
        <w:pStyle w:val="ConsPlusNormal"/>
        <w:spacing w:before="220"/>
        <w:ind w:firstLine="540"/>
        <w:jc w:val="both"/>
      </w:pPr>
      <w:r w:rsidRPr="00586518">
        <w:t>2) государственные корпорации;</w:t>
      </w:r>
    </w:p>
    <w:p w:rsidR="00586518" w:rsidRPr="00586518" w:rsidRDefault="00586518">
      <w:pPr>
        <w:pStyle w:val="ConsPlusNormal"/>
        <w:spacing w:before="220"/>
        <w:ind w:firstLine="540"/>
        <w:jc w:val="both"/>
      </w:pPr>
      <w:r w:rsidRPr="00586518">
        <w:t>3) государственные компании;</w:t>
      </w:r>
    </w:p>
    <w:p w:rsidR="00586518" w:rsidRPr="00586518" w:rsidRDefault="00586518">
      <w:pPr>
        <w:pStyle w:val="ConsPlusNormal"/>
        <w:spacing w:before="220"/>
        <w:ind w:firstLine="540"/>
        <w:jc w:val="both"/>
      </w:pPr>
      <w:r w:rsidRPr="00586518">
        <w:t>4) политические партии;</w:t>
      </w:r>
    </w:p>
    <w:p w:rsidR="00586518" w:rsidRPr="00586518" w:rsidRDefault="00586518">
      <w:pPr>
        <w:pStyle w:val="ConsPlusNormal"/>
        <w:spacing w:before="220"/>
        <w:ind w:firstLine="540"/>
        <w:jc w:val="both"/>
      </w:pPr>
      <w:r w:rsidRPr="00586518">
        <w:t>5) государственные учреждения;</w:t>
      </w:r>
    </w:p>
    <w:p w:rsidR="00586518" w:rsidRPr="00586518" w:rsidRDefault="00586518">
      <w:pPr>
        <w:pStyle w:val="ConsPlusNormal"/>
        <w:spacing w:before="220"/>
        <w:ind w:firstLine="540"/>
        <w:jc w:val="both"/>
      </w:pPr>
      <w:r w:rsidRPr="00586518">
        <w:t>6) муниципальные учреждения;</w:t>
      </w:r>
    </w:p>
    <w:p w:rsidR="00586518" w:rsidRPr="00586518" w:rsidRDefault="00586518">
      <w:pPr>
        <w:pStyle w:val="ConsPlusNormal"/>
        <w:spacing w:before="220"/>
        <w:ind w:firstLine="540"/>
        <w:jc w:val="both"/>
      </w:pPr>
      <w:r w:rsidRPr="00586518">
        <w:t>7) некоммерческие организации, не зарегистрированные в качестве юридического лица;</w:t>
      </w:r>
    </w:p>
    <w:p w:rsidR="00586518" w:rsidRPr="00586518" w:rsidRDefault="00586518">
      <w:pPr>
        <w:pStyle w:val="ConsPlusNormal"/>
        <w:spacing w:before="220"/>
        <w:ind w:firstLine="540"/>
        <w:jc w:val="both"/>
      </w:pPr>
      <w:r w:rsidRPr="00586518">
        <w:t>8) некоммерческие организации, руководители которых являются членами конкурсной комиссии.</w:t>
      </w:r>
    </w:p>
    <w:p w:rsidR="00586518" w:rsidRPr="00586518" w:rsidRDefault="00586518">
      <w:pPr>
        <w:pStyle w:val="ConsPlusNormal"/>
        <w:spacing w:before="220"/>
        <w:ind w:firstLine="540"/>
        <w:jc w:val="both"/>
      </w:pPr>
      <w:r w:rsidRPr="00586518">
        <w:t>10. Для участия в конкурсе организация представляет в министерство заявку на бумажном носителе в соответствии с пунктами 11, 11.1 Порядка нарочным или направляет по почте заказным письмом с уведомлением о вручении.</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Одна организация в рамках конкурса может подать не более одной заявки.</w:t>
      </w:r>
    </w:p>
    <w:p w:rsidR="00586518" w:rsidRPr="00586518" w:rsidRDefault="00586518">
      <w:pPr>
        <w:pStyle w:val="ConsPlusNormal"/>
        <w:spacing w:before="220"/>
        <w:ind w:firstLine="540"/>
        <w:jc w:val="both"/>
      </w:pPr>
      <w:bookmarkStart w:id="71" w:name="P5577"/>
      <w:bookmarkEnd w:id="71"/>
      <w:r w:rsidRPr="00586518">
        <w:t>11. Заявка на участие в конкурсе должна включать:</w:t>
      </w:r>
    </w:p>
    <w:p w:rsidR="00586518" w:rsidRPr="00586518" w:rsidRDefault="00586518">
      <w:pPr>
        <w:pStyle w:val="ConsPlusNormal"/>
        <w:spacing w:before="220"/>
        <w:ind w:firstLine="540"/>
        <w:jc w:val="both"/>
      </w:pPr>
      <w:r w:rsidRPr="00586518">
        <w:t>1) заявление на участие в конкурсе по форме, утвержденной приказом министерства, с указанием полного и сокращенного наименования организации, юридического и почтового адресов, контактных телефонов;</w:t>
      </w:r>
    </w:p>
    <w:p w:rsidR="00586518" w:rsidRPr="00586518" w:rsidRDefault="00586518">
      <w:pPr>
        <w:pStyle w:val="ConsPlusNormal"/>
        <w:spacing w:before="220"/>
        <w:ind w:firstLine="540"/>
        <w:jc w:val="both"/>
      </w:pPr>
      <w:r w:rsidRPr="00586518">
        <w:t>2) программу (проект), содержащую цель, задачи, описание мероприятий, сроки их выполнения, ресурсное обеспечение, ожидаемые результаты ее реализации;</w:t>
      </w:r>
    </w:p>
    <w:p w:rsidR="00586518" w:rsidRPr="00586518" w:rsidRDefault="00586518">
      <w:pPr>
        <w:pStyle w:val="ConsPlusNormal"/>
        <w:spacing w:before="220"/>
        <w:ind w:firstLine="540"/>
        <w:jc w:val="both"/>
      </w:pPr>
      <w:r w:rsidRPr="00586518">
        <w:lastRenderedPageBreak/>
        <w:t>3) смету предполагаемых затрат на реализацию мероприятий с их обоснованием;</w:t>
      </w:r>
    </w:p>
    <w:p w:rsidR="00586518" w:rsidRPr="00586518" w:rsidRDefault="00586518">
      <w:pPr>
        <w:pStyle w:val="ConsPlusNormal"/>
        <w:spacing w:before="220"/>
        <w:ind w:firstLine="540"/>
        <w:jc w:val="both"/>
      </w:pPr>
      <w:bookmarkStart w:id="72" w:name="P5581"/>
      <w:bookmarkEnd w:id="72"/>
      <w:r w:rsidRPr="00586518">
        <w:t>4) выписку из Единого государственного реестра юридических лиц;</w:t>
      </w:r>
    </w:p>
    <w:p w:rsidR="00586518" w:rsidRPr="00586518" w:rsidRDefault="00586518">
      <w:pPr>
        <w:pStyle w:val="ConsPlusNormal"/>
        <w:spacing w:before="220"/>
        <w:ind w:firstLine="540"/>
        <w:jc w:val="both"/>
      </w:pPr>
      <w:bookmarkStart w:id="73" w:name="P5582"/>
      <w:bookmarkEnd w:id="73"/>
      <w:r w:rsidRPr="00586518">
        <w:t>5) копии учредительных документов организации (устав организации, свидетельство о государственной регистрации юридического лица), заверенные печатью (при наличии) организации и подписью руководителя организации;</w:t>
      </w:r>
    </w:p>
    <w:p w:rsidR="00586518" w:rsidRPr="00586518" w:rsidRDefault="00586518">
      <w:pPr>
        <w:pStyle w:val="ConsPlusNormal"/>
        <w:spacing w:before="220"/>
        <w:ind w:firstLine="540"/>
        <w:jc w:val="both"/>
      </w:pPr>
      <w:bookmarkStart w:id="74" w:name="P5583"/>
      <w:bookmarkEnd w:id="74"/>
      <w:r w:rsidRPr="00586518">
        <w:t>6) документ, подтверждающий отсутствие просроченной задолженности у организации перед бюджетами всех уровней бюджетной системы Российской Федерации и государственными внебюджетными фондами;</w:t>
      </w:r>
    </w:p>
    <w:p w:rsidR="00586518" w:rsidRPr="00586518" w:rsidRDefault="00586518">
      <w:pPr>
        <w:pStyle w:val="ConsPlusNormal"/>
        <w:spacing w:before="220"/>
        <w:ind w:firstLine="540"/>
        <w:jc w:val="both"/>
      </w:pPr>
      <w:r w:rsidRPr="00586518">
        <w:t>7) сведения о банковских реквизитах организации.</w:t>
      </w:r>
    </w:p>
    <w:p w:rsidR="00586518" w:rsidRPr="00586518" w:rsidRDefault="00586518">
      <w:pPr>
        <w:pStyle w:val="ConsPlusNormal"/>
        <w:spacing w:before="220"/>
        <w:ind w:firstLine="540"/>
        <w:jc w:val="both"/>
      </w:pPr>
      <w:r w:rsidRPr="00586518">
        <w:t>Абзацы девятый - одиннадцатый утратили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bookmarkStart w:id="75" w:name="P5586"/>
      <w:bookmarkEnd w:id="75"/>
      <w:r w:rsidRPr="00586518">
        <w:t>11.1. Ответственность за достоверность документов, представленных в составе заявки, несет организация, представившая документы.</w:t>
      </w:r>
    </w:p>
    <w:p w:rsidR="00586518" w:rsidRPr="00586518" w:rsidRDefault="00586518">
      <w:pPr>
        <w:pStyle w:val="ConsPlusNormal"/>
        <w:spacing w:before="220"/>
        <w:ind w:firstLine="540"/>
        <w:jc w:val="both"/>
      </w:pPr>
      <w:r w:rsidRPr="00586518">
        <w:t>Документы, указанные в подпунктах 4, 5 (свидетельство о государственной регистрации юридического лица), 6 пункта 11 Порядка, запрашиваются министерством у соответствующих государственных органов в порядке межведомственного электронного взаимодействия. Организация при подаче заявки вправе представить указанные документы по собственной инициативе.</w:t>
      </w:r>
    </w:p>
    <w:p w:rsidR="00586518" w:rsidRPr="00586518" w:rsidRDefault="00586518">
      <w:pPr>
        <w:pStyle w:val="ConsPlusNormal"/>
        <w:spacing w:before="220"/>
        <w:ind w:firstLine="540"/>
        <w:jc w:val="both"/>
      </w:pPr>
      <w:r w:rsidRPr="00586518">
        <w:t>Если информация (в том числе документы), включенная в состав заявки на участие в конкурсе, содержит персональные данные физических лиц, в состав заявки должно быть включено согласие субъектов этих данных на их обработку. В случае отсутствия согласия хотя бы одного субъекта на обработку персональных данных заявка не регистрируется и к участию в конкурсном отборе не допускается.</w:t>
      </w:r>
    </w:p>
    <w:p w:rsidR="00586518" w:rsidRPr="00586518" w:rsidRDefault="00586518">
      <w:pPr>
        <w:pStyle w:val="ConsPlusNormal"/>
        <w:jc w:val="both"/>
      </w:pPr>
      <w:r w:rsidRPr="00586518">
        <w:t>(п. 11.1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r w:rsidRPr="00586518">
        <w:t>12. Срок приема заявок на участие в конкурсе не может быть менее семи календарных дней.</w:t>
      </w:r>
    </w:p>
    <w:p w:rsidR="00586518" w:rsidRPr="00586518" w:rsidRDefault="00586518">
      <w:pPr>
        <w:pStyle w:val="ConsPlusNormal"/>
        <w:spacing w:before="220"/>
        <w:ind w:firstLine="540"/>
        <w:jc w:val="both"/>
      </w:pPr>
      <w:r w:rsidRPr="00586518">
        <w:t>13. Все документы, представляемые организацией, должны быть прошиты в единый пакет документов, пронумерованы, скреплены печатью (при наличии) организации и удостоверены подписью руководителя организации.</w:t>
      </w:r>
    </w:p>
    <w:p w:rsidR="00586518" w:rsidRPr="00586518" w:rsidRDefault="00586518">
      <w:pPr>
        <w:pStyle w:val="ConsPlusNormal"/>
        <w:spacing w:before="220"/>
        <w:ind w:firstLine="540"/>
        <w:jc w:val="both"/>
      </w:pPr>
      <w:r w:rsidRPr="00586518">
        <w:t>14. Заявка на участие в конкурсе может быть отозвана организацией до окончания срока приема заявок. Отозванные заявки не учитываются при определении количества заявок, представленных на участие в конкурсе.</w:t>
      </w:r>
    </w:p>
    <w:p w:rsidR="00586518" w:rsidRPr="00586518" w:rsidRDefault="00586518">
      <w:pPr>
        <w:pStyle w:val="ConsPlusNormal"/>
        <w:spacing w:before="220"/>
        <w:ind w:firstLine="540"/>
        <w:jc w:val="both"/>
      </w:pPr>
      <w:r w:rsidRPr="00586518">
        <w:t>Внесение изменений в заявку на участие в конкурсе допускается только в случае представления для включения в ее состав дополнительной информации (в том числе документов).</w:t>
      </w:r>
    </w:p>
    <w:p w:rsidR="00586518" w:rsidRPr="00586518" w:rsidRDefault="00586518">
      <w:pPr>
        <w:pStyle w:val="ConsPlusNormal"/>
        <w:spacing w:before="220"/>
        <w:ind w:firstLine="540"/>
        <w:jc w:val="both"/>
      </w:pPr>
      <w:r w:rsidRPr="00586518">
        <w:t>15.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8 - 11.1 Порядка.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bookmarkStart w:id="76" w:name="P5596"/>
      <w:bookmarkEnd w:id="76"/>
      <w:r w:rsidRPr="00586518">
        <w:t>16. Организация, подавшая заявку на участие в конкурсе, не допускается к участию в нем, если:</w:t>
      </w:r>
    </w:p>
    <w:p w:rsidR="00586518" w:rsidRPr="00586518" w:rsidRDefault="00586518">
      <w:pPr>
        <w:pStyle w:val="ConsPlusNormal"/>
        <w:spacing w:before="220"/>
        <w:ind w:firstLine="540"/>
        <w:jc w:val="both"/>
      </w:pPr>
      <w:r w:rsidRPr="00586518">
        <w:t>1) организация не соответствует требованиям пунктов 4 и 8 Порядка;</w:t>
      </w:r>
    </w:p>
    <w:p w:rsidR="00586518" w:rsidRPr="00586518" w:rsidRDefault="00586518">
      <w:pPr>
        <w:pStyle w:val="ConsPlusNormal"/>
        <w:spacing w:before="220"/>
        <w:ind w:firstLine="540"/>
        <w:jc w:val="both"/>
      </w:pPr>
      <w:r w:rsidRPr="00586518">
        <w:t>2) организацией представлено более одной заявки;</w:t>
      </w:r>
    </w:p>
    <w:p w:rsidR="00586518" w:rsidRPr="00586518" w:rsidRDefault="00586518">
      <w:pPr>
        <w:pStyle w:val="ConsPlusNormal"/>
        <w:spacing w:before="220"/>
        <w:ind w:firstLine="540"/>
        <w:jc w:val="both"/>
      </w:pPr>
      <w:r w:rsidRPr="00586518">
        <w:lastRenderedPageBreak/>
        <w:t>3) представленная организацией заявка не соответствует требованиям пунктов 11, 11.1 Порядка;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4) подготовленная организацией заявка поступила в министерство после окончания срока приема заявок (в том числе по почте);</w:t>
      </w:r>
    </w:p>
    <w:p w:rsidR="00586518" w:rsidRPr="00586518" w:rsidRDefault="00586518">
      <w:pPr>
        <w:pStyle w:val="ConsPlusNormal"/>
        <w:spacing w:before="220"/>
        <w:ind w:firstLine="540"/>
        <w:jc w:val="both"/>
      </w:pPr>
      <w:r w:rsidRPr="00586518">
        <w:t>5) в составе заявки отсутствует согласие хотя бы одного субъекта персональных данных на обработку этих персональных данных.</w:t>
      </w:r>
    </w:p>
    <w:p w:rsidR="00586518" w:rsidRPr="00586518" w:rsidRDefault="00586518">
      <w:pPr>
        <w:pStyle w:val="ConsPlusNormal"/>
        <w:spacing w:before="220"/>
        <w:ind w:firstLine="540"/>
        <w:jc w:val="both"/>
      </w:pPr>
      <w:r w:rsidRPr="00586518">
        <w:t>Абзацы седьмой - девятый утратили силу. - Постановление Правительства Новосибирской области от 04.08.2020 N 320-п.</w:t>
      </w:r>
    </w:p>
    <w:p w:rsidR="00586518" w:rsidRPr="00586518" w:rsidRDefault="00586518">
      <w:pPr>
        <w:pStyle w:val="ConsPlusNormal"/>
        <w:spacing w:before="220"/>
        <w:ind w:firstLine="540"/>
        <w:jc w:val="both"/>
      </w:pPr>
      <w:r w:rsidRPr="00586518">
        <w:t>16.1. При наличии оснований для отказа в допуске к участию в конкурсе, перечисленных в пункте 16 Порядка, министерство в течение 10 рабочих дней со дня окончания срока приема заявок направляет организации письменное уведомление об отказе в допуске к участию в конкурсе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Не может являться основанием для отказа в допуске к участию в конкурсе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Описки, опечатки, орфографические и арифметические ошибки, допущенные в документах в составе заявки, могут быть устранены организацией в течение трех рабочих дней с момента обнаружения таких ошибок.</w:t>
      </w:r>
    </w:p>
    <w:p w:rsidR="00586518" w:rsidRPr="00586518" w:rsidRDefault="00586518">
      <w:pPr>
        <w:pStyle w:val="ConsPlusNormal"/>
        <w:spacing w:before="220"/>
        <w:ind w:firstLine="540"/>
        <w:jc w:val="both"/>
      </w:pPr>
      <w:r w:rsidRPr="00586518">
        <w:t>Представленная для участия в конкурсе заявка организации не возвращается в случаях:</w:t>
      </w:r>
    </w:p>
    <w:p w:rsidR="00586518" w:rsidRPr="00586518" w:rsidRDefault="00586518">
      <w:pPr>
        <w:pStyle w:val="ConsPlusNormal"/>
        <w:spacing w:before="220"/>
        <w:ind w:firstLine="540"/>
        <w:jc w:val="both"/>
      </w:pPr>
      <w:r w:rsidRPr="00586518">
        <w:t>отзыва организацией заявки на участие в конкурсе;</w:t>
      </w:r>
    </w:p>
    <w:p w:rsidR="00586518" w:rsidRPr="00586518" w:rsidRDefault="00586518">
      <w:pPr>
        <w:pStyle w:val="ConsPlusNormal"/>
        <w:spacing w:before="220"/>
        <w:ind w:firstLine="540"/>
        <w:jc w:val="both"/>
      </w:pPr>
      <w:r w:rsidRPr="00586518">
        <w:t>принятия решения в отношении организации об отказе в допуске организации к участию в конкурсе;</w:t>
      </w:r>
    </w:p>
    <w:p w:rsidR="00586518" w:rsidRPr="00586518" w:rsidRDefault="00586518">
      <w:pPr>
        <w:pStyle w:val="ConsPlusNormal"/>
        <w:spacing w:before="220"/>
        <w:ind w:firstLine="540"/>
        <w:jc w:val="both"/>
      </w:pPr>
      <w:r w:rsidRPr="00586518">
        <w:t>если организация не признана победителем конкурса.</w:t>
      </w:r>
    </w:p>
    <w:p w:rsidR="00586518" w:rsidRPr="00586518" w:rsidRDefault="00586518">
      <w:pPr>
        <w:pStyle w:val="ConsPlusNormal"/>
        <w:jc w:val="both"/>
      </w:pPr>
      <w:r w:rsidRPr="00586518">
        <w:t>(п. 16.1 введен постановлением Правительства Новосибирской области от 04.08.2020 N 320-п)</w:t>
      </w:r>
    </w:p>
    <w:p w:rsidR="00586518" w:rsidRPr="00586518" w:rsidRDefault="00586518">
      <w:pPr>
        <w:pStyle w:val="ConsPlusNormal"/>
        <w:spacing w:before="220"/>
        <w:ind w:firstLine="540"/>
        <w:jc w:val="both"/>
      </w:pPr>
      <w:bookmarkStart w:id="77" w:name="P5611"/>
      <w:bookmarkEnd w:id="77"/>
      <w:r w:rsidRPr="00586518">
        <w:t>17. Заявки на участие в конкурсе оцениваются конкурсной комиссией не позднее 20 рабочих дней со дня окончания срока приема заявок по следующим критериям конкурсного отбора:</w:t>
      </w:r>
    </w:p>
    <w:p w:rsidR="00586518" w:rsidRPr="00586518" w:rsidRDefault="00586518">
      <w:pPr>
        <w:pStyle w:val="ConsPlusNormal"/>
        <w:spacing w:before="220"/>
        <w:ind w:firstLine="540"/>
        <w:jc w:val="both"/>
      </w:pPr>
      <w:r w:rsidRPr="00586518">
        <w:t>1) актуальность и социальная значимость мероприятий программы (проекта) (заявленная программа способствует расширению аудитории музея и формированию (поддержке) деятельности актива музея) - 1 балл; заявленная программа не способствует расширению аудитории музея и формированию (поддержке) деятельности актива музея - 0 баллов);</w:t>
      </w:r>
    </w:p>
    <w:p w:rsidR="00586518" w:rsidRPr="00586518" w:rsidRDefault="00586518">
      <w:pPr>
        <w:pStyle w:val="ConsPlusNormal"/>
        <w:spacing w:before="220"/>
        <w:ind w:firstLine="540"/>
        <w:jc w:val="both"/>
      </w:pPr>
      <w:r w:rsidRPr="00586518">
        <w:t>2) соответствие мероприятий программы (проекта) целям, задачам и ожидаемым результатам (программа (проект) способствует развитию выставочного пространства, модернизации оборудования, отвечает актуальным потребностям аудитории и способствует развитию музея, предполагает внедрение интерактивных технологий) - 1 балл; программа (проект) не способствует развитию выставочного пространства, модернизации оборудования, не отвечает актуальным потребностям аудитории и не способствует развитию музея, предполагает внедрение интерактивных технологий) - 0 баллов;</w:t>
      </w:r>
    </w:p>
    <w:p w:rsidR="00586518" w:rsidRPr="00586518" w:rsidRDefault="00586518">
      <w:pPr>
        <w:pStyle w:val="ConsPlusNormal"/>
        <w:spacing w:before="220"/>
        <w:ind w:firstLine="540"/>
        <w:jc w:val="both"/>
      </w:pPr>
      <w:r w:rsidRPr="00586518">
        <w:t>3) наличие экскурсоводов для проведения обзорных тематических экскурсий по экспозициям музея, проведения музейных уроков, уроков Мужества (наличие экскурсовода - 1 балл, отсутствие экскурсовода - 0 баллов).</w:t>
      </w:r>
    </w:p>
    <w:p w:rsidR="00586518" w:rsidRPr="00586518" w:rsidRDefault="00586518">
      <w:pPr>
        <w:pStyle w:val="ConsPlusNormal"/>
        <w:spacing w:before="220"/>
        <w:ind w:firstLine="540"/>
        <w:jc w:val="both"/>
      </w:pPr>
      <w:r w:rsidRPr="00586518">
        <w:t>18. По каждому критерию каждой заявке выставляются баллы от 0 до 1.</w:t>
      </w:r>
    </w:p>
    <w:p w:rsidR="00586518" w:rsidRPr="00586518" w:rsidRDefault="00586518">
      <w:pPr>
        <w:pStyle w:val="ConsPlusNormal"/>
        <w:spacing w:before="220"/>
        <w:ind w:firstLine="540"/>
        <w:jc w:val="both"/>
      </w:pPr>
      <w:r w:rsidRPr="00586518">
        <w:lastRenderedPageBreak/>
        <w:t>По результатам оценки заявок конкурсная комиссия рассчитывает рейтинг заявки на участие в конкурсе путем сложения баллов по каждому критерию.</w:t>
      </w:r>
    </w:p>
    <w:p w:rsidR="00586518" w:rsidRPr="00586518" w:rsidRDefault="00586518">
      <w:pPr>
        <w:pStyle w:val="ConsPlusNormal"/>
        <w:spacing w:before="220"/>
        <w:ind w:firstLine="540"/>
        <w:jc w:val="both"/>
      </w:pPr>
      <w:r w:rsidRPr="00586518">
        <w:t>Конкурсная комиссия устанавливает минимальное значение рейтинга заявки на участие в конкурсе, которое определяется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 = ОКБ / N, где:</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Р - минимальное значение рейтинга заявки на участие в конкурсе;</w:t>
      </w:r>
    </w:p>
    <w:p w:rsidR="00586518" w:rsidRPr="00586518" w:rsidRDefault="00586518">
      <w:pPr>
        <w:pStyle w:val="ConsPlusNormal"/>
        <w:spacing w:before="220"/>
        <w:ind w:firstLine="540"/>
        <w:jc w:val="both"/>
      </w:pPr>
      <w:r w:rsidRPr="00586518">
        <w:t>ОКБ - общее количество баллов, набранных участниками;</w:t>
      </w:r>
    </w:p>
    <w:p w:rsidR="00586518" w:rsidRPr="00586518" w:rsidRDefault="00586518">
      <w:pPr>
        <w:pStyle w:val="ConsPlusNormal"/>
        <w:spacing w:before="220"/>
        <w:ind w:firstLine="540"/>
        <w:jc w:val="both"/>
      </w:pPr>
      <w:r w:rsidRPr="00586518">
        <w:t>N - количество участников.</w:t>
      </w:r>
    </w:p>
    <w:p w:rsidR="00586518" w:rsidRPr="00586518" w:rsidRDefault="00586518">
      <w:pPr>
        <w:pStyle w:val="ConsPlusNormal"/>
        <w:spacing w:before="220"/>
        <w:ind w:firstLine="540"/>
        <w:jc w:val="both"/>
      </w:pPr>
      <w:r w:rsidRPr="00586518">
        <w:t>Победителями конкурса становятся организации, рейтинги которых превышают указанное минимальное значение.</w:t>
      </w:r>
    </w:p>
    <w:p w:rsidR="00586518" w:rsidRPr="00586518" w:rsidRDefault="00586518">
      <w:pPr>
        <w:pStyle w:val="ConsPlusNormal"/>
        <w:spacing w:before="220"/>
        <w:ind w:firstLine="540"/>
        <w:jc w:val="both"/>
      </w:pPr>
      <w:r w:rsidRPr="00586518">
        <w:t>В случае если организации, участвующие в конкурсе, набрали одинаковое количество баллов, конкурсная комиссия определяет организации - победителей конкурса путем открытого голосования большинством голосов присутствующих на заседании членов конкурсной комиссии.</w:t>
      </w:r>
    </w:p>
    <w:p w:rsidR="00586518" w:rsidRPr="00586518" w:rsidRDefault="00586518">
      <w:pPr>
        <w:pStyle w:val="ConsPlusNormal"/>
        <w:spacing w:before="220"/>
        <w:ind w:firstLine="540"/>
        <w:jc w:val="both"/>
      </w:pPr>
      <w:r w:rsidRPr="00586518">
        <w:t>При равенстве голосов решающим является голос председательствующего на заседании комиссии.</w:t>
      </w:r>
    </w:p>
    <w:p w:rsidR="00586518" w:rsidRPr="00586518" w:rsidRDefault="00586518">
      <w:pPr>
        <w:pStyle w:val="ConsPlusNormal"/>
        <w:spacing w:before="220"/>
        <w:ind w:firstLine="540"/>
        <w:jc w:val="both"/>
      </w:pPr>
      <w:r w:rsidRPr="00586518">
        <w:t>Размер субсидии определяется в соответствии со сводной бюджетной росписью и кассовым планом областного бюджета на соответствующий финансовый год в пределах лимитов бюджетных обязательств и рассчитывается по формуле:</w:t>
      </w:r>
    </w:p>
    <w:p w:rsidR="00586518" w:rsidRPr="00586518" w:rsidRDefault="00586518">
      <w:pPr>
        <w:pStyle w:val="ConsPlusNormal"/>
        <w:ind w:firstLine="540"/>
        <w:jc w:val="both"/>
      </w:pPr>
    </w:p>
    <w:p w:rsidR="00586518" w:rsidRPr="00586518" w:rsidRDefault="00586518">
      <w:pPr>
        <w:pStyle w:val="ConsPlusNormal"/>
        <w:jc w:val="center"/>
      </w:pPr>
      <w:r w:rsidRPr="00586518">
        <w:t>Ргр = Зреал - Ссоф, руб.,</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где:</w:t>
      </w:r>
    </w:p>
    <w:p w:rsidR="00586518" w:rsidRPr="00586518" w:rsidRDefault="00586518">
      <w:pPr>
        <w:pStyle w:val="ConsPlusNormal"/>
        <w:spacing w:before="220"/>
        <w:ind w:firstLine="540"/>
        <w:jc w:val="both"/>
      </w:pPr>
      <w:r w:rsidRPr="00586518">
        <w:t>Ргр - размер предоставляемой субсидии, руб.;</w:t>
      </w:r>
    </w:p>
    <w:p w:rsidR="00586518" w:rsidRPr="00586518" w:rsidRDefault="00586518">
      <w:pPr>
        <w:pStyle w:val="ConsPlusNormal"/>
        <w:spacing w:before="220"/>
        <w:ind w:firstLine="540"/>
        <w:jc w:val="both"/>
      </w:pPr>
      <w:r w:rsidRPr="00586518">
        <w:t>Зреал - затраты на реализацию программы (проекта), руб.;</w:t>
      </w:r>
    </w:p>
    <w:p w:rsidR="00586518" w:rsidRPr="00586518" w:rsidRDefault="00586518">
      <w:pPr>
        <w:pStyle w:val="ConsPlusNormal"/>
        <w:spacing w:before="220"/>
        <w:ind w:firstLine="540"/>
        <w:jc w:val="both"/>
      </w:pPr>
      <w:r w:rsidRPr="00586518">
        <w:t>Ссоф - сумма софинансирования за счет собственных средств, средств муниципальных образований и внебюджетных источников, руб.</w:t>
      </w:r>
    </w:p>
    <w:p w:rsidR="00586518" w:rsidRPr="00586518" w:rsidRDefault="00586518">
      <w:pPr>
        <w:pStyle w:val="ConsPlusNormal"/>
        <w:spacing w:before="220"/>
        <w:ind w:firstLine="540"/>
        <w:jc w:val="both"/>
      </w:pPr>
      <w:r w:rsidRPr="00586518">
        <w:t>Результаты работы конкурсной комиссии оформляются протоколом, в котором указывается рейтинг заявок, поданных участниками конкурса, список победителей и размеры субсидий.</w:t>
      </w:r>
    </w:p>
    <w:p w:rsidR="00586518" w:rsidRPr="00586518" w:rsidRDefault="00586518">
      <w:pPr>
        <w:pStyle w:val="ConsPlusNormal"/>
        <w:spacing w:before="220"/>
        <w:ind w:firstLine="540"/>
        <w:jc w:val="both"/>
      </w:pPr>
      <w:r w:rsidRPr="00586518">
        <w:t>19. Информация о результатах конкурса, в том числе информация об организациях, рейтинге заявок и размерах предоставляемых субсидий, размещается на официальном сайте министерства в информационно-телекоммуникационной сети Интернет в течение трех рабочих дней со дня подписания протокола конкурсной комиссии о результатах конкурса.</w:t>
      </w:r>
    </w:p>
    <w:p w:rsidR="00586518" w:rsidRPr="00586518" w:rsidRDefault="00586518">
      <w:pPr>
        <w:pStyle w:val="ConsPlusNormal"/>
        <w:jc w:val="both"/>
      </w:pPr>
      <w:r w:rsidRPr="00586518">
        <w:t>(в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20. В течение 3 рабочих дней с момента принятия решения конкурсной комиссией министерство издает приказ о результатах конкурса с указанием организаций - победителей конкурса и размера предоставляемой субсидии.</w:t>
      </w:r>
    </w:p>
    <w:p w:rsidR="00586518" w:rsidRPr="00586518" w:rsidRDefault="00586518">
      <w:pPr>
        <w:pStyle w:val="ConsPlusNormal"/>
        <w:spacing w:before="220"/>
        <w:ind w:firstLine="540"/>
        <w:jc w:val="both"/>
      </w:pPr>
      <w:r w:rsidRPr="00586518">
        <w:t>В соответствии с приказом о результатах конкурса министерство заключает с организацией - победителем конкурса соглашение в течение двадцати рабочих дней со дня подписания протокола конкурсной комиссии о результатах конкурса.</w:t>
      </w:r>
    </w:p>
    <w:p w:rsidR="00586518" w:rsidRPr="00586518" w:rsidRDefault="00586518">
      <w:pPr>
        <w:pStyle w:val="ConsPlusNormal"/>
        <w:spacing w:before="220"/>
        <w:ind w:firstLine="540"/>
        <w:jc w:val="both"/>
      </w:pPr>
      <w:r w:rsidRPr="00586518">
        <w:lastRenderedPageBreak/>
        <w:t>21. При предоставлении субсидий обязательными условиями их предоставления, в том числе включаемыми в соглашение о предоставлении субсидий и договоры (соглашения), заключенные в целях исполнения обязательств по соглашению, являются согласие соответственно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уполномоченным органом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организации,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w:t>
      </w:r>
    </w:p>
    <w:p w:rsidR="00586518" w:rsidRPr="00586518" w:rsidRDefault="00586518">
      <w:pPr>
        <w:pStyle w:val="ConsPlusNormal"/>
        <w:spacing w:before="220"/>
        <w:ind w:firstLine="540"/>
        <w:jc w:val="both"/>
      </w:pPr>
      <w:r w:rsidRPr="00586518">
        <w:t>Абзац утратил силу. - Постановление Правительства Новосибирской области от 26.08.2019 N 342-п.</w:t>
      </w:r>
    </w:p>
    <w:p w:rsidR="00586518" w:rsidRPr="00586518" w:rsidRDefault="00586518">
      <w:pPr>
        <w:pStyle w:val="ConsPlusNormal"/>
        <w:spacing w:before="220"/>
        <w:ind w:firstLine="540"/>
        <w:jc w:val="both"/>
      </w:pPr>
      <w:r w:rsidRPr="00586518">
        <w:t>22. Соглашение (договор) о предоставлении субсидии заключается при условии прохождения организацией конкурсного отбора.</w:t>
      </w:r>
    </w:p>
    <w:p w:rsidR="00586518" w:rsidRPr="00586518" w:rsidRDefault="00586518">
      <w:pPr>
        <w:pStyle w:val="ConsPlusNormal"/>
        <w:spacing w:before="220"/>
        <w:ind w:firstLine="540"/>
        <w:jc w:val="both"/>
      </w:pPr>
      <w:r w:rsidRPr="00586518">
        <w:t>23. Субсидия предоставляется на основании подписанного организацией и министерством соглашения в пределах лимитов бюджетных обязательств и предельных объемов финансирования расходов, установленных министерству на текущий финансовый год в соответствии со сводной бюджетной росписью и кассовым планом областного бюджета.</w:t>
      </w:r>
    </w:p>
    <w:p w:rsidR="00586518" w:rsidRPr="00586518" w:rsidRDefault="00586518">
      <w:pPr>
        <w:pStyle w:val="ConsPlusNormal"/>
        <w:spacing w:before="220"/>
        <w:ind w:firstLine="540"/>
        <w:jc w:val="both"/>
      </w:pPr>
      <w:r w:rsidRPr="00586518">
        <w:t>24. После заключения соглашения министерство в течение 20 рабочих дней перечисляет субсидию на банковский счет соответствующей организацией.</w:t>
      </w:r>
    </w:p>
    <w:p w:rsidR="00586518" w:rsidRPr="00586518" w:rsidRDefault="00586518">
      <w:pPr>
        <w:pStyle w:val="ConsPlusNormal"/>
        <w:spacing w:before="220"/>
        <w:ind w:firstLine="540"/>
        <w:jc w:val="both"/>
      </w:pPr>
      <w:r w:rsidRPr="00586518">
        <w:t>25. Предоставленные субсидии должны быть использованы в сроки, предусмотренные соглашениями.</w:t>
      </w:r>
    </w:p>
    <w:p w:rsidR="00586518" w:rsidRPr="00586518" w:rsidRDefault="00586518">
      <w:pPr>
        <w:pStyle w:val="ConsPlusNormal"/>
        <w:spacing w:before="220"/>
        <w:ind w:firstLine="540"/>
        <w:jc w:val="both"/>
      </w:pPr>
      <w:r w:rsidRPr="00586518">
        <w:t>Сроки использования субсидий не ограничиваются финансовым годом, в котором предоставлены эти субсидии.</w:t>
      </w:r>
    </w:p>
    <w:p w:rsidR="00586518" w:rsidRPr="00586518" w:rsidRDefault="00586518">
      <w:pPr>
        <w:pStyle w:val="ConsPlusNormal"/>
        <w:spacing w:before="220"/>
        <w:ind w:firstLine="540"/>
        <w:jc w:val="both"/>
      </w:pPr>
      <w:r w:rsidRPr="00586518">
        <w:t>26. Основания для отказа в предоставлении субсидии:</w:t>
      </w:r>
    </w:p>
    <w:p w:rsidR="00586518" w:rsidRPr="00586518" w:rsidRDefault="00586518">
      <w:pPr>
        <w:pStyle w:val="ConsPlusNormal"/>
        <w:spacing w:before="220"/>
        <w:ind w:firstLine="540"/>
        <w:jc w:val="both"/>
      </w:pPr>
      <w:r w:rsidRPr="00586518">
        <w:t>1) несоответствие представленных организацией документов в составе заявки требованиям пунктов 11, 11.1 Порядка или непредставление (представление не в полном объеме) указанных документов, за исключением документов, указанных в подпунктах 4, 6 пункта 11 Порядка;</w:t>
      </w:r>
    </w:p>
    <w:p w:rsidR="00586518" w:rsidRPr="00586518" w:rsidRDefault="00586518">
      <w:pPr>
        <w:pStyle w:val="ConsPlusNormal"/>
        <w:jc w:val="both"/>
      </w:pPr>
      <w:r w:rsidRPr="00586518">
        <w:t>(в ред. постановлений Правительства Новосибирской области от 26.08.2019 N 342-п, от 04.08.2020 N 320-п)</w:t>
      </w:r>
    </w:p>
    <w:p w:rsidR="00586518" w:rsidRPr="00586518" w:rsidRDefault="00586518">
      <w:pPr>
        <w:pStyle w:val="ConsPlusNormal"/>
        <w:spacing w:before="220"/>
        <w:ind w:firstLine="540"/>
        <w:jc w:val="both"/>
      </w:pPr>
      <w:r w:rsidRPr="00586518">
        <w:t>2) недостоверность информации, содержащейся в документах, представленных организацией.</w:t>
      </w:r>
    </w:p>
    <w:p w:rsidR="00586518" w:rsidRPr="00586518" w:rsidRDefault="00586518">
      <w:pPr>
        <w:pStyle w:val="ConsPlusNormal"/>
        <w:jc w:val="both"/>
      </w:pPr>
      <w:r w:rsidRPr="00586518">
        <w:t>(пп. 2 в ред. постановления Правительства Новосибирской области от 04.08.2020 N 320-п)</w:t>
      </w:r>
    </w:p>
    <w:p w:rsidR="00586518" w:rsidRPr="00586518" w:rsidRDefault="00586518">
      <w:pPr>
        <w:pStyle w:val="ConsPlusNormal"/>
        <w:spacing w:before="220"/>
        <w:ind w:firstLine="540"/>
        <w:jc w:val="both"/>
      </w:pPr>
      <w:r w:rsidRPr="00586518">
        <w:t>При наличии оснований для отказа в предоставлении субсидии, указанных в настоящем пункте, министерство в течение 10 рабочих дней с момента выявления оснований для отказа направляет организации письменное уведомление об отказе в предоставлении субсидии с указанием причин такого отказа по адресу, указанному в заявке.</w:t>
      </w:r>
    </w:p>
    <w:p w:rsidR="00586518" w:rsidRPr="00586518" w:rsidRDefault="00586518">
      <w:pPr>
        <w:pStyle w:val="ConsPlusNormal"/>
        <w:spacing w:before="220"/>
        <w:ind w:firstLine="540"/>
        <w:jc w:val="both"/>
      </w:pPr>
      <w:r w:rsidRPr="00586518">
        <w:t xml:space="preserve">27. Организации запрещено приобретать за счет полученных средств, предоставленных в целях финансового обеспечения затрат организации,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w:t>
      </w:r>
      <w:r w:rsidRPr="00586518">
        <w:lastRenderedPageBreak/>
        <w:t>регулирующими порядок предоставления субсидий некоммерческим организациям, не являющимся государственными (муниципальными) учреждениями.</w:t>
      </w:r>
    </w:p>
    <w:p w:rsidR="00586518" w:rsidRPr="00586518" w:rsidRDefault="00586518">
      <w:pPr>
        <w:pStyle w:val="ConsPlusNormal"/>
        <w:spacing w:before="220"/>
        <w:ind w:firstLine="540"/>
        <w:jc w:val="both"/>
      </w:pPr>
      <w:r w:rsidRPr="00586518">
        <w:t>28. Организация несет ответственность за полноту и достоверность представляемых в соответствии с заключенным соглашением документов и за целевое использование субсидии.</w:t>
      </w:r>
    </w:p>
    <w:p w:rsidR="00586518" w:rsidRPr="00586518" w:rsidRDefault="00586518">
      <w:pPr>
        <w:pStyle w:val="ConsPlusNormal"/>
        <w:ind w:firstLine="540"/>
        <w:jc w:val="both"/>
      </w:pPr>
    </w:p>
    <w:p w:rsidR="00586518" w:rsidRPr="00586518" w:rsidRDefault="00586518">
      <w:pPr>
        <w:pStyle w:val="ConsPlusTitle"/>
        <w:jc w:val="center"/>
        <w:outlineLvl w:val="1"/>
      </w:pPr>
      <w:r w:rsidRPr="00586518">
        <w:t>III. Осуществление контроля за соблюдением условий,</w:t>
      </w:r>
    </w:p>
    <w:p w:rsidR="00586518" w:rsidRPr="00586518" w:rsidRDefault="00586518">
      <w:pPr>
        <w:pStyle w:val="ConsPlusTitle"/>
        <w:jc w:val="center"/>
      </w:pPr>
      <w:r w:rsidRPr="00586518">
        <w:t>целей и порядка предоставления субсидий</w:t>
      </w:r>
    </w:p>
    <w:p w:rsidR="00586518" w:rsidRPr="00586518" w:rsidRDefault="00586518">
      <w:pPr>
        <w:pStyle w:val="ConsPlusNormal"/>
        <w:ind w:firstLine="540"/>
        <w:jc w:val="both"/>
      </w:pPr>
    </w:p>
    <w:p w:rsidR="00586518" w:rsidRPr="00586518" w:rsidRDefault="00586518">
      <w:pPr>
        <w:pStyle w:val="ConsPlusNormal"/>
        <w:ind w:firstLine="540"/>
        <w:jc w:val="both"/>
      </w:pPr>
      <w:r w:rsidRPr="00586518">
        <w:t>29. Министерство как главный распорядитель и получатель бюджетных средств и уполномоченный орган государственного финансового контроля проводят обязательную проверку соблюдения организацией условий, целей и порядка их предоставления.</w:t>
      </w:r>
    </w:p>
    <w:p w:rsidR="00586518" w:rsidRPr="00586518" w:rsidRDefault="00586518">
      <w:pPr>
        <w:pStyle w:val="ConsPlusNormal"/>
        <w:spacing w:before="220"/>
        <w:ind w:firstLine="540"/>
        <w:jc w:val="both"/>
      </w:pPr>
      <w:r w:rsidRPr="00586518">
        <w:t>30. Организация несет ответственность за соблюдение условий, целей и порядка предоставления субсидии в соответствии с действующим законодательством Российской Федерации.</w:t>
      </w:r>
    </w:p>
    <w:p w:rsidR="00586518" w:rsidRPr="00586518" w:rsidRDefault="00586518">
      <w:pPr>
        <w:pStyle w:val="ConsPlusNormal"/>
        <w:spacing w:before="220"/>
        <w:ind w:firstLine="540"/>
        <w:jc w:val="both"/>
      </w:pPr>
      <w:r w:rsidRPr="00586518">
        <w:t>31. В случае нарушения организацией условий, установленных при ее предоставлении, выявленного по фактам проверок, проведенных главным распорядителем и уполномоченным органом государственного финансового контроля, министерство в течение 30 дней со дня установления указанного факта направляет организации письменное уведомление о возврате субсидии в областной бюджет Новосибирской области.</w:t>
      </w:r>
    </w:p>
    <w:p w:rsidR="00586518" w:rsidRPr="00586518" w:rsidRDefault="00586518">
      <w:pPr>
        <w:pStyle w:val="ConsPlusNormal"/>
        <w:spacing w:before="220"/>
        <w:ind w:firstLine="540"/>
        <w:jc w:val="both"/>
      </w:pPr>
      <w:r w:rsidRPr="00586518">
        <w:t>32. Организация обязана в течение 30 дней со дня получения письменного уведомления от министерства перечислить всю сумму денежных средств, полученных в виде субсидии, в областной бюджет. В случае если организация добровольно не возвратила средства субсидии, взыскание средств производится в судебном порядке в соответствии с действующим законодательством.</w:t>
      </w:r>
    </w:p>
    <w:p w:rsidR="00586518" w:rsidRPr="00586518" w:rsidRDefault="00586518">
      <w:pPr>
        <w:pStyle w:val="ConsPlusNormal"/>
        <w:spacing w:before="220"/>
        <w:ind w:firstLine="540"/>
        <w:jc w:val="both"/>
      </w:pPr>
      <w:r w:rsidRPr="00586518">
        <w:t>33. Субсидии, не использованные организацией в сроки, предусмотренные соглашением, должны быть возвращены в областной бюджет в трехдневный срок с даты окончания срока использования субсидии, установленного соглашением.</w:t>
      </w:r>
    </w:p>
    <w:p w:rsidR="00586518" w:rsidRPr="00586518" w:rsidRDefault="00586518">
      <w:pPr>
        <w:pStyle w:val="ConsPlusNormal"/>
        <w:ind w:firstLine="540"/>
        <w:jc w:val="both"/>
      </w:pPr>
    </w:p>
    <w:p w:rsidR="00586518" w:rsidRPr="00586518" w:rsidRDefault="00586518">
      <w:pPr>
        <w:pStyle w:val="ConsPlusNormal"/>
        <w:ind w:firstLine="540"/>
        <w:jc w:val="both"/>
      </w:pPr>
    </w:p>
    <w:p w:rsidR="00586518" w:rsidRPr="00586518" w:rsidRDefault="00586518">
      <w:pPr>
        <w:pStyle w:val="ConsPlusNormal"/>
        <w:pBdr>
          <w:top w:val="single" w:sz="6" w:space="0" w:color="auto"/>
        </w:pBdr>
        <w:spacing w:before="100" w:after="100"/>
        <w:jc w:val="both"/>
        <w:rPr>
          <w:sz w:val="2"/>
          <w:szCs w:val="2"/>
        </w:rPr>
      </w:pPr>
    </w:p>
    <w:bookmarkEnd w:id="0"/>
    <w:p w:rsidR="002144EA" w:rsidRPr="00586518" w:rsidRDefault="002144EA"/>
    <w:sectPr w:rsidR="002144EA" w:rsidRPr="00586518" w:rsidSect="00B8335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8"/>
    <w:rsid w:val="00000487"/>
    <w:rsid w:val="00002D5B"/>
    <w:rsid w:val="00003243"/>
    <w:rsid w:val="00003C67"/>
    <w:rsid w:val="000047B9"/>
    <w:rsid w:val="00004BC5"/>
    <w:rsid w:val="00010F40"/>
    <w:rsid w:val="000113CC"/>
    <w:rsid w:val="0001523B"/>
    <w:rsid w:val="00017BC5"/>
    <w:rsid w:val="00021577"/>
    <w:rsid w:val="0002217E"/>
    <w:rsid w:val="00022BEE"/>
    <w:rsid w:val="00022F38"/>
    <w:rsid w:val="00024596"/>
    <w:rsid w:val="00024FE2"/>
    <w:rsid w:val="000260C6"/>
    <w:rsid w:val="000268A6"/>
    <w:rsid w:val="000276D1"/>
    <w:rsid w:val="000277DE"/>
    <w:rsid w:val="000305F4"/>
    <w:rsid w:val="000306DF"/>
    <w:rsid w:val="0003253E"/>
    <w:rsid w:val="00032D14"/>
    <w:rsid w:val="00034B24"/>
    <w:rsid w:val="00034CAE"/>
    <w:rsid w:val="00035404"/>
    <w:rsid w:val="00035A4B"/>
    <w:rsid w:val="00037346"/>
    <w:rsid w:val="0003772F"/>
    <w:rsid w:val="00040C58"/>
    <w:rsid w:val="0004382B"/>
    <w:rsid w:val="000460AA"/>
    <w:rsid w:val="00047244"/>
    <w:rsid w:val="000473BE"/>
    <w:rsid w:val="00047B88"/>
    <w:rsid w:val="00052922"/>
    <w:rsid w:val="00053131"/>
    <w:rsid w:val="0005521B"/>
    <w:rsid w:val="00055B26"/>
    <w:rsid w:val="00056213"/>
    <w:rsid w:val="000565BC"/>
    <w:rsid w:val="00057A19"/>
    <w:rsid w:val="00061562"/>
    <w:rsid w:val="0006455C"/>
    <w:rsid w:val="00065D6B"/>
    <w:rsid w:val="00067BAD"/>
    <w:rsid w:val="000708AE"/>
    <w:rsid w:val="00072319"/>
    <w:rsid w:val="000729A2"/>
    <w:rsid w:val="00073216"/>
    <w:rsid w:val="00074B3E"/>
    <w:rsid w:val="00077DBD"/>
    <w:rsid w:val="00080C00"/>
    <w:rsid w:val="0008166D"/>
    <w:rsid w:val="00082413"/>
    <w:rsid w:val="000859F0"/>
    <w:rsid w:val="00086FB4"/>
    <w:rsid w:val="00087402"/>
    <w:rsid w:val="0009053C"/>
    <w:rsid w:val="00091C19"/>
    <w:rsid w:val="00096B40"/>
    <w:rsid w:val="000A1F3C"/>
    <w:rsid w:val="000A2197"/>
    <w:rsid w:val="000A3386"/>
    <w:rsid w:val="000A5D77"/>
    <w:rsid w:val="000A67E4"/>
    <w:rsid w:val="000B07F2"/>
    <w:rsid w:val="000B145C"/>
    <w:rsid w:val="000B47A3"/>
    <w:rsid w:val="000B751F"/>
    <w:rsid w:val="000C1D0D"/>
    <w:rsid w:val="000C2B82"/>
    <w:rsid w:val="000C50CE"/>
    <w:rsid w:val="000C619C"/>
    <w:rsid w:val="000C6BC6"/>
    <w:rsid w:val="000C7011"/>
    <w:rsid w:val="000D06BA"/>
    <w:rsid w:val="000D3216"/>
    <w:rsid w:val="000D6097"/>
    <w:rsid w:val="000D65A0"/>
    <w:rsid w:val="000E06B2"/>
    <w:rsid w:val="000E0F3C"/>
    <w:rsid w:val="000E1F52"/>
    <w:rsid w:val="000E228E"/>
    <w:rsid w:val="000E37D4"/>
    <w:rsid w:val="000E4FBE"/>
    <w:rsid w:val="000E6EF6"/>
    <w:rsid w:val="000F0E27"/>
    <w:rsid w:val="000F1978"/>
    <w:rsid w:val="000F244F"/>
    <w:rsid w:val="000F25B9"/>
    <w:rsid w:val="000F5318"/>
    <w:rsid w:val="00100936"/>
    <w:rsid w:val="00103CF2"/>
    <w:rsid w:val="00106B0F"/>
    <w:rsid w:val="0010723B"/>
    <w:rsid w:val="0011374F"/>
    <w:rsid w:val="00114AAB"/>
    <w:rsid w:val="00115BE5"/>
    <w:rsid w:val="00117CB0"/>
    <w:rsid w:val="00117EBA"/>
    <w:rsid w:val="00122B12"/>
    <w:rsid w:val="001230F0"/>
    <w:rsid w:val="001236AB"/>
    <w:rsid w:val="001241ED"/>
    <w:rsid w:val="001251AF"/>
    <w:rsid w:val="0012528A"/>
    <w:rsid w:val="0012615D"/>
    <w:rsid w:val="00130414"/>
    <w:rsid w:val="00130E6E"/>
    <w:rsid w:val="00133D4C"/>
    <w:rsid w:val="00134BB9"/>
    <w:rsid w:val="00135963"/>
    <w:rsid w:val="0013689C"/>
    <w:rsid w:val="001372D2"/>
    <w:rsid w:val="001412B4"/>
    <w:rsid w:val="001421FA"/>
    <w:rsid w:val="001430FA"/>
    <w:rsid w:val="00144695"/>
    <w:rsid w:val="00145459"/>
    <w:rsid w:val="001458EC"/>
    <w:rsid w:val="00146FC0"/>
    <w:rsid w:val="001471A9"/>
    <w:rsid w:val="00147CE0"/>
    <w:rsid w:val="00151FDB"/>
    <w:rsid w:val="00153BFE"/>
    <w:rsid w:val="00154160"/>
    <w:rsid w:val="00154F14"/>
    <w:rsid w:val="0015682E"/>
    <w:rsid w:val="00162DC2"/>
    <w:rsid w:val="001635A7"/>
    <w:rsid w:val="0016418A"/>
    <w:rsid w:val="0016453E"/>
    <w:rsid w:val="00166931"/>
    <w:rsid w:val="001671E8"/>
    <w:rsid w:val="0017153A"/>
    <w:rsid w:val="00172347"/>
    <w:rsid w:val="00175478"/>
    <w:rsid w:val="00175D16"/>
    <w:rsid w:val="001819CB"/>
    <w:rsid w:val="00181A8F"/>
    <w:rsid w:val="00181FED"/>
    <w:rsid w:val="00184479"/>
    <w:rsid w:val="00185C49"/>
    <w:rsid w:val="00185D20"/>
    <w:rsid w:val="001915BD"/>
    <w:rsid w:val="0019166D"/>
    <w:rsid w:val="00193E0C"/>
    <w:rsid w:val="001A03F5"/>
    <w:rsid w:val="001A1167"/>
    <w:rsid w:val="001A334B"/>
    <w:rsid w:val="001A477B"/>
    <w:rsid w:val="001A4803"/>
    <w:rsid w:val="001A4C5A"/>
    <w:rsid w:val="001A536C"/>
    <w:rsid w:val="001A54C4"/>
    <w:rsid w:val="001A554E"/>
    <w:rsid w:val="001A577A"/>
    <w:rsid w:val="001A6353"/>
    <w:rsid w:val="001A67D5"/>
    <w:rsid w:val="001A6F64"/>
    <w:rsid w:val="001A7184"/>
    <w:rsid w:val="001B0974"/>
    <w:rsid w:val="001B0B7C"/>
    <w:rsid w:val="001B0FAC"/>
    <w:rsid w:val="001B148B"/>
    <w:rsid w:val="001B206A"/>
    <w:rsid w:val="001B7160"/>
    <w:rsid w:val="001B7E74"/>
    <w:rsid w:val="001C039C"/>
    <w:rsid w:val="001C048B"/>
    <w:rsid w:val="001C231F"/>
    <w:rsid w:val="001C2754"/>
    <w:rsid w:val="001C2F16"/>
    <w:rsid w:val="001C32B2"/>
    <w:rsid w:val="001C407F"/>
    <w:rsid w:val="001C45D7"/>
    <w:rsid w:val="001C58E5"/>
    <w:rsid w:val="001D0E60"/>
    <w:rsid w:val="001D4182"/>
    <w:rsid w:val="001D4E5A"/>
    <w:rsid w:val="001D5862"/>
    <w:rsid w:val="001D6552"/>
    <w:rsid w:val="001E07BC"/>
    <w:rsid w:val="001E1609"/>
    <w:rsid w:val="001E2851"/>
    <w:rsid w:val="001E316D"/>
    <w:rsid w:val="001E48FB"/>
    <w:rsid w:val="001E526D"/>
    <w:rsid w:val="001E6C6E"/>
    <w:rsid w:val="001E7F77"/>
    <w:rsid w:val="001F0F77"/>
    <w:rsid w:val="001F190C"/>
    <w:rsid w:val="001F3118"/>
    <w:rsid w:val="001F4CAC"/>
    <w:rsid w:val="001F519E"/>
    <w:rsid w:val="002005F3"/>
    <w:rsid w:val="00200795"/>
    <w:rsid w:val="00202504"/>
    <w:rsid w:val="002048B9"/>
    <w:rsid w:val="00207439"/>
    <w:rsid w:val="00207DAF"/>
    <w:rsid w:val="002100B0"/>
    <w:rsid w:val="0021114D"/>
    <w:rsid w:val="00212394"/>
    <w:rsid w:val="00212F8E"/>
    <w:rsid w:val="002144EA"/>
    <w:rsid w:val="00214C1D"/>
    <w:rsid w:val="00215F63"/>
    <w:rsid w:val="002171AA"/>
    <w:rsid w:val="0021729A"/>
    <w:rsid w:val="002217C1"/>
    <w:rsid w:val="00222EDE"/>
    <w:rsid w:val="00223165"/>
    <w:rsid w:val="00223387"/>
    <w:rsid w:val="00223EA0"/>
    <w:rsid w:val="00225D65"/>
    <w:rsid w:val="00233C1F"/>
    <w:rsid w:val="002371DB"/>
    <w:rsid w:val="00237336"/>
    <w:rsid w:val="002454F6"/>
    <w:rsid w:val="00247492"/>
    <w:rsid w:val="00252791"/>
    <w:rsid w:val="00252817"/>
    <w:rsid w:val="002533BE"/>
    <w:rsid w:val="002537F2"/>
    <w:rsid w:val="00253867"/>
    <w:rsid w:val="00255D67"/>
    <w:rsid w:val="002579DD"/>
    <w:rsid w:val="00261DC1"/>
    <w:rsid w:val="00261E09"/>
    <w:rsid w:val="00262551"/>
    <w:rsid w:val="00262A1E"/>
    <w:rsid w:val="00264526"/>
    <w:rsid w:val="00265EE4"/>
    <w:rsid w:val="00266A7E"/>
    <w:rsid w:val="0027185B"/>
    <w:rsid w:val="00274C65"/>
    <w:rsid w:val="0027695C"/>
    <w:rsid w:val="002770B9"/>
    <w:rsid w:val="002807E2"/>
    <w:rsid w:val="00281E47"/>
    <w:rsid w:val="00281FB7"/>
    <w:rsid w:val="002829F6"/>
    <w:rsid w:val="00285741"/>
    <w:rsid w:val="00290153"/>
    <w:rsid w:val="002907F3"/>
    <w:rsid w:val="002932BF"/>
    <w:rsid w:val="00295729"/>
    <w:rsid w:val="002964DD"/>
    <w:rsid w:val="002A0F5C"/>
    <w:rsid w:val="002A37D2"/>
    <w:rsid w:val="002A4300"/>
    <w:rsid w:val="002A61C4"/>
    <w:rsid w:val="002A69EF"/>
    <w:rsid w:val="002A6FB8"/>
    <w:rsid w:val="002B1756"/>
    <w:rsid w:val="002B17A4"/>
    <w:rsid w:val="002B3724"/>
    <w:rsid w:val="002B4229"/>
    <w:rsid w:val="002B6CDE"/>
    <w:rsid w:val="002C0135"/>
    <w:rsid w:val="002C059C"/>
    <w:rsid w:val="002C06FD"/>
    <w:rsid w:val="002C0A4E"/>
    <w:rsid w:val="002C55E3"/>
    <w:rsid w:val="002C64B1"/>
    <w:rsid w:val="002C6806"/>
    <w:rsid w:val="002D2BA5"/>
    <w:rsid w:val="002D2F31"/>
    <w:rsid w:val="002D376F"/>
    <w:rsid w:val="002D3924"/>
    <w:rsid w:val="002D485E"/>
    <w:rsid w:val="002D53EE"/>
    <w:rsid w:val="002D639D"/>
    <w:rsid w:val="002E41BC"/>
    <w:rsid w:val="002E5004"/>
    <w:rsid w:val="002E677C"/>
    <w:rsid w:val="002E6AAA"/>
    <w:rsid w:val="002E6F73"/>
    <w:rsid w:val="002E7F41"/>
    <w:rsid w:val="002F240C"/>
    <w:rsid w:val="002F50AE"/>
    <w:rsid w:val="002F6407"/>
    <w:rsid w:val="002F6E4C"/>
    <w:rsid w:val="002F70ED"/>
    <w:rsid w:val="002F7A4E"/>
    <w:rsid w:val="00300CEE"/>
    <w:rsid w:val="00302352"/>
    <w:rsid w:val="003028FF"/>
    <w:rsid w:val="00302C66"/>
    <w:rsid w:val="003030E0"/>
    <w:rsid w:val="00303518"/>
    <w:rsid w:val="003048C5"/>
    <w:rsid w:val="003064C7"/>
    <w:rsid w:val="0031029A"/>
    <w:rsid w:val="00310869"/>
    <w:rsid w:val="003112AD"/>
    <w:rsid w:val="003121D9"/>
    <w:rsid w:val="0031348F"/>
    <w:rsid w:val="00316D18"/>
    <w:rsid w:val="00316D87"/>
    <w:rsid w:val="00317A7C"/>
    <w:rsid w:val="00317BEB"/>
    <w:rsid w:val="00320341"/>
    <w:rsid w:val="0032215B"/>
    <w:rsid w:val="0032242A"/>
    <w:rsid w:val="0032367E"/>
    <w:rsid w:val="00324C75"/>
    <w:rsid w:val="00324E62"/>
    <w:rsid w:val="003256A7"/>
    <w:rsid w:val="0033047F"/>
    <w:rsid w:val="003323B0"/>
    <w:rsid w:val="00332DF1"/>
    <w:rsid w:val="00332FA2"/>
    <w:rsid w:val="00332FAC"/>
    <w:rsid w:val="00334279"/>
    <w:rsid w:val="0033567E"/>
    <w:rsid w:val="0033682D"/>
    <w:rsid w:val="00337E6C"/>
    <w:rsid w:val="00343A7C"/>
    <w:rsid w:val="00343AD9"/>
    <w:rsid w:val="00344465"/>
    <w:rsid w:val="00344E22"/>
    <w:rsid w:val="00345053"/>
    <w:rsid w:val="00345057"/>
    <w:rsid w:val="00350EBA"/>
    <w:rsid w:val="003515CF"/>
    <w:rsid w:val="0035342E"/>
    <w:rsid w:val="003539DC"/>
    <w:rsid w:val="00353AA7"/>
    <w:rsid w:val="003550B0"/>
    <w:rsid w:val="0036045A"/>
    <w:rsid w:val="0036049C"/>
    <w:rsid w:val="003627AB"/>
    <w:rsid w:val="00363066"/>
    <w:rsid w:val="00363CC6"/>
    <w:rsid w:val="00365D45"/>
    <w:rsid w:val="00367FD8"/>
    <w:rsid w:val="00367FFB"/>
    <w:rsid w:val="00370119"/>
    <w:rsid w:val="00370B16"/>
    <w:rsid w:val="003720C6"/>
    <w:rsid w:val="00372168"/>
    <w:rsid w:val="0037566F"/>
    <w:rsid w:val="00375F3B"/>
    <w:rsid w:val="0037637F"/>
    <w:rsid w:val="00376486"/>
    <w:rsid w:val="003767A7"/>
    <w:rsid w:val="003774F0"/>
    <w:rsid w:val="0037770E"/>
    <w:rsid w:val="00377EBF"/>
    <w:rsid w:val="00385DA9"/>
    <w:rsid w:val="0038603A"/>
    <w:rsid w:val="00386C27"/>
    <w:rsid w:val="003872D0"/>
    <w:rsid w:val="0039016A"/>
    <w:rsid w:val="003941D2"/>
    <w:rsid w:val="0039500E"/>
    <w:rsid w:val="00395789"/>
    <w:rsid w:val="003A0C99"/>
    <w:rsid w:val="003A0EC2"/>
    <w:rsid w:val="003A1197"/>
    <w:rsid w:val="003A1A8D"/>
    <w:rsid w:val="003A28FA"/>
    <w:rsid w:val="003A4034"/>
    <w:rsid w:val="003A407B"/>
    <w:rsid w:val="003B0D42"/>
    <w:rsid w:val="003B0F9E"/>
    <w:rsid w:val="003B2614"/>
    <w:rsid w:val="003B3166"/>
    <w:rsid w:val="003B3599"/>
    <w:rsid w:val="003B78FC"/>
    <w:rsid w:val="003C401B"/>
    <w:rsid w:val="003C47C2"/>
    <w:rsid w:val="003C4950"/>
    <w:rsid w:val="003C4E02"/>
    <w:rsid w:val="003C6EE2"/>
    <w:rsid w:val="003D208E"/>
    <w:rsid w:val="003D3D7F"/>
    <w:rsid w:val="003D4BC6"/>
    <w:rsid w:val="003D4FB7"/>
    <w:rsid w:val="003D56AB"/>
    <w:rsid w:val="003D5D1E"/>
    <w:rsid w:val="003D6216"/>
    <w:rsid w:val="003D726B"/>
    <w:rsid w:val="003E1F33"/>
    <w:rsid w:val="003E2F21"/>
    <w:rsid w:val="003E2F75"/>
    <w:rsid w:val="003E36E8"/>
    <w:rsid w:val="003E57E4"/>
    <w:rsid w:val="003E7613"/>
    <w:rsid w:val="003F01B8"/>
    <w:rsid w:val="003F0496"/>
    <w:rsid w:val="003F3A3C"/>
    <w:rsid w:val="003F3E02"/>
    <w:rsid w:val="003F4E58"/>
    <w:rsid w:val="003F50CD"/>
    <w:rsid w:val="003F773C"/>
    <w:rsid w:val="0040172A"/>
    <w:rsid w:val="0040426A"/>
    <w:rsid w:val="00407C13"/>
    <w:rsid w:val="004102B9"/>
    <w:rsid w:val="00415325"/>
    <w:rsid w:val="004158E5"/>
    <w:rsid w:val="00415E54"/>
    <w:rsid w:val="004165E9"/>
    <w:rsid w:val="00416C52"/>
    <w:rsid w:val="00421462"/>
    <w:rsid w:val="00421FCE"/>
    <w:rsid w:val="0042201E"/>
    <w:rsid w:val="00422307"/>
    <w:rsid w:val="00423D3A"/>
    <w:rsid w:val="00424274"/>
    <w:rsid w:val="0042525F"/>
    <w:rsid w:val="0043059B"/>
    <w:rsid w:val="0043143E"/>
    <w:rsid w:val="0043152D"/>
    <w:rsid w:val="00432374"/>
    <w:rsid w:val="00432DA9"/>
    <w:rsid w:val="004331C8"/>
    <w:rsid w:val="00433E04"/>
    <w:rsid w:val="00433F16"/>
    <w:rsid w:val="0043673A"/>
    <w:rsid w:val="0044257F"/>
    <w:rsid w:val="00443EF0"/>
    <w:rsid w:val="00450038"/>
    <w:rsid w:val="004500EA"/>
    <w:rsid w:val="00453B5C"/>
    <w:rsid w:val="00453F34"/>
    <w:rsid w:val="00457CFB"/>
    <w:rsid w:val="0046019B"/>
    <w:rsid w:val="004618BD"/>
    <w:rsid w:val="00461DE2"/>
    <w:rsid w:val="00461F75"/>
    <w:rsid w:val="004641C7"/>
    <w:rsid w:val="004641E1"/>
    <w:rsid w:val="00465383"/>
    <w:rsid w:val="00466F7F"/>
    <w:rsid w:val="0046741C"/>
    <w:rsid w:val="0047113D"/>
    <w:rsid w:val="0047156D"/>
    <w:rsid w:val="00471811"/>
    <w:rsid w:val="00472B20"/>
    <w:rsid w:val="0047316C"/>
    <w:rsid w:val="004731A6"/>
    <w:rsid w:val="0047389A"/>
    <w:rsid w:val="00474C26"/>
    <w:rsid w:val="00474F5D"/>
    <w:rsid w:val="0047509B"/>
    <w:rsid w:val="0047750F"/>
    <w:rsid w:val="004779A4"/>
    <w:rsid w:val="00477C07"/>
    <w:rsid w:val="0048271D"/>
    <w:rsid w:val="00482AE0"/>
    <w:rsid w:val="004833F8"/>
    <w:rsid w:val="00486764"/>
    <w:rsid w:val="0048708A"/>
    <w:rsid w:val="0048708E"/>
    <w:rsid w:val="004900A4"/>
    <w:rsid w:val="004912DE"/>
    <w:rsid w:val="004933A6"/>
    <w:rsid w:val="0049371A"/>
    <w:rsid w:val="00493D1C"/>
    <w:rsid w:val="0049413A"/>
    <w:rsid w:val="00496069"/>
    <w:rsid w:val="004A21D2"/>
    <w:rsid w:val="004A300B"/>
    <w:rsid w:val="004A39FD"/>
    <w:rsid w:val="004A4B4D"/>
    <w:rsid w:val="004A7E54"/>
    <w:rsid w:val="004B0D87"/>
    <w:rsid w:val="004B0F5D"/>
    <w:rsid w:val="004B146F"/>
    <w:rsid w:val="004B3FE4"/>
    <w:rsid w:val="004B6F12"/>
    <w:rsid w:val="004B7A2E"/>
    <w:rsid w:val="004B7CA0"/>
    <w:rsid w:val="004B7E47"/>
    <w:rsid w:val="004C2D3C"/>
    <w:rsid w:val="004C5B3E"/>
    <w:rsid w:val="004C5E58"/>
    <w:rsid w:val="004D04A7"/>
    <w:rsid w:val="004D06B9"/>
    <w:rsid w:val="004D27BC"/>
    <w:rsid w:val="004D35C1"/>
    <w:rsid w:val="004D3A49"/>
    <w:rsid w:val="004D4426"/>
    <w:rsid w:val="004D48A3"/>
    <w:rsid w:val="004D761A"/>
    <w:rsid w:val="004E0DB5"/>
    <w:rsid w:val="004E0E63"/>
    <w:rsid w:val="004E1DBF"/>
    <w:rsid w:val="004E2127"/>
    <w:rsid w:val="004E32D3"/>
    <w:rsid w:val="004E515F"/>
    <w:rsid w:val="004E5341"/>
    <w:rsid w:val="004E7D19"/>
    <w:rsid w:val="004F1818"/>
    <w:rsid w:val="004F312C"/>
    <w:rsid w:val="005008D6"/>
    <w:rsid w:val="005015FF"/>
    <w:rsid w:val="00502174"/>
    <w:rsid w:val="0050333F"/>
    <w:rsid w:val="00503655"/>
    <w:rsid w:val="00504BBD"/>
    <w:rsid w:val="005063BB"/>
    <w:rsid w:val="005117E0"/>
    <w:rsid w:val="0051196E"/>
    <w:rsid w:val="00513686"/>
    <w:rsid w:val="005137A1"/>
    <w:rsid w:val="005139AF"/>
    <w:rsid w:val="00521045"/>
    <w:rsid w:val="0052119D"/>
    <w:rsid w:val="00521760"/>
    <w:rsid w:val="00521F39"/>
    <w:rsid w:val="00524D0F"/>
    <w:rsid w:val="0052504E"/>
    <w:rsid w:val="00526D87"/>
    <w:rsid w:val="005270E5"/>
    <w:rsid w:val="00530A8C"/>
    <w:rsid w:val="0053157E"/>
    <w:rsid w:val="00531AA7"/>
    <w:rsid w:val="005333CF"/>
    <w:rsid w:val="00534189"/>
    <w:rsid w:val="00534E3A"/>
    <w:rsid w:val="0053542D"/>
    <w:rsid w:val="00535CC8"/>
    <w:rsid w:val="0053657A"/>
    <w:rsid w:val="0054344F"/>
    <w:rsid w:val="00544826"/>
    <w:rsid w:val="005463F5"/>
    <w:rsid w:val="00547C5C"/>
    <w:rsid w:val="00551480"/>
    <w:rsid w:val="00551F01"/>
    <w:rsid w:val="005523F9"/>
    <w:rsid w:val="005527E9"/>
    <w:rsid w:val="00552D36"/>
    <w:rsid w:val="005552E5"/>
    <w:rsid w:val="0055591F"/>
    <w:rsid w:val="00555DD7"/>
    <w:rsid w:val="005560E0"/>
    <w:rsid w:val="00556465"/>
    <w:rsid w:val="00557FC0"/>
    <w:rsid w:val="0056023C"/>
    <w:rsid w:val="005602A7"/>
    <w:rsid w:val="00560323"/>
    <w:rsid w:val="005613B8"/>
    <w:rsid w:val="0056486C"/>
    <w:rsid w:val="00564C23"/>
    <w:rsid w:val="00565197"/>
    <w:rsid w:val="00565C95"/>
    <w:rsid w:val="00565E6F"/>
    <w:rsid w:val="00570351"/>
    <w:rsid w:val="00570542"/>
    <w:rsid w:val="005705B6"/>
    <w:rsid w:val="00572B04"/>
    <w:rsid w:val="0057508F"/>
    <w:rsid w:val="00576469"/>
    <w:rsid w:val="005770FC"/>
    <w:rsid w:val="005805ED"/>
    <w:rsid w:val="00581120"/>
    <w:rsid w:val="00583527"/>
    <w:rsid w:val="00583BB1"/>
    <w:rsid w:val="005840DD"/>
    <w:rsid w:val="00586363"/>
    <w:rsid w:val="00586518"/>
    <w:rsid w:val="0058716C"/>
    <w:rsid w:val="00591819"/>
    <w:rsid w:val="00591BD2"/>
    <w:rsid w:val="0059274A"/>
    <w:rsid w:val="00595E9A"/>
    <w:rsid w:val="00596372"/>
    <w:rsid w:val="005A13DE"/>
    <w:rsid w:val="005A1B30"/>
    <w:rsid w:val="005A2443"/>
    <w:rsid w:val="005A5187"/>
    <w:rsid w:val="005A5F53"/>
    <w:rsid w:val="005A743B"/>
    <w:rsid w:val="005B0A71"/>
    <w:rsid w:val="005B307E"/>
    <w:rsid w:val="005B46B8"/>
    <w:rsid w:val="005B4900"/>
    <w:rsid w:val="005B4920"/>
    <w:rsid w:val="005B5CAE"/>
    <w:rsid w:val="005C0CCC"/>
    <w:rsid w:val="005C2931"/>
    <w:rsid w:val="005C44CD"/>
    <w:rsid w:val="005C6322"/>
    <w:rsid w:val="005C63D6"/>
    <w:rsid w:val="005C6F13"/>
    <w:rsid w:val="005D25EF"/>
    <w:rsid w:val="005D2C33"/>
    <w:rsid w:val="005D348C"/>
    <w:rsid w:val="005E113E"/>
    <w:rsid w:val="005E3058"/>
    <w:rsid w:val="005E51A0"/>
    <w:rsid w:val="005E5669"/>
    <w:rsid w:val="005E6116"/>
    <w:rsid w:val="005E641F"/>
    <w:rsid w:val="005E7863"/>
    <w:rsid w:val="005E78C5"/>
    <w:rsid w:val="005F0FB3"/>
    <w:rsid w:val="005F1C70"/>
    <w:rsid w:val="005F3C1F"/>
    <w:rsid w:val="005F4F7F"/>
    <w:rsid w:val="005F699A"/>
    <w:rsid w:val="005F7B47"/>
    <w:rsid w:val="00602026"/>
    <w:rsid w:val="006033A9"/>
    <w:rsid w:val="0060631A"/>
    <w:rsid w:val="00606549"/>
    <w:rsid w:val="00607E1A"/>
    <w:rsid w:val="00611D45"/>
    <w:rsid w:val="00611EAC"/>
    <w:rsid w:val="006151DB"/>
    <w:rsid w:val="0061628A"/>
    <w:rsid w:val="006169F3"/>
    <w:rsid w:val="00616AC9"/>
    <w:rsid w:val="006172BE"/>
    <w:rsid w:val="00620273"/>
    <w:rsid w:val="00620351"/>
    <w:rsid w:val="0062451F"/>
    <w:rsid w:val="006249D6"/>
    <w:rsid w:val="006253B0"/>
    <w:rsid w:val="00631FC2"/>
    <w:rsid w:val="00632073"/>
    <w:rsid w:val="00632E38"/>
    <w:rsid w:val="00634053"/>
    <w:rsid w:val="00634E6E"/>
    <w:rsid w:val="0063510E"/>
    <w:rsid w:val="00636783"/>
    <w:rsid w:val="006403B1"/>
    <w:rsid w:val="0064172B"/>
    <w:rsid w:val="006438A5"/>
    <w:rsid w:val="0064433E"/>
    <w:rsid w:val="006456F4"/>
    <w:rsid w:val="00646878"/>
    <w:rsid w:val="00646EE3"/>
    <w:rsid w:val="00646FA3"/>
    <w:rsid w:val="006506B7"/>
    <w:rsid w:val="00651AD0"/>
    <w:rsid w:val="00652451"/>
    <w:rsid w:val="006535F2"/>
    <w:rsid w:val="006537AD"/>
    <w:rsid w:val="006548AA"/>
    <w:rsid w:val="0065634A"/>
    <w:rsid w:val="00660C42"/>
    <w:rsid w:val="00663447"/>
    <w:rsid w:val="00664D27"/>
    <w:rsid w:val="006709F2"/>
    <w:rsid w:val="0067139D"/>
    <w:rsid w:val="00673FD4"/>
    <w:rsid w:val="0067495F"/>
    <w:rsid w:val="00674DB3"/>
    <w:rsid w:val="00676542"/>
    <w:rsid w:val="006767D0"/>
    <w:rsid w:val="00680A61"/>
    <w:rsid w:val="00680D24"/>
    <w:rsid w:val="00681A80"/>
    <w:rsid w:val="00684C6A"/>
    <w:rsid w:val="00685B71"/>
    <w:rsid w:val="00686421"/>
    <w:rsid w:val="00687305"/>
    <w:rsid w:val="00687803"/>
    <w:rsid w:val="00690211"/>
    <w:rsid w:val="00694DE6"/>
    <w:rsid w:val="006959EC"/>
    <w:rsid w:val="00695A06"/>
    <w:rsid w:val="006A24E5"/>
    <w:rsid w:val="006A2A06"/>
    <w:rsid w:val="006A51B3"/>
    <w:rsid w:val="006A57DE"/>
    <w:rsid w:val="006A5998"/>
    <w:rsid w:val="006A7F7A"/>
    <w:rsid w:val="006B2B1F"/>
    <w:rsid w:val="006B3394"/>
    <w:rsid w:val="006B3398"/>
    <w:rsid w:val="006B614B"/>
    <w:rsid w:val="006B7BB4"/>
    <w:rsid w:val="006C0627"/>
    <w:rsid w:val="006C20F0"/>
    <w:rsid w:val="006C3256"/>
    <w:rsid w:val="006C4FAE"/>
    <w:rsid w:val="006C5554"/>
    <w:rsid w:val="006C59D0"/>
    <w:rsid w:val="006C7345"/>
    <w:rsid w:val="006D0A27"/>
    <w:rsid w:val="006D541B"/>
    <w:rsid w:val="006D5ED9"/>
    <w:rsid w:val="006D5F18"/>
    <w:rsid w:val="006D7E1D"/>
    <w:rsid w:val="006E3373"/>
    <w:rsid w:val="006E3AE3"/>
    <w:rsid w:val="006E4973"/>
    <w:rsid w:val="006E655A"/>
    <w:rsid w:val="006E7F3D"/>
    <w:rsid w:val="006E7FCB"/>
    <w:rsid w:val="006F00AD"/>
    <w:rsid w:val="006F15C4"/>
    <w:rsid w:val="006F1F94"/>
    <w:rsid w:val="006F2350"/>
    <w:rsid w:val="006F4888"/>
    <w:rsid w:val="006F667F"/>
    <w:rsid w:val="006F73F6"/>
    <w:rsid w:val="006F7438"/>
    <w:rsid w:val="006F77AD"/>
    <w:rsid w:val="006F795F"/>
    <w:rsid w:val="006F7BC5"/>
    <w:rsid w:val="0070004D"/>
    <w:rsid w:val="00705928"/>
    <w:rsid w:val="00705A31"/>
    <w:rsid w:val="00705A46"/>
    <w:rsid w:val="007066BD"/>
    <w:rsid w:val="00706790"/>
    <w:rsid w:val="00707FD6"/>
    <w:rsid w:val="00711F5C"/>
    <w:rsid w:val="007125EA"/>
    <w:rsid w:val="0071429E"/>
    <w:rsid w:val="0071562B"/>
    <w:rsid w:val="007158E7"/>
    <w:rsid w:val="007159DD"/>
    <w:rsid w:val="0072045E"/>
    <w:rsid w:val="0072299B"/>
    <w:rsid w:val="0072375A"/>
    <w:rsid w:val="00724F2E"/>
    <w:rsid w:val="00725938"/>
    <w:rsid w:val="00725CB5"/>
    <w:rsid w:val="00726FF4"/>
    <w:rsid w:val="00727BD1"/>
    <w:rsid w:val="00727F44"/>
    <w:rsid w:val="007302B6"/>
    <w:rsid w:val="0073069E"/>
    <w:rsid w:val="007311E0"/>
    <w:rsid w:val="00731D45"/>
    <w:rsid w:val="00733738"/>
    <w:rsid w:val="00733E65"/>
    <w:rsid w:val="0073543B"/>
    <w:rsid w:val="007375ED"/>
    <w:rsid w:val="00737D60"/>
    <w:rsid w:val="00741BDD"/>
    <w:rsid w:val="007426F2"/>
    <w:rsid w:val="00744A05"/>
    <w:rsid w:val="00746082"/>
    <w:rsid w:val="0074621A"/>
    <w:rsid w:val="00747DDD"/>
    <w:rsid w:val="00754581"/>
    <w:rsid w:val="00755E00"/>
    <w:rsid w:val="007563AC"/>
    <w:rsid w:val="00757ABF"/>
    <w:rsid w:val="007618B1"/>
    <w:rsid w:val="007623A4"/>
    <w:rsid w:val="00763526"/>
    <w:rsid w:val="00764BFE"/>
    <w:rsid w:val="00770E59"/>
    <w:rsid w:val="00773C6B"/>
    <w:rsid w:val="00775854"/>
    <w:rsid w:val="00776D0B"/>
    <w:rsid w:val="0077794E"/>
    <w:rsid w:val="00780A06"/>
    <w:rsid w:val="00781E4C"/>
    <w:rsid w:val="00786D8C"/>
    <w:rsid w:val="00787143"/>
    <w:rsid w:val="00790A4A"/>
    <w:rsid w:val="00790A7C"/>
    <w:rsid w:val="007916D3"/>
    <w:rsid w:val="00792014"/>
    <w:rsid w:val="00796BAB"/>
    <w:rsid w:val="0079777D"/>
    <w:rsid w:val="007A2D7B"/>
    <w:rsid w:val="007A3AD6"/>
    <w:rsid w:val="007A4914"/>
    <w:rsid w:val="007A4D24"/>
    <w:rsid w:val="007A5A7F"/>
    <w:rsid w:val="007A7D92"/>
    <w:rsid w:val="007B008B"/>
    <w:rsid w:val="007B0E22"/>
    <w:rsid w:val="007B25C1"/>
    <w:rsid w:val="007B3BC9"/>
    <w:rsid w:val="007B43BB"/>
    <w:rsid w:val="007B554D"/>
    <w:rsid w:val="007B6469"/>
    <w:rsid w:val="007B7065"/>
    <w:rsid w:val="007C1FE7"/>
    <w:rsid w:val="007C2FF2"/>
    <w:rsid w:val="007C3B4D"/>
    <w:rsid w:val="007C3BBB"/>
    <w:rsid w:val="007C405B"/>
    <w:rsid w:val="007C4F28"/>
    <w:rsid w:val="007C5E75"/>
    <w:rsid w:val="007C6424"/>
    <w:rsid w:val="007C78A6"/>
    <w:rsid w:val="007D1E1B"/>
    <w:rsid w:val="007D2288"/>
    <w:rsid w:val="007D2950"/>
    <w:rsid w:val="007D602B"/>
    <w:rsid w:val="007E19FD"/>
    <w:rsid w:val="007E3A0C"/>
    <w:rsid w:val="007E67D1"/>
    <w:rsid w:val="007F02AC"/>
    <w:rsid w:val="007F0A79"/>
    <w:rsid w:val="007F1968"/>
    <w:rsid w:val="007F20AE"/>
    <w:rsid w:val="007F3E9A"/>
    <w:rsid w:val="007F4A0E"/>
    <w:rsid w:val="007F599C"/>
    <w:rsid w:val="007F5A88"/>
    <w:rsid w:val="0080092D"/>
    <w:rsid w:val="00802A51"/>
    <w:rsid w:val="0080364E"/>
    <w:rsid w:val="0080463C"/>
    <w:rsid w:val="00804B5B"/>
    <w:rsid w:val="00804C7E"/>
    <w:rsid w:val="008065F3"/>
    <w:rsid w:val="00806EDB"/>
    <w:rsid w:val="00807017"/>
    <w:rsid w:val="008079BF"/>
    <w:rsid w:val="008108C3"/>
    <w:rsid w:val="00812C03"/>
    <w:rsid w:val="00813EC1"/>
    <w:rsid w:val="00814A34"/>
    <w:rsid w:val="00815A8D"/>
    <w:rsid w:val="00817591"/>
    <w:rsid w:val="008207AF"/>
    <w:rsid w:val="0082138A"/>
    <w:rsid w:val="00823A3E"/>
    <w:rsid w:val="00824ACB"/>
    <w:rsid w:val="00826469"/>
    <w:rsid w:val="00826EF8"/>
    <w:rsid w:val="0083202F"/>
    <w:rsid w:val="008324EA"/>
    <w:rsid w:val="008325E7"/>
    <w:rsid w:val="0083336C"/>
    <w:rsid w:val="00833C7F"/>
    <w:rsid w:val="00834BCA"/>
    <w:rsid w:val="00835843"/>
    <w:rsid w:val="008359F4"/>
    <w:rsid w:val="00837C88"/>
    <w:rsid w:val="00841387"/>
    <w:rsid w:val="008446D7"/>
    <w:rsid w:val="008449F2"/>
    <w:rsid w:val="008451BF"/>
    <w:rsid w:val="00845BFA"/>
    <w:rsid w:val="008473BC"/>
    <w:rsid w:val="0084777A"/>
    <w:rsid w:val="0085009A"/>
    <w:rsid w:val="008510B1"/>
    <w:rsid w:val="00851FA2"/>
    <w:rsid w:val="00852008"/>
    <w:rsid w:val="00853871"/>
    <w:rsid w:val="00853C9A"/>
    <w:rsid w:val="00853E51"/>
    <w:rsid w:val="0085448A"/>
    <w:rsid w:val="008547E5"/>
    <w:rsid w:val="00860547"/>
    <w:rsid w:val="008620D6"/>
    <w:rsid w:val="008623DF"/>
    <w:rsid w:val="00865207"/>
    <w:rsid w:val="00866F29"/>
    <w:rsid w:val="00867ECB"/>
    <w:rsid w:val="00867F54"/>
    <w:rsid w:val="00871208"/>
    <w:rsid w:val="0087162B"/>
    <w:rsid w:val="008719EF"/>
    <w:rsid w:val="00872845"/>
    <w:rsid w:val="00873205"/>
    <w:rsid w:val="00876C69"/>
    <w:rsid w:val="00877043"/>
    <w:rsid w:val="00881289"/>
    <w:rsid w:val="0088159D"/>
    <w:rsid w:val="00882B4E"/>
    <w:rsid w:val="008843F2"/>
    <w:rsid w:val="00884579"/>
    <w:rsid w:val="00886CD9"/>
    <w:rsid w:val="00887AE8"/>
    <w:rsid w:val="00887C6D"/>
    <w:rsid w:val="00890503"/>
    <w:rsid w:val="008906EA"/>
    <w:rsid w:val="00890F2C"/>
    <w:rsid w:val="00895C9B"/>
    <w:rsid w:val="008A0037"/>
    <w:rsid w:val="008A0099"/>
    <w:rsid w:val="008A05EC"/>
    <w:rsid w:val="008A3A69"/>
    <w:rsid w:val="008A5096"/>
    <w:rsid w:val="008A55A1"/>
    <w:rsid w:val="008A58F9"/>
    <w:rsid w:val="008A647C"/>
    <w:rsid w:val="008B01E0"/>
    <w:rsid w:val="008B0319"/>
    <w:rsid w:val="008B3E54"/>
    <w:rsid w:val="008B6803"/>
    <w:rsid w:val="008C0BF3"/>
    <w:rsid w:val="008C17F3"/>
    <w:rsid w:val="008C2B67"/>
    <w:rsid w:val="008C436B"/>
    <w:rsid w:val="008C458B"/>
    <w:rsid w:val="008C4B2F"/>
    <w:rsid w:val="008C5E98"/>
    <w:rsid w:val="008C7E76"/>
    <w:rsid w:val="008D122D"/>
    <w:rsid w:val="008D2FF4"/>
    <w:rsid w:val="008D366C"/>
    <w:rsid w:val="008D3D99"/>
    <w:rsid w:val="008D6175"/>
    <w:rsid w:val="008D73C7"/>
    <w:rsid w:val="008E029C"/>
    <w:rsid w:val="008E0868"/>
    <w:rsid w:val="008E3598"/>
    <w:rsid w:val="008E42A7"/>
    <w:rsid w:val="008E46B4"/>
    <w:rsid w:val="008E51FE"/>
    <w:rsid w:val="008E5365"/>
    <w:rsid w:val="008E5B32"/>
    <w:rsid w:val="008E7319"/>
    <w:rsid w:val="008E7D9F"/>
    <w:rsid w:val="008F1181"/>
    <w:rsid w:val="008F1AD8"/>
    <w:rsid w:val="008F308D"/>
    <w:rsid w:val="008F3E7E"/>
    <w:rsid w:val="008F41CA"/>
    <w:rsid w:val="008F47A1"/>
    <w:rsid w:val="008F4DAE"/>
    <w:rsid w:val="008F5268"/>
    <w:rsid w:val="008F56A8"/>
    <w:rsid w:val="00901308"/>
    <w:rsid w:val="00901DA4"/>
    <w:rsid w:val="00901FFB"/>
    <w:rsid w:val="00903A21"/>
    <w:rsid w:val="00903ABB"/>
    <w:rsid w:val="0090680E"/>
    <w:rsid w:val="00906B5A"/>
    <w:rsid w:val="0091209B"/>
    <w:rsid w:val="00914EE5"/>
    <w:rsid w:val="00915D9D"/>
    <w:rsid w:val="00920AA2"/>
    <w:rsid w:val="00921C41"/>
    <w:rsid w:val="00921CC5"/>
    <w:rsid w:val="009223D9"/>
    <w:rsid w:val="00923159"/>
    <w:rsid w:val="0092482C"/>
    <w:rsid w:val="00924E17"/>
    <w:rsid w:val="0092536B"/>
    <w:rsid w:val="00926716"/>
    <w:rsid w:val="00926863"/>
    <w:rsid w:val="00931E76"/>
    <w:rsid w:val="009326E5"/>
    <w:rsid w:val="00934A39"/>
    <w:rsid w:val="009358D9"/>
    <w:rsid w:val="00937957"/>
    <w:rsid w:val="00937DA4"/>
    <w:rsid w:val="00941243"/>
    <w:rsid w:val="00942865"/>
    <w:rsid w:val="00942D3D"/>
    <w:rsid w:val="00945B77"/>
    <w:rsid w:val="009474E6"/>
    <w:rsid w:val="00951F09"/>
    <w:rsid w:val="009565C3"/>
    <w:rsid w:val="00957373"/>
    <w:rsid w:val="009574CD"/>
    <w:rsid w:val="009575B8"/>
    <w:rsid w:val="00960760"/>
    <w:rsid w:val="00963F0A"/>
    <w:rsid w:val="009647BD"/>
    <w:rsid w:val="00964C9B"/>
    <w:rsid w:val="00965007"/>
    <w:rsid w:val="009659EE"/>
    <w:rsid w:val="009669F4"/>
    <w:rsid w:val="00966C4A"/>
    <w:rsid w:val="009673B6"/>
    <w:rsid w:val="00967C16"/>
    <w:rsid w:val="009705AD"/>
    <w:rsid w:val="00970C99"/>
    <w:rsid w:val="00971585"/>
    <w:rsid w:val="009717BD"/>
    <w:rsid w:val="00973681"/>
    <w:rsid w:val="00973E5E"/>
    <w:rsid w:val="00974839"/>
    <w:rsid w:val="009753DE"/>
    <w:rsid w:val="0097591F"/>
    <w:rsid w:val="00984084"/>
    <w:rsid w:val="0098436A"/>
    <w:rsid w:val="00985371"/>
    <w:rsid w:val="0098538A"/>
    <w:rsid w:val="0098565E"/>
    <w:rsid w:val="00986D74"/>
    <w:rsid w:val="00987BC4"/>
    <w:rsid w:val="009901B8"/>
    <w:rsid w:val="0099034A"/>
    <w:rsid w:val="009916A7"/>
    <w:rsid w:val="00991CB9"/>
    <w:rsid w:val="00993622"/>
    <w:rsid w:val="009942A9"/>
    <w:rsid w:val="0099486D"/>
    <w:rsid w:val="009952AF"/>
    <w:rsid w:val="00995E98"/>
    <w:rsid w:val="009A2348"/>
    <w:rsid w:val="009A24F1"/>
    <w:rsid w:val="009A2CB7"/>
    <w:rsid w:val="009A36E1"/>
    <w:rsid w:val="009A4D10"/>
    <w:rsid w:val="009A5BF4"/>
    <w:rsid w:val="009A63B8"/>
    <w:rsid w:val="009A7A7A"/>
    <w:rsid w:val="009B1B57"/>
    <w:rsid w:val="009B23B6"/>
    <w:rsid w:val="009B2B48"/>
    <w:rsid w:val="009B3EB8"/>
    <w:rsid w:val="009B6FC0"/>
    <w:rsid w:val="009C3547"/>
    <w:rsid w:val="009C381D"/>
    <w:rsid w:val="009D040C"/>
    <w:rsid w:val="009D06E6"/>
    <w:rsid w:val="009D1B3B"/>
    <w:rsid w:val="009E1949"/>
    <w:rsid w:val="009E3706"/>
    <w:rsid w:val="009E4A5D"/>
    <w:rsid w:val="009E4CE4"/>
    <w:rsid w:val="009E5729"/>
    <w:rsid w:val="009F4ABF"/>
    <w:rsid w:val="009F5005"/>
    <w:rsid w:val="009F70FE"/>
    <w:rsid w:val="00A0158D"/>
    <w:rsid w:val="00A02974"/>
    <w:rsid w:val="00A03562"/>
    <w:rsid w:val="00A03ED6"/>
    <w:rsid w:val="00A06DD7"/>
    <w:rsid w:val="00A07014"/>
    <w:rsid w:val="00A070D3"/>
    <w:rsid w:val="00A075C6"/>
    <w:rsid w:val="00A10523"/>
    <w:rsid w:val="00A10554"/>
    <w:rsid w:val="00A10E9D"/>
    <w:rsid w:val="00A111B0"/>
    <w:rsid w:val="00A11E89"/>
    <w:rsid w:val="00A12644"/>
    <w:rsid w:val="00A12D27"/>
    <w:rsid w:val="00A13356"/>
    <w:rsid w:val="00A143D1"/>
    <w:rsid w:val="00A16AE6"/>
    <w:rsid w:val="00A16C4C"/>
    <w:rsid w:val="00A17984"/>
    <w:rsid w:val="00A205AF"/>
    <w:rsid w:val="00A2061B"/>
    <w:rsid w:val="00A20CD3"/>
    <w:rsid w:val="00A21309"/>
    <w:rsid w:val="00A25163"/>
    <w:rsid w:val="00A2597E"/>
    <w:rsid w:val="00A25DBA"/>
    <w:rsid w:val="00A265E2"/>
    <w:rsid w:val="00A27D95"/>
    <w:rsid w:val="00A3023C"/>
    <w:rsid w:val="00A3045A"/>
    <w:rsid w:val="00A33518"/>
    <w:rsid w:val="00A3499B"/>
    <w:rsid w:val="00A3649A"/>
    <w:rsid w:val="00A41211"/>
    <w:rsid w:val="00A420CA"/>
    <w:rsid w:val="00A42638"/>
    <w:rsid w:val="00A45808"/>
    <w:rsid w:val="00A458BA"/>
    <w:rsid w:val="00A459B4"/>
    <w:rsid w:val="00A45B8F"/>
    <w:rsid w:val="00A46316"/>
    <w:rsid w:val="00A4778A"/>
    <w:rsid w:val="00A47E2C"/>
    <w:rsid w:val="00A52025"/>
    <w:rsid w:val="00A525B0"/>
    <w:rsid w:val="00A52AE4"/>
    <w:rsid w:val="00A53417"/>
    <w:rsid w:val="00A55B36"/>
    <w:rsid w:val="00A567B6"/>
    <w:rsid w:val="00A60C3B"/>
    <w:rsid w:val="00A6172B"/>
    <w:rsid w:val="00A620BD"/>
    <w:rsid w:val="00A62550"/>
    <w:rsid w:val="00A63D60"/>
    <w:rsid w:val="00A6463C"/>
    <w:rsid w:val="00A646B9"/>
    <w:rsid w:val="00A65053"/>
    <w:rsid w:val="00A65075"/>
    <w:rsid w:val="00A654C3"/>
    <w:rsid w:val="00A675EA"/>
    <w:rsid w:val="00A70794"/>
    <w:rsid w:val="00A711C3"/>
    <w:rsid w:val="00A715EE"/>
    <w:rsid w:val="00A73241"/>
    <w:rsid w:val="00A76027"/>
    <w:rsid w:val="00A771F9"/>
    <w:rsid w:val="00A77834"/>
    <w:rsid w:val="00A800AD"/>
    <w:rsid w:val="00A8036A"/>
    <w:rsid w:val="00A8369B"/>
    <w:rsid w:val="00A84CBF"/>
    <w:rsid w:val="00A85740"/>
    <w:rsid w:val="00A86150"/>
    <w:rsid w:val="00A863A7"/>
    <w:rsid w:val="00A86953"/>
    <w:rsid w:val="00A87122"/>
    <w:rsid w:val="00A87E9D"/>
    <w:rsid w:val="00A87F98"/>
    <w:rsid w:val="00A90880"/>
    <w:rsid w:val="00A912BD"/>
    <w:rsid w:val="00A915C2"/>
    <w:rsid w:val="00A91B63"/>
    <w:rsid w:val="00A92E54"/>
    <w:rsid w:val="00A93A8B"/>
    <w:rsid w:val="00A9405A"/>
    <w:rsid w:val="00A96E04"/>
    <w:rsid w:val="00A9714A"/>
    <w:rsid w:val="00AA56D0"/>
    <w:rsid w:val="00AB13F5"/>
    <w:rsid w:val="00AB1511"/>
    <w:rsid w:val="00AB1CC5"/>
    <w:rsid w:val="00AB4517"/>
    <w:rsid w:val="00AB7F7C"/>
    <w:rsid w:val="00AC322E"/>
    <w:rsid w:val="00AC762E"/>
    <w:rsid w:val="00AD063F"/>
    <w:rsid w:val="00AD3758"/>
    <w:rsid w:val="00AD4D8E"/>
    <w:rsid w:val="00AD570D"/>
    <w:rsid w:val="00AD726D"/>
    <w:rsid w:val="00AE280E"/>
    <w:rsid w:val="00AE3C3F"/>
    <w:rsid w:val="00AE6FC7"/>
    <w:rsid w:val="00AE7513"/>
    <w:rsid w:val="00AE7622"/>
    <w:rsid w:val="00AF060D"/>
    <w:rsid w:val="00AF2333"/>
    <w:rsid w:val="00AF2C20"/>
    <w:rsid w:val="00AF2F7B"/>
    <w:rsid w:val="00AF7390"/>
    <w:rsid w:val="00B00CF6"/>
    <w:rsid w:val="00B00EDB"/>
    <w:rsid w:val="00B00F25"/>
    <w:rsid w:val="00B014FA"/>
    <w:rsid w:val="00B01A05"/>
    <w:rsid w:val="00B02240"/>
    <w:rsid w:val="00B02F9D"/>
    <w:rsid w:val="00B02F9E"/>
    <w:rsid w:val="00B04021"/>
    <w:rsid w:val="00B04C0A"/>
    <w:rsid w:val="00B05C9C"/>
    <w:rsid w:val="00B10A7A"/>
    <w:rsid w:val="00B14170"/>
    <w:rsid w:val="00B169C7"/>
    <w:rsid w:val="00B176D7"/>
    <w:rsid w:val="00B20485"/>
    <w:rsid w:val="00B20E89"/>
    <w:rsid w:val="00B237C7"/>
    <w:rsid w:val="00B24EC8"/>
    <w:rsid w:val="00B24F01"/>
    <w:rsid w:val="00B27894"/>
    <w:rsid w:val="00B27F34"/>
    <w:rsid w:val="00B33052"/>
    <w:rsid w:val="00B33599"/>
    <w:rsid w:val="00B34F3E"/>
    <w:rsid w:val="00B37F94"/>
    <w:rsid w:val="00B4144C"/>
    <w:rsid w:val="00B4258C"/>
    <w:rsid w:val="00B42BF4"/>
    <w:rsid w:val="00B466B6"/>
    <w:rsid w:val="00B46CF3"/>
    <w:rsid w:val="00B47539"/>
    <w:rsid w:val="00B47A0B"/>
    <w:rsid w:val="00B504F2"/>
    <w:rsid w:val="00B50946"/>
    <w:rsid w:val="00B50CBC"/>
    <w:rsid w:val="00B529C1"/>
    <w:rsid w:val="00B54AFA"/>
    <w:rsid w:val="00B55254"/>
    <w:rsid w:val="00B55368"/>
    <w:rsid w:val="00B56325"/>
    <w:rsid w:val="00B565C8"/>
    <w:rsid w:val="00B6031B"/>
    <w:rsid w:val="00B63BC8"/>
    <w:rsid w:val="00B641A3"/>
    <w:rsid w:val="00B646C1"/>
    <w:rsid w:val="00B65D9D"/>
    <w:rsid w:val="00B67C79"/>
    <w:rsid w:val="00B70A6F"/>
    <w:rsid w:val="00B7185A"/>
    <w:rsid w:val="00B7265C"/>
    <w:rsid w:val="00B72755"/>
    <w:rsid w:val="00B73AFC"/>
    <w:rsid w:val="00B74083"/>
    <w:rsid w:val="00B7546A"/>
    <w:rsid w:val="00B759C8"/>
    <w:rsid w:val="00B775A4"/>
    <w:rsid w:val="00B77C7E"/>
    <w:rsid w:val="00B804D7"/>
    <w:rsid w:val="00B81419"/>
    <w:rsid w:val="00B90066"/>
    <w:rsid w:val="00B904D1"/>
    <w:rsid w:val="00B92157"/>
    <w:rsid w:val="00B93FC0"/>
    <w:rsid w:val="00B94C8D"/>
    <w:rsid w:val="00B94E38"/>
    <w:rsid w:val="00B97036"/>
    <w:rsid w:val="00BA1CB8"/>
    <w:rsid w:val="00BA2758"/>
    <w:rsid w:val="00BA3FE9"/>
    <w:rsid w:val="00BA6BE5"/>
    <w:rsid w:val="00BA71A9"/>
    <w:rsid w:val="00BA790C"/>
    <w:rsid w:val="00BB1BFD"/>
    <w:rsid w:val="00BB6139"/>
    <w:rsid w:val="00BB66E3"/>
    <w:rsid w:val="00BB7952"/>
    <w:rsid w:val="00BC1C96"/>
    <w:rsid w:val="00BC302F"/>
    <w:rsid w:val="00BC4703"/>
    <w:rsid w:val="00BC47AC"/>
    <w:rsid w:val="00BC4DC7"/>
    <w:rsid w:val="00BC4DE7"/>
    <w:rsid w:val="00BC7131"/>
    <w:rsid w:val="00BD03CD"/>
    <w:rsid w:val="00BD0838"/>
    <w:rsid w:val="00BD1478"/>
    <w:rsid w:val="00BD14EF"/>
    <w:rsid w:val="00BD2FAB"/>
    <w:rsid w:val="00BD366A"/>
    <w:rsid w:val="00BD39DC"/>
    <w:rsid w:val="00BD4353"/>
    <w:rsid w:val="00BD4B1B"/>
    <w:rsid w:val="00BD51A8"/>
    <w:rsid w:val="00BD70B4"/>
    <w:rsid w:val="00BD7DAC"/>
    <w:rsid w:val="00BE0ACA"/>
    <w:rsid w:val="00BE1477"/>
    <w:rsid w:val="00BE334C"/>
    <w:rsid w:val="00BE5D26"/>
    <w:rsid w:val="00BE6284"/>
    <w:rsid w:val="00BE7A85"/>
    <w:rsid w:val="00BF0CF4"/>
    <w:rsid w:val="00BF0E96"/>
    <w:rsid w:val="00BF1FF8"/>
    <w:rsid w:val="00BF35FD"/>
    <w:rsid w:val="00BF3D68"/>
    <w:rsid w:val="00BF5731"/>
    <w:rsid w:val="00C00516"/>
    <w:rsid w:val="00C011ED"/>
    <w:rsid w:val="00C01ADA"/>
    <w:rsid w:val="00C04245"/>
    <w:rsid w:val="00C046DB"/>
    <w:rsid w:val="00C047BA"/>
    <w:rsid w:val="00C06F90"/>
    <w:rsid w:val="00C10060"/>
    <w:rsid w:val="00C10C38"/>
    <w:rsid w:val="00C10DF4"/>
    <w:rsid w:val="00C176BB"/>
    <w:rsid w:val="00C209E3"/>
    <w:rsid w:val="00C218B9"/>
    <w:rsid w:val="00C21B28"/>
    <w:rsid w:val="00C22966"/>
    <w:rsid w:val="00C22D0C"/>
    <w:rsid w:val="00C23BC4"/>
    <w:rsid w:val="00C23CF3"/>
    <w:rsid w:val="00C24E84"/>
    <w:rsid w:val="00C35161"/>
    <w:rsid w:val="00C374DB"/>
    <w:rsid w:val="00C41F04"/>
    <w:rsid w:val="00C44917"/>
    <w:rsid w:val="00C44B72"/>
    <w:rsid w:val="00C50BCA"/>
    <w:rsid w:val="00C50E6B"/>
    <w:rsid w:val="00C51B3B"/>
    <w:rsid w:val="00C51DAF"/>
    <w:rsid w:val="00C52824"/>
    <w:rsid w:val="00C54239"/>
    <w:rsid w:val="00C55782"/>
    <w:rsid w:val="00C56A8C"/>
    <w:rsid w:val="00C60CCE"/>
    <w:rsid w:val="00C6163D"/>
    <w:rsid w:val="00C61ACB"/>
    <w:rsid w:val="00C623C9"/>
    <w:rsid w:val="00C638DB"/>
    <w:rsid w:val="00C66333"/>
    <w:rsid w:val="00C7601A"/>
    <w:rsid w:val="00C76851"/>
    <w:rsid w:val="00C80FFA"/>
    <w:rsid w:val="00C81F76"/>
    <w:rsid w:val="00C82920"/>
    <w:rsid w:val="00C82F50"/>
    <w:rsid w:val="00C84381"/>
    <w:rsid w:val="00C85732"/>
    <w:rsid w:val="00C8653B"/>
    <w:rsid w:val="00C92591"/>
    <w:rsid w:val="00C93D71"/>
    <w:rsid w:val="00C93DC4"/>
    <w:rsid w:val="00C9416D"/>
    <w:rsid w:val="00C948C6"/>
    <w:rsid w:val="00C94FEF"/>
    <w:rsid w:val="00C97EC0"/>
    <w:rsid w:val="00C97F5A"/>
    <w:rsid w:val="00CA05AD"/>
    <w:rsid w:val="00CA0FE2"/>
    <w:rsid w:val="00CA1FFF"/>
    <w:rsid w:val="00CA2E6B"/>
    <w:rsid w:val="00CA34CF"/>
    <w:rsid w:val="00CA673E"/>
    <w:rsid w:val="00CB17B7"/>
    <w:rsid w:val="00CB1ADE"/>
    <w:rsid w:val="00CB2D42"/>
    <w:rsid w:val="00CB3081"/>
    <w:rsid w:val="00CB4659"/>
    <w:rsid w:val="00CB547B"/>
    <w:rsid w:val="00CC0202"/>
    <w:rsid w:val="00CC0330"/>
    <w:rsid w:val="00CC2336"/>
    <w:rsid w:val="00CC3A3E"/>
    <w:rsid w:val="00CC47BC"/>
    <w:rsid w:val="00CC5D56"/>
    <w:rsid w:val="00CC6040"/>
    <w:rsid w:val="00CC6D6E"/>
    <w:rsid w:val="00CC70A9"/>
    <w:rsid w:val="00CC7F5A"/>
    <w:rsid w:val="00CD05A8"/>
    <w:rsid w:val="00CD23CC"/>
    <w:rsid w:val="00CD2DD9"/>
    <w:rsid w:val="00CD376D"/>
    <w:rsid w:val="00CD3DD7"/>
    <w:rsid w:val="00CD4D15"/>
    <w:rsid w:val="00CE0B36"/>
    <w:rsid w:val="00CE17FA"/>
    <w:rsid w:val="00CE27C7"/>
    <w:rsid w:val="00CE47C7"/>
    <w:rsid w:val="00CE799D"/>
    <w:rsid w:val="00CF1E30"/>
    <w:rsid w:val="00CF2C6C"/>
    <w:rsid w:val="00CF34E7"/>
    <w:rsid w:val="00CF5C36"/>
    <w:rsid w:val="00CF6C5F"/>
    <w:rsid w:val="00D0059D"/>
    <w:rsid w:val="00D01C89"/>
    <w:rsid w:val="00D04448"/>
    <w:rsid w:val="00D05C7B"/>
    <w:rsid w:val="00D11814"/>
    <w:rsid w:val="00D12023"/>
    <w:rsid w:val="00D12B2F"/>
    <w:rsid w:val="00D13C26"/>
    <w:rsid w:val="00D1469F"/>
    <w:rsid w:val="00D1671C"/>
    <w:rsid w:val="00D1789D"/>
    <w:rsid w:val="00D17DC3"/>
    <w:rsid w:val="00D2353C"/>
    <w:rsid w:val="00D25B4C"/>
    <w:rsid w:val="00D26A4C"/>
    <w:rsid w:val="00D31470"/>
    <w:rsid w:val="00D31BB9"/>
    <w:rsid w:val="00D3346F"/>
    <w:rsid w:val="00D36A8B"/>
    <w:rsid w:val="00D3758F"/>
    <w:rsid w:val="00D429B8"/>
    <w:rsid w:val="00D435DF"/>
    <w:rsid w:val="00D44DAC"/>
    <w:rsid w:val="00D470F2"/>
    <w:rsid w:val="00D47223"/>
    <w:rsid w:val="00D47866"/>
    <w:rsid w:val="00D51C11"/>
    <w:rsid w:val="00D534DF"/>
    <w:rsid w:val="00D53B3D"/>
    <w:rsid w:val="00D545FD"/>
    <w:rsid w:val="00D55CEA"/>
    <w:rsid w:val="00D60565"/>
    <w:rsid w:val="00D613ED"/>
    <w:rsid w:val="00D62022"/>
    <w:rsid w:val="00D622B8"/>
    <w:rsid w:val="00D62552"/>
    <w:rsid w:val="00D6581C"/>
    <w:rsid w:val="00D67E24"/>
    <w:rsid w:val="00D72E4E"/>
    <w:rsid w:val="00D73DDD"/>
    <w:rsid w:val="00D74287"/>
    <w:rsid w:val="00D7597C"/>
    <w:rsid w:val="00D759D2"/>
    <w:rsid w:val="00D80EB6"/>
    <w:rsid w:val="00D81317"/>
    <w:rsid w:val="00D824A5"/>
    <w:rsid w:val="00D82729"/>
    <w:rsid w:val="00D82E2B"/>
    <w:rsid w:val="00D85619"/>
    <w:rsid w:val="00D860A9"/>
    <w:rsid w:val="00D86E6F"/>
    <w:rsid w:val="00D91A3E"/>
    <w:rsid w:val="00D91D8D"/>
    <w:rsid w:val="00D92576"/>
    <w:rsid w:val="00D9336D"/>
    <w:rsid w:val="00D93A28"/>
    <w:rsid w:val="00D963FF"/>
    <w:rsid w:val="00D9651D"/>
    <w:rsid w:val="00D97B99"/>
    <w:rsid w:val="00D97D0C"/>
    <w:rsid w:val="00DA0E5C"/>
    <w:rsid w:val="00DA2A95"/>
    <w:rsid w:val="00DA3F92"/>
    <w:rsid w:val="00DA72B0"/>
    <w:rsid w:val="00DA7921"/>
    <w:rsid w:val="00DB0265"/>
    <w:rsid w:val="00DB22D9"/>
    <w:rsid w:val="00DB2877"/>
    <w:rsid w:val="00DB2B1F"/>
    <w:rsid w:val="00DB2B57"/>
    <w:rsid w:val="00DB58D1"/>
    <w:rsid w:val="00DB5DC7"/>
    <w:rsid w:val="00DB6F1A"/>
    <w:rsid w:val="00DC0DD0"/>
    <w:rsid w:val="00DC163B"/>
    <w:rsid w:val="00DC1C8C"/>
    <w:rsid w:val="00DC37A9"/>
    <w:rsid w:val="00DC3C3D"/>
    <w:rsid w:val="00DC4663"/>
    <w:rsid w:val="00DC4D7D"/>
    <w:rsid w:val="00DC5CB7"/>
    <w:rsid w:val="00DC7153"/>
    <w:rsid w:val="00DD007E"/>
    <w:rsid w:val="00DD1E51"/>
    <w:rsid w:val="00DD255F"/>
    <w:rsid w:val="00DD2C16"/>
    <w:rsid w:val="00DD2CF2"/>
    <w:rsid w:val="00DD357D"/>
    <w:rsid w:val="00DD3910"/>
    <w:rsid w:val="00DD3C7C"/>
    <w:rsid w:val="00DD6496"/>
    <w:rsid w:val="00DE2F15"/>
    <w:rsid w:val="00DE3458"/>
    <w:rsid w:val="00DE4E2C"/>
    <w:rsid w:val="00DE5166"/>
    <w:rsid w:val="00DE6021"/>
    <w:rsid w:val="00DF082D"/>
    <w:rsid w:val="00DF0E65"/>
    <w:rsid w:val="00DF1508"/>
    <w:rsid w:val="00DF159E"/>
    <w:rsid w:val="00DF1E1C"/>
    <w:rsid w:val="00DF3C34"/>
    <w:rsid w:val="00DF631D"/>
    <w:rsid w:val="00E00C04"/>
    <w:rsid w:val="00E01D8C"/>
    <w:rsid w:val="00E06217"/>
    <w:rsid w:val="00E06597"/>
    <w:rsid w:val="00E0720D"/>
    <w:rsid w:val="00E10269"/>
    <w:rsid w:val="00E1139C"/>
    <w:rsid w:val="00E11F0D"/>
    <w:rsid w:val="00E13667"/>
    <w:rsid w:val="00E15591"/>
    <w:rsid w:val="00E15F61"/>
    <w:rsid w:val="00E1628B"/>
    <w:rsid w:val="00E16664"/>
    <w:rsid w:val="00E201E2"/>
    <w:rsid w:val="00E20F8B"/>
    <w:rsid w:val="00E21F66"/>
    <w:rsid w:val="00E23F70"/>
    <w:rsid w:val="00E243DD"/>
    <w:rsid w:val="00E25C92"/>
    <w:rsid w:val="00E26353"/>
    <w:rsid w:val="00E26B37"/>
    <w:rsid w:val="00E3150C"/>
    <w:rsid w:val="00E342A8"/>
    <w:rsid w:val="00E34608"/>
    <w:rsid w:val="00E3651E"/>
    <w:rsid w:val="00E42853"/>
    <w:rsid w:val="00E4391E"/>
    <w:rsid w:val="00E43D38"/>
    <w:rsid w:val="00E43D5A"/>
    <w:rsid w:val="00E43DF9"/>
    <w:rsid w:val="00E475C8"/>
    <w:rsid w:val="00E50264"/>
    <w:rsid w:val="00E505F8"/>
    <w:rsid w:val="00E50E98"/>
    <w:rsid w:val="00E570E9"/>
    <w:rsid w:val="00E57C87"/>
    <w:rsid w:val="00E65CAF"/>
    <w:rsid w:val="00E66364"/>
    <w:rsid w:val="00E6745F"/>
    <w:rsid w:val="00E67CEC"/>
    <w:rsid w:val="00E71498"/>
    <w:rsid w:val="00E723C2"/>
    <w:rsid w:val="00E737AC"/>
    <w:rsid w:val="00E73863"/>
    <w:rsid w:val="00E73CD5"/>
    <w:rsid w:val="00E7742D"/>
    <w:rsid w:val="00E81EF3"/>
    <w:rsid w:val="00E824D0"/>
    <w:rsid w:val="00E83BF7"/>
    <w:rsid w:val="00E841C7"/>
    <w:rsid w:val="00E86605"/>
    <w:rsid w:val="00E86A07"/>
    <w:rsid w:val="00E86BD8"/>
    <w:rsid w:val="00E86DAD"/>
    <w:rsid w:val="00E873BA"/>
    <w:rsid w:val="00E92571"/>
    <w:rsid w:val="00E93BFB"/>
    <w:rsid w:val="00E955B2"/>
    <w:rsid w:val="00E97050"/>
    <w:rsid w:val="00EA3255"/>
    <w:rsid w:val="00EA3771"/>
    <w:rsid w:val="00EA3BD1"/>
    <w:rsid w:val="00EA3F0D"/>
    <w:rsid w:val="00EA4702"/>
    <w:rsid w:val="00EA4E17"/>
    <w:rsid w:val="00EA4E21"/>
    <w:rsid w:val="00EA5018"/>
    <w:rsid w:val="00EA5F4F"/>
    <w:rsid w:val="00EA716B"/>
    <w:rsid w:val="00EA7495"/>
    <w:rsid w:val="00EB019F"/>
    <w:rsid w:val="00EB0D3F"/>
    <w:rsid w:val="00EB16DB"/>
    <w:rsid w:val="00EB17AE"/>
    <w:rsid w:val="00EB1AF6"/>
    <w:rsid w:val="00EB527C"/>
    <w:rsid w:val="00EB7FA8"/>
    <w:rsid w:val="00EC0B0D"/>
    <w:rsid w:val="00EC46AD"/>
    <w:rsid w:val="00EC55ED"/>
    <w:rsid w:val="00EC5AFF"/>
    <w:rsid w:val="00EC71D4"/>
    <w:rsid w:val="00ED0296"/>
    <w:rsid w:val="00ED07FF"/>
    <w:rsid w:val="00ED19C6"/>
    <w:rsid w:val="00ED2147"/>
    <w:rsid w:val="00ED7023"/>
    <w:rsid w:val="00EE0114"/>
    <w:rsid w:val="00EE0D40"/>
    <w:rsid w:val="00EE1011"/>
    <w:rsid w:val="00EE1CBF"/>
    <w:rsid w:val="00EE27E9"/>
    <w:rsid w:val="00EE44AD"/>
    <w:rsid w:val="00EE488F"/>
    <w:rsid w:val="00EE55F0"/>
    <w:rsid w:val="00EE603C"/>
    <w:rsid w:val="00EF02BE"/>
    <w:rsid w:val="00EF12A3"/>
    <w:rsid w:val="00EF1FC9"/>
    <w:rsid w:val="00EF2BC7"/>
    <w:rsid w:val="00EF3D88"/>
    <w:rsid w:val="00F01A68"/>
    <w:rsid w:val="00F0375B"/>
    <w:rsid w:val="00F06594"/>
    <w:rsid w:val="00F07A72"/>
    <w:rsid w:val="00F10CD2"/>
    <w:rsid w:val="00F13385"/>
    <w:rsid w:val="00F13D1C"/>
    <w:rsid w:val="00F16C4E"/>
    <w:rsid w:val="00F17819"/>
    <w:rsid w:val="00F23539"/>
    <w:rsid w:val="00F24BD9"/>
    <w:rsid w:val="00F25577"/>
    <w:rsid w:val="00F25815"/>
    <w:rsid w:val="00F26EB4"/>
    <w:rsid w:val="00F27026"/>
    <w:rsid w:val="00F31257"/>
    <w:rsid w:val="00F315F5"/>
    <w:rsid w:val="00F31A55"/>
    <w:rsid w:val="00F34964"/>
    <w:rsid w:val="00F35362"/>
    <w:rsid w:val="00F35B74"/>
    <w:rsid w:val="00F37E5F"/>
    <w:rsid w:val="00F40E56"/>
    <w:rsid w:val="00F4179F"/>
    <w:rsid w:val="00F42EFE"/>
    <w:rsid w:val="00F50D43"/>
    <w:rsid w:val="00F513FF"/>
    <w:rsid w:val="00F524E8"/>
    <w:rsid w:val="00F52983"/>
    <w:rsid w:val="00F52F89"/>
    <w:rsid w:val="00F55345"/>
    <w:rsid w:val="00F55C71"/>
    <w:rsid w:val="00F56EEC"/>
    <w:rsid w:val="00F573AD"/>
    <w:rsid w:val="00F574E0"/>
    <w:rsid w:val="00F60BC8"/>
    <w:rsid w:val="00F60F2C"/>
    <w:rsid w:val="00F614A7"/>
    <w:rsid w:val="00F6317D"/>
    <w:rsid w:val="00F6382E"/>
    <w:rsid w:val="00F65908"/>
    <w:rsid w:val="00F6644D"/>
    <w:rsid w:val="00F66BC2"/>
    <w:rsid w:val="00F67C5A"/>
    <w:rsid w:val="00F7216B"/>
    <w:rsid w:val="00F7242B"/>
    <w:rsid w:val="00F73361"/>
    <w:rsid w:val="00F733DD"/>
    <w:rsid w:val="00F73459"/>
    <w:rsid w:val="00F7404B"/>
    <w:rsid w:val="00F77567"/>
    <w:rsid w:val="00F80602"/>
    <w:rsid w:val="00F820C4"/>
    <w:rsid w:val="00F83E12"/>
    <w:rsid w:val="00F8585E"/>
    <w:rsid w:val="00F9095A"/>
    <w:rsid w:val="00F9111E"/>
    <w:rsid w:val="00F911A7"/>
    <w:rsid w:val="00F91CCE"/>
    <w:rsid w:val="00F92E2C"/>
    <w:rsid w:val="00FA07E9"/>
    <w:rsid w:val="00FA1680"/>
    <w:rsid w:val="00FA1BF1"/>
    <w:rsid w:val="00FA1ED6"/>
    <w:rsid w:val="00FA2CAE"/>
    <w:rsid w:val="00FA491F"/>
    <w:rsid w:val="00FA4EED"/>
    <w:rsid w:val="00FA61C9"/>
    <w:rsid w:val="00FA7F65"/>
    <w:rsid w:val="00FB2F47"/>
    <w:rsid w:val="00FB4811"/>
    <w:rsid w:val="00FB4A53"/>
    <w:rsid w:val="00FB640E"/>
    <w:rsid w:val="00FB6F7D"/>
    <w:rsid w:val="00FC0313"/>
    <w:rsid w:val="00FC0C05"/>
    <w:rsid w:val="00FC29C7"/>
    <w:rsid w:val="00FC375D"/>
    <w:rsid w:val="00FC5271"/>
    <w:rsid w:val="00FC62E0"/>
    <w:rsid w:val="00FC6E31"/>
    <w:rsid w:val="00FC7953"/>
    <w:rsid w:val="00FD016C"/>
    <w:rsid w:val="00FD1F23"/>
    <w:rsid w:val="00FD2F7C"/>
    <w:rsid w:val="00FD4639"/>
    <w:rsid w:val="00FD5ED2"/>
    <w:rsid w:val="00FD65E0"/>
    <w:rsid w:val="00FD66B8"/>
    <w:rsid w:val="00FD7FB1"/>
    <w:rsid w:val="00FE0845"/>
    <w:rsid w:val="00FE113E"/>
    <w:rsid w:val="00FE1401"/>
    <w:rsid w:val="00FE1D31"/>
    <w:rsid w:val="00FE2558"/>
    <w:rsid w:val="00FE3F21"/>
    <w:rsid w:val="00FE51F0"/>
    <w:rsid w:val="00FE5369"/>
    <w:rsid w:val="00FE5C31"/>
    <w:rsid w:val="00FE6643"/>
    <w:rsid w:val="00FE6CDA"/>
    <w:rsid w:val="00FE7655"/>
    <w:rsid w:val="00FF2532"/>
    <w:rsid w:val="00FF63D7"/>
    <w:rsid w:val="00FF68B3"/>
    <w:rsid w:val="00FF6A84"/>
    <w:rsid w:val="00FF6D8E"/>
    <w:rsid w:val="00FF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D8D80-CCFF-418E-AA88-D1202B38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5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65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5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5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169</Pages>
  <Words>61395</Words>
  <Characters>349954</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410528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 Павел Андреевич</dc:creator>
  <cp:keywords/>
  <dc:description/>
  <cp:lastModifiedBy>Ершов Павел Андреевич</cp:lastModifiedBy>
  <cp:revision>1</cp:revision>
  <dcterms:created xsi:type="dcterms:W3CDTF">2021-04-09T10:00:00Z</dcterms:created>
  <dcterms:modified xsi:type="dcterms:W3CDTF">2021-04-09T10:02:00Z</dcterms:modified>
</cp:coreProperties>
</file>