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B4" w:rsidRDefault="00F167B4">
      <w:pPr>
        <w:pStyle w:val="ConsPlusNormal"/>
        <w:outlineLvl w:val="0"/>
      </w:pPr>
      <w:bookmarkStart w:id="0" w:name="_GoBack"/>
      <w:bookmarkEnd w:id="0"/>
    </w:p>
    <w:p w:rsidR="00F167B4" w:rsidRDefault="00F167B4">
      <w:pPr>
        <w:pStyle w:val="ConsPlusTitle"/>
        <w:jc w:val="center"/>
        <w:outlineLvl w:val="0"/>
      </w:pPr>
      <w:r>
        <w:t>ПРАВИТЕЛЬСТВО НОВОСИБИРСКОЙ ОБЛАСТИ</w:t>
      </w:r>
    </w:p>
    <w:p w:rsidR="00F167B4" w:rsidRDefault="00F167B4">
      <w:pPr>
        <w:pStyle w:val="ConsPlusTitle"/>
        <w:jc w:val="center"/>
      </w:pPr>
    </w:p>
    <w:p w:rsidR="00F167B4" w:rsidRDefault="00F167B4">
      <w:pPr>
        <w:pStyle w:val="ConsPlusTitle"/>
        <w:jc w:val="center"/>
      </w:pPr>
      <w:r>
        <w:t>ПОСТАНОВЛЕНИЕ</w:t>
      </w:r>
    </w:p>
    <w:p w:rsidR="00F167B4" w:rsidRDefault="00F167B4">
      <w:pPr>
        <w:pStyle w:val="ConsPlusTitle"/>
        <w:jc w:val="center"/>
      </w:pPr>
      <w:r>
        <w:t>от 6 сентября 2013 г. N 380-п</w:t>
      </w:r>
    </w:p>
    <w:p w:rsidR="00F167B4" w:rsidRDefault="00F167B4">
      <w:pPr>
        <w:pStyle w:val="ConsPlusTitle"/>
        <w:jc w:val="center"/>
      </w:pPr>
    </w:p>
    <w:p w:rsidR="00F167B4" w:rsidRDefault="00F167B4">
      <w:pPr>
        <w:pStyle w:val="ConsPlusTitle"/>
        <w:jc w:val="center"/>
      </w:pPr>
      <w:r>
        <w:t>ОБ УТВЕРЖДЕНИИ ГОСУДАРСТВЕННОЙ ПРОГРАММЫ НОВОСИБИРСКОЙ</w:t>
      </w:r>
    </w:p>
    <w:p w:rsidR="00F167B4" w:rsidRDefault="00F167B4">
      <w:pPr>
        <w:pStyle w:val="ConsPlusTitle"/>
        <w:jc w:val="center"/>
      </w:pPr>
      <w:r>
        <w:t>ОБЛАСТИ "РЕГИОНАЛЬНАЯ ПРОГРАММА РАЗВИТИЯ СРЕДНЕГО</w:t>
      </w:r>
    </w:p>
    <w:p w:rsidR="00F167B4" w:rsidRDefault="00F167B4">
      <w:pPr>
        <w:pStyle w:val="ConsPlusTitle"/>
        <w:jc w:val="center"/>
      </w:pPr>
      <w:r>
        <w:t>ПРОФЕССИОНАЛЬНОГО ОБРАЗОВАНИЯ 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(в ред. постановлений Правительства Новосибирской области</w:t>
            </w:r>
          </w:p>
          <w:p w:rsidR="00F167B4" w:rsidRDefault="00F167B4">
            <w:pPr>
              <w:pStyle w:val="ConsPlusNormal"/>
              <w:jc w:val="center"/>
            </w:pPr>
            <w:r>
              <w:rPr>
                <w:color w:val="392C69"/>
              </w:rPr>
              <w:t xml:space="preserve">от 01.12.2014 </w:t>
            </w:r>
            <w:hyperlink r:id="rId4">
              <w:r>
                <w:rPr>
                  <w:color w:val="0000FF"/>
                </w:rPr>
                <w:t>N 466-п</w:t>
              </w:r>
            </w:hyperlink>
            <w:r>
              <w:rPr>
                <w:color w:val="392C69"/>
              </w:rPr>
              <w:t xml:space="preserve">, от 21.04.2015 </w:t>
            </w:r>
            <w:hyperlink r:id="rId5">
              <w:r>
                <w:rPr>
                  <w:color w:val="0000FF"/>
                </w:rPr>
                <w:t>N 148-п</w:t>
              </w:r>
            </w:hyperlink>
            <w:r>
              <w:rPr>
                <w:color w:val="392C69"/>
              </w:rPr>
              <w:t xml:space="preserve">, от 22.12.2015 </w:t>
            </w:r>
            <w:hyperlink r:id="rId6">
              <w:r>
                <w:rPr>
                  <w:color w:val="0000FF"/>
                </w:rPr>
                <w:t>N 453-п</w:t>
              </w:r>
            </w:hyperlink>
            <w:r>
              <w:rPr>
                <w:color w:val="392C69"/>
              </w:rPr>
              <w:t>,</w:t>
            </w:r>
          </w:p>
          <w:p w:rsidR="00F167B4" w:rsidRDefault="00F167B4">
            <w:pPr>
              <w:pStyle w:val="ConsPlusNormal"/>
              <w:jc w:val="center"/>
            </w:pPr>
            <w:r>
              <w:rPr>
                <w:color w:val="392C69"/>
              </w:rPr>
              <w:t xml:space="preserve">от 06.10.2016 </w:t>
            </w:r>
            <w:hyperlink r:id="rId7">
              <w:r>
                <w:rPr>
                  <w:color w:val="0000FF"/>
                </w:rPr>
                <w:t>N 316-п</w:t>
              </w:r>
            </w:hyperlink>
            <w:r>
              <w:rPr>
                <w:color w:val="392C69"/>
              </w:rPr>
              <w:t xml:space="preserve">, от 15.02.2017 </w:t>
            </w:r>
            <w:hyperlink r:id="rId8">
              <w:r>
                <w:rPr>
                  <w:color w:val="0000FF"/>
                </w:rPr>
                <w:t>N 41-п</w:t>
              </w:r>
            </w:hyperlink>
            <w:r>
              <w:rPr>
                <w:color w:val="392C69"/>
              </w:rPr>
              <w:t xml:space="preserve">, от 27.07.2017 </w:t>
            </w:r>
            <w:hyperlink r:id="rId9">
              <w:r>
                <w:rPr>
                  <w:color w:val="0000FF"/>
                </w:rPr>
                <w:t>N 294-п</w:t>
              </w:r>
            </w:hyperlink>
            <w:r>
              <w:rPr>
                <w:color w:val="392C69"/>
              </w:rPr>
              <w:t>,</w:t>
            </w:r>
          </w:p>
          <w:p w:rsidR="00F167B4" w:rsidRDefault="00F167B4">
            <w:pPr>
              <w:pStyle w:val="ConsPlusNormal"/>
              <w:jc w:val="center"/>
            </w:pPr>
            <w:r>
              <w:rPr>
                <w:color w:val="392C69"/>
              </w:rPr>
              <w:t xml:space="preserve">от 19.12.2017 </w:t>
            </w:r>
            <w:hyperlink r:id="rId10">
              <w:r>
                <w:rPr>
                  <w:color w:val="0000FF"/>
                </w:rPr>
                <w:t>N 448-п</w:t>
              </w:r>
            </w:hyperlink>
            <w:r>
              <w:rPr>
                <w:color w:val="392C69"/>
              </w:rPr>
              <w:t xml:space="preserve">, от 06.02.2018 </w:t>
            </w:r>
            <w:hyperlink r:id="rId11">
              <w:r>
                <w:rPr>
                  <w:color w:val="0000FF"/>
                </w:rPr>
                <w:t>N 38-п</w:t>
              </w:r>
            </w:hyperlink>
            <w:r>
              <w:rPr>
                <w:color w:val="392C69"/>
              </w:rPr>
              <w:t xml:space="preserve">, от 17.05.2018 </w:t>
            </w:r>
            <w:hyperlink r:id="rId12">
              <w:r>
                <w:rPr>
                  <w:color w:val="0000FF"/>
                </w:rPr>
                <w:t>N 192-п</w:t>
              </w:r>
            </w:hyperlink>
            <w:r>
              <w:rPr>
                <w:color w:val="392C69"/>
              </w:rPr>
              <w:t>,</w:t>
            </w:r>
          </w:p>
          <w:p w:rsidR="00F167B4" w:rsidRDefault="00F167B4">
            <w:pPr>
              <w:pStyle w:val="ConsPlusNormal"/>
              <w:jc w:val="center"/>
            </w:pPr>
            <w:r>
              <w:rPr>
                <w:color w:val="392C69"/>
              </w:rPr>
              <w:t xml:space="preserve">от 25.09.2018 </w:t>
            </w:r>
            <w:hyperlink r:id="rId13">
              <w:r>
                <w:rPr>
                  <w:color w:val="0000FF"/>
                </w:rPr>
                <w:t>N 415-п</w:t>
              </w:r>
            </w:hyperlink>
            <w:r>
              <w:rPr>
                <w:color w:val="392C69"/>
              </w:rPr>
              <w:t xml:space="preserve">, от 25.03.2019 </w:t>
            </w:r>
            <w:hyperlink r:id="rId14">
              <w:r>
                <w:rPr>
                  <w:color w:val="0000FF"/>
                </w:rPr>
                <w:t>N 109-п</w:t>
              </w:r>
            </w:hyperlink>
            <w:r>
              <w:rPr>
                <w:color w:val="392C69"/>
              </w:rPr>
              <w:t xml:space="preserve">, от 02.07.2019 </w:t>
            </w:r>
            <w:hyperlink r:id="rId15">
              <w:r>
                <w:rPr>
                  <w:color w:val="0000FF"/>
                </w:rPr>
                <w:t>N 258-п</w:t>
              </w:r>
            </w:hyperlink>
            <w:r>
              <w:rPr>
                <w:color w:val="392C69"/>
              </w:rPr>
              <w:t>,</w:t>
            </w:r>
          </w:p>
          <w:p w:rsidR="00F167B4" w:rsidRDefault="00F167B4">
            <w:pPr>
              <w:pStyle w:val="ConsPlusNormal"/>
              <w:jc w:val="center"/>
            </w:pPr>
            <w:r>
              <w:rPr>
                <w:color w:val="392C69"/>
              </w:rPr>
              <w:t xml:space="preserve">от 11.02.2020 </w:t>
            </w:r>
            <w:hyperlink r:id="rId16">
              <w:r>
                <w:rPr>
                  <w:color w:val="0000FF"/>
                </w:rPr>
                <w:t>N 25-п</w:t>
              </w:r>
            </w:hyperlink>
            <w:r>
              <w:rPr>
                <w:color w:val="392C69"/>
              </w:rPr>
              <w:t xml:space="preserve">, от 04.08.2020 </w:t>
            </w:r>
            <w:hyperlink r:id="rId17">
              <w:r>
                <w:rPr>
                  <w:color w:val="0000FF"/>
                </w:rPr>
                <w:t>N 321-п</w:t>
              </w:r>
            </w:hyperlink>
            <w:r>
              <w:rPr>
                <w:color w:val="392C69"/>
              </w:rPr>
              <w:t xml:space="preserve">, от 02.03.2021 </w:t>
            </w:r>
            <w:hyperlink r:id="rId18">
              <w:r>
                <w:rPr>
                  <w:color w:val="0000FF"/>
                </w:rPr>
                <w:t>N 60-п</w:t>
              </w:r>
            </w:hyperlink>
            <w:r>
              <w:rPr>
                <w:color w:val="392C69"/>
              </w:rPr>
              <w:t>,</w:t>
            </w:r>
          </w:p>
          <w:p w:rsidR="00F167B4" w:rsidRDefault="00F167B4">
            <w:pPr>
              <w:pStyle w:val="ConsPlusNormal"/>
              <w:jc w:val="center"/>
            </w:pPr>
            <w:r>
              <w:rPr>
                <w:color w:val="392C69"/>
              </w:rPr>
              <w:t xml:space="preserve">от 17.06.2021 </w:t>
            </w:r>
            <w:hyperlink r:id="rId19">
              <w:r>
                <w:rPr>
                  <w:color w:val="0000FF"/>
                </w:rPr>
                <w:t>N 224-п</w:t>
              </w:r>
            </w:hyperlink>
            <w:r>
              <w:rPr>
                <w:color w:val="392C69"/>
              </w:rPr>
              <w:t xml:space="preserve">, от 30.03.2022 </w:t>
            </w:r>
            <w:hyperlink r:id="rId20">
              <w:r>
                <w:rPr>
                  <w:color w:val="0000FF"/>
                </w:rPr>
                <w:t>N 141-п</w:t>
              </w:r>
            </w:hyperlink>
            <w:r>
              <w:rPr>
                <w:color w:val="392C69"/>
              </w:rPr>
              <w:t xml:space="preserve">, от 29.12.2022 </w:t>
            </w:r>
            <w:hyperlink r:id="rId21">
              <w:r>
                <w:rPr>
                  <w:color w:val="0000FF"/>
                </w:rPr>
                <w:t>N 645-п</w:t>
              </w:r>
            </w:hyperlink>
            <w:r>
              <w:rPr>
                <w:color w:val="392C69"/>
              </w:rPr>
              <w:t>,</w:t>
            </w:r>
          </w:p>
          <w:p w:rsidR="00F167B4" w:rsidRDefault="00F167B4">
            <w:pPr>
              <w:pStyle w:val="ConsPlusNormal"/>
              <w:jc w:val="center"/>
            </w:pPr>
            <w:r>
              <w:rPr>
                <w:color w:val="392C69"/>
              </w:rPr>
              <w:t xml:space="preserve">от 23.03.2023 </w:t>
            </w:r>
            <w:hyperlink r:id="rId22">
              <w:r>
                <w:rPr>
                  <w:color w:val="0000FF"/>
                </w:rPr>
                <w:t>N 116-п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jc w:val="center"/>
      </w:pPr>
    </w:p>
    <w:p w:rsidR="00F167B4" w:rsidRDefault="00F167B4">
      <w:pPr>
        <w:pStyle w:val="ConsPlusNormal"/>
        <w:ind w:firstLine="540"/>
        <w:jc w:val="both"/>
      </w:pPr>
      <w:r>
        <w:t xml:space="preserve">В соответствии с </w:t>
      </w:r>
      <w:hyperlink r:id="rId23">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F167B4" w:rsidRDefault="00F167B4">
      <w:pPr>
        <w:pStyle w:val="ConsPlusNormal"/>
        <w:jc w:val="both"/>
      </w:pPr>
      <w:r>
        <w:t xml:space="preserve">(в ред. </w:t>
      </w:r>
      <w:hyperlink r:id="rId24">
        <w:r>
          <w:rPr>
            <w:color w:val="0000FF"/>
          </w:rPr>
          <w:t>постановления</w:t>
        </w:r>
      </w:hyperlink>
      <w:r>
        <w:t xml:space="preserve"> Правительства Новосибирской области от 21.04.2015 N 148-п)</w:t>
      </w:r>
    </w:p>
    <w:p w:rsidR="00F167B4" w:rsidRDefault="00F167B4">
      <w:pPr>
        <w:pStyle w:val="ConsPlusNormal"/>
        <w:spacing w:before="220"/>
        <w:ind w:firstLine="540"/>
        <w:jc w:val="both"/>
      </w:pPr>
      <w:r>
        <w:t xml:space="preserve">1. Утвердить государственную </w:t>
      </w:r>
      <w:hyperlink w:anchor="P41">
        <w:r>
          <w:rPr>
            <w:color w:val="0000FF"/>
          </w:rPr>
          <w:t>программу</w:t>
        </w:r>
      </w:hyperlink>
      <w:r>
        <w:t xml:space="preserve"> Новосибирской области "Региональная программа развития среднего профессионального образования Новосибирской области".</w:t>
      </w:r>
    </w:p>
    <w:p w:rsidR="00F167B4" w:rsidRDefault="00F167B4">
      <w:pPr>
        <w:pStyle w:val="ConsPlusNormal"/>
        <w:jc w:val="both"/>
      </w:pPr>
      <w:r>
        <w:t xml:space="preserve">(в ред. постановлений Правительства Новосибирской области от 01.12.2014 </w:t>
      </w:r>
      <w:hyperlink r:id="rId25">
        <w:r>
          <w:rPr>
            <w:color w:val="0000FF"/>
          </w:rPr>
          <w:t>N 466-п</w:t>
        </w:r>
      </w:hyperlink>
      <w:r>
        <w:t xml:space="preserve">, от 02.07.2019 </w:t>
      </w:r>
      <w:hyperlink r:id="rId26">
        <w:r>
          <w:rPr>
            <w:color w:val="0000FF"/>
          </w:rPr>
          <w:t>N 258-п</w:t>
        </w:r>
      </w:hyperlink>
      <w:r>
        <w:t>)</w:t>
      </w:r>
    </w:p>
    <w:p w:rsidR="00F167B4" w:rsidRDefault="00F167B4">
      <w:pPr>
        <w:pStyle w:val="ConsPlusNormal"/>
        <w:spacing w:before="220"/>
        <w:ind w:firstLine="540"/>
        <w:jc w:val="both"/>
      </w:pPr>
      <w:r>
        <w:t>1.1. Утвердить прилагаемые:</w:t>
      </w:r>
    </w:p>
    <w:p w:rsidR="00F167B4" w:rsidRDefault="00F167B4">
      <w:pPr>
        <w:pStyle w:val="ConsPlusNormal"/>
        <w:spacing w:before="220"/>
        <w:ind w:firstLine="540"/>
        <w:jc w:val="both"/>
      </w:pPr>
      <w:r>
        <w:t xml:space="preserve">1) </w:t>
      </w:r>
      <w:hyperlink w:anchor="P3830">
        <w:r>
          <w:rPr>
            <w:color w:val="0000FF"/>
          </w:rPr>
          <w:t>Порядок</w:t>
        </w:r>
      </w:hyperlink>
      <w:r>
        <w:t xml:space="preserve"> финансирования мероприятий, предусмотренных государственной программой Новосибирской области "Региональная программа развития среднего профессионального образования Новосибирской области";</w:t>
      </w:r>
    </w:p>
    <w:p w:rsidR="00F167B4" w:rsidRDefault="00F167B4">
      <w:pPr>
        <w:pStyle w:val="ConsPlusNormal"/>
        <w:spacing w:before="220"/>
        <w:ind w:firstLine="540"/>
        <w:jc w:val="both"/>
      </w:pPr>
      <w:r>
        <w:t xml:space="preserve">2) </w:t>
      </w:r>
      <w:hyperlink w:anchor="P3870">
        <w:r>
          <w:rPr>
            <w:color w:val="0000FF"/>
          </w:rPr>
          <w:t>Порядок</w:t>
        </w:r>
      </w:hyperlink>
      <w:r>
        <w:t xml:space="preserve"> определения объема и предоставления субсидии автономной некоммерческой организации "Центр опережающей профессиональной подготовки Новосибирской области"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том числе финансовое обеспечение организации ее текущей деятельности.</w:t>
      </w:r>
    </w:p>
    <w:p w:rsidR="00F167B4" w:rsidRDefault="00F167B4">
      <w:pPr>
        <w:pStyle w:val="ConsPlusNormal"/>
        <w:jc w:val="both"/>
      </w:pPr>
      <w:r>
        <w:t xml:space="preserve">(п. 1.1 в ред. </w:t>
      </w:r>
      <w:hyperlink r:id="rId27">
        <w:r>
          <w:rPr>
            <w:color w:val="0000FF"/>
          </w:rPr>
          <w:t>постановления</w:t>
        </w:r>
      </w:hyperlink>
      <w:r>
        <w:t xml:space="preserve"> Правительства Новосибирской области от 04.08.2020 N 321-п)</w:t>
      </w:r>
    </w:p>
    <w:p w:rsidR="00F167B4" w:rsidRDefault="00F167B4">
      <w:pPr>
        <w:pStyle w:val="ConsPlusNormal"/>
        <w:spacing w:before="220"/>
        <w:ind w:firstLine="540"/>
        <w:jc w:val="both"/>
      </w:pPr>
      <w:r>
        <w:t>2. Контроль за исполнением настоящего постановления возложить на заместителя Губернатора Новосибирской области Нелюбова С.А.</w:t>
      </w:r>
    </w:p>
    <w:p w:rsidR="00F167B4" w:rsidRDefault="00F167B4">
      <w:pPr>
        <w:pStyle w:val="ConsPlusNormal"/>
        <w:jc w:val="both"/>
      </w:pPr>
      <w:r>
        <w:t xml:space="preserve">(в ред. постановлений Правительства Новосибирской области от 19.12.2017 </w:t>
      </w:r>
      <w:hyperlink r:id="rId28">
        <w:r>
          <w:rPr>
            <w:color w:val="0000FF"/>
          </w:rPr>
          <w:t>N 448-п</w:t>
        </w:r>
      </w:hyperlink>
      <w:r>
        <w:t xml:space="preserve">, от 25.03.2019 </w:t>
      </w:r>
      <w:hyperlink r:id="rId29">
        <w:r>
          <w:rPr>
            <w:color w:val="0000FF"/>
          </w:rPr>
          <w:t>N 109-п</w:t>
        </w:r>
      </w:hyperlink>
      <w:r>
        <w:t>)</w:t>
      </w:r>
    </w:p>
    <w:p w:rsidR="00F167B4" w:rsidRDefault="00F167B4">
      <w:pPr>
        <w:pStyle w:val="ConsPlusNormal"/>
        <w:ind w:firstLine="540"/>
        <w:jc w:val="both"/>
      </w:pPr>
    </w:p>
    <w:p w:rsidR="00F167B4" w:rsidRDefault="00F167B4">
      <w:pPr>
        <w:pStyle w:val="ConsPlusNormal"/>
        <w:jc w:val="right"/>
      </w:pPr>
      <w:r>
        <w:t>Губернатор Новосибирской области</w:t>
      </w:r>
    </w:p>
    <w:p w:rsidR="00F167B4" w:rsidRDefault="00F167B4">
      <w:pPr>
        <w:pStyle w:val="ConsPlusNormal"/>
        <w:jc w:val="right"/>
      </w:pPr>
      <w:r>
        <w:t>В.А.ЮРЧЕНКО</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0"/>
      </w:pPr>
      <w:r>
        <w:t>Утверждена</w:t>
      </w:r>
    </w:p>
    <w:p w:rsidR="00F167B4" w:rsidRDefault="00F167B4">
      <w:pPr>
        <w:pStyle w:val="ConsPlusNormal"/>
        <w:jc w:val="right"/>
      </w:pPr>
      <w:r>
        <w:t>постановлением</w:t>
      </w:r>
    </w:p>
    <w:p w:rsidR="00F167B4" w:rsidRDefault="00F167B4">
      <w:pPr>
        <w:pStyle w:val="ConsPlusNormal"/>
        <w:jc w:val="right"/>
      </w:pPr>
      <w:r>
        <w:t>Правительства Новосибирской области</w:t>
      </w:r>
    </w:p>
    <w:p w:rsidR="00F167B4" w:rsidRDefault="00F167B4">
      <w:pPr>
        <w:pStyle w:val="ConsPlusNormal"/>
        <w:ind w:firstLine="540"/>
        <w:jc w:val="both"/>
      </w:pPr>
    </w:p>
    <w:p w:rsidR="00F167B4" w:rsidRDefault="00F167B4">
      <w:pPr>
        <w:pStyle w:val="ConsPlusTitle"/>
        <w:jc w:val="center"/>
      </w:pPr>
      <w:bookmarkStart w:id="1" w:name="P41"/>
      <w:bookmarkEnd w:id="1"/>
      <w:r>
        <w:t>ГОСУДАРСТВЕННАЯ ПРОГРАММА</w:t>
      </w:r>
    </w:p>
    <w:p w:rsidR="00F167B4" w:rsidRDefault="00F167B4">
      <w:pPr>
        <w:pStyle w:val="ConsPlusTitle"/>
        <w:jc w:val="center"/>
      </w:pPr>
      <w:r>
        <w:t>НОВОСИБИРСКОЙ ОБЛАСТИ "РЕГИОНАЛЬНАЯ ПРОГРАММА</w:t>
      </w:r>
    </w:p>
    <w:p w:rsidR="00F167B4" w:rsidRDefault="00F167B4">
      <w:pPr>
        <w:pStyle w:val="ConsPlusTitle"/>
        <w:jc w:val="center"/>
      </w:pPr>
      <w:r>
        <w:t>РАЗВИТИЯ СРЕДНЕГО ПРОФЕССИОНАЛЬНОГО ОБРАЗОВАНИЯ</w:t>
      </w:r>
    </w:p>
    <w:p w:rsidR="00F167B4" w:rsidRDefault="00F167B4">
      <w:pPr>
        <w:pStyle w:val="ConsPlusTitle"/>
        <w:jc w:val="center"/>
      </w:pPr>
      <w:r>
        <w:t>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(в ред. постановлений Правительства Новосибирской области</w:t>
            </w:r>
          </w:p>
          <w:p w:rsidR="00F167B4" w:rsidRDefault="00F167B4">
            <w:pPr>
              <w:pStyle w:val="ConsPlusNormal"/>
              <w:jc w:val="center"/>
            </w:pPr>
            <w:r>
              <w:rPr>
                <w:color w:val="392C69"/>
              </w:rPr>
              <w:t xml:space="preserve">от 01.12.2014 </w:t>
            </w:r>
            <w:hyperlink r:id="rId30">
              <w:r>
                <w:rPr>
                  <w:color w:val="0000FF"/>
                </w:rPr>
                <w:t>N 466-п</w:t>
              </w:r>
            </w:hyperlink>
            <w:r>
              <w:rPr>
                <w:color w:val="392C69"/>
              </w:rPr>
              <w:t xml:space="preserve">, от 21.04.2015 </w:t>
            </w:r>
            <w:hyperlink r:id="rId31">
              <w:r>
                <w:rPr>
                  <w:color w:val="0000FF"/>
                </w:rPr>
                <w:t>N 148-п</w:t>
              </w:r>
            </w:hyperlink>
            <w:r>
              <w:rPr>
                <w:color w:val="392C69"/>
              </w:rPr>
              <w:t xml:space="preserve">, от 22.12.2015 </w:t>
            </w:r>
            <w:hyperlink r:id="rId32">
              <w:r>
                <w:rPr>
                  <w:color w:val="0000FF"/>
                </w:rPr>
                <w:t>N 453-п</w:t>
              </w:r>
            </w:hyperlink>
            <w:r>
              <w:rPr>
                <w:color w:val="392C69"/>
              </w:rPr>
              <w:t>,</w:t>
            </w:r>
          </w:p>
          <w:p w:rsidR="00F167B4" w:rsidRDefault="00F167B4">
            <w:pPr>
              <w:pStyle w:val="ConsPlusNormal"/>
              <w:jc w:val="center"/>
            </w:pPr>
            <w:r>
              <w:rPr>
                <w:color w:val="392C69"/>
              </w:rPr>
              <w:t xml:space="preserve">от 06.10.2016 </w:t>
            </w:r>
            <w:hyperlink r:id="rId33">
              <w:r>
                <w:rPr>
                  <w:color w:val="0000FF"/>
                </w:rPr>
                <w:t>N 316-п</w:t>
              </w:r>
            </w:hyperlink>
            <w:r>
              <w:rPr>
                <w:color w:val="392C69"/>
              </w:rPr>
              <w:t xml:space="preserve">, от 15.02.2017 </w:t>
            </w:r>
            <w:hyperlink r:id="rId34">
              <w:r>
                <w:rPr>
                  <w:color w:val="0000FF"/>
                </w:rPr>
                <w:t>N 41-п</w:t>
              </w:r>
            </w:hyperlink>
            <w:r>
              <w:rPr>
                <w:color w:val="392C69"/>
              </w:rPr>
              <w:t xml:space="preserve">, от 27.07.2017 </w:t>
            </w:r>
            <w:hyperlink r:id="rId35">
              <w:r>
                <w:rPr>
                  <w:color w:val="0000FF"/>
                </w:rPr>
                <w:t>N 294-п</w:t>
              </w:r>
            </w:hyperlink>
            <w:r>
              <w:rPr>
                <w:color w:val="392C69"/>
              </w:rPr>
              <w:t>,</w:t>
            </w:r>
          </w:p>
          <w:p w:rsidR="00F167B4" w:rsidRDefault="00F167B4">
            <w:pPr>
              <w:pStyle w:val="ConsPlusNormal"/>
              <w:jc w:val="center"/>
            </w:pPr>
            <w:r>
              <w:rPr>
                <w:color w:val="392C69"/>
              </w:rPr>
              <w:t xml:space="preserve">от 19.12.2017 </w:t>
            </w:r>
            <w:hyperlink r:id="rId36">
              <w:r>
                <w:rPr>
                  <w:color w:val="0000FF"/>
                </w:rPr>
                <w:t>N 448-п</w:t>
              </w:r>
            </w:hyperlink>
            <w:r>
              <w:rPr>
                <w:color w:val="392C69"/>
              </w:rPr>
              <w:t xml:space="preserve">, от 06.02.2018 </w:t>
            </w:r>
            <w:hyperlink r:id="rId37">
              <w:r>
                <w:rPr>
                  <w:color w:val="0000FF"/>
                </w:rPr>
                <w:t>N 38-п</w:t>
              </w:r>
            </w:hyperlink>
            <w:r>
              <w:rPr>
                <w:color w:val="392C69"/>
              </w:rPr>
              <w:t xml:space="preserve">, от 17.05.2018 </w:t>
            </w:r>
            <w:hyperlink r:id="rId38">
              <w:r>
                <w:rPr>
                  <w:color w:val="0000FF"/>
                </w:rPr>
                <w:t>N 192-п</w:t>
              </w:r>
            </w:hyperlink>
            <w:r>
              <w:rPr>
                <w:color w:val="392C69"/>
              </w:rPr>
              <w:t>,</w:t>
            </w:r>
          </w:p>
          <w:p w:rsidR="00F167B4" w:rsidRDefault="00F167B4">
            <w:pPr>
              <w:pStyle w:val="ConsPlusNormal"/>
              <w:jc w:val="center"/>
            </w:pPr>
            <w:r>
              <w:rPr>
                <w:color w:val="392C69"/>
              </w:rPr>
              <w:t xml:space="preserve">от 25.09.2018 </w:t>
            </w:r>
            <w:hyperlink r:id="rId39">
              <w:r>
                <w:rPr>
                  <w:color w:val="0000FF"/>
                </w:rPr>
                <w:t>N 415-п</w:t>
              </w:r>
            </w:hyperlink>
            <w:r>
              <w:rPr>
                <w:color w:val="392C69"/>
              </w:rPr>
              <w:t xml:space="preserve">, от 25.03.2019 </w:t>
            </w:r>
            <w:hyperlink r:id="rId40">
              <w:r>
                <w:rPr>
                  <w:color w:val="0000FF"/>
                </w:rPr>
                <w:t>N 109-п</w:t>
              </w:r>
            </w:hyperlink>
            <w:r>
              <w:rPr>
                <w:color w:val="392C69"/>
              </w:rPr>
              <w:t xml:space="preserve">, от 02.07.2019 </w:t>
            </w:r>
            <w:hyperlink r:id="rId41">
              <w:r>
                <w:rPr>
                  <w:color w:val="0000FF"/>
                </w:rPr>
                <w:t>N 258-п</w:t>
              </w:r>
            </w:hyperlink>
            <w:r>
              <w:rPr>
                <w:color w:val="392C69"/>
              </w:rPr>
              <w:t>,</w:t>
            </w:r>
          </w:p>
          <w:p w:rsidR="00F167B4" w:rsidRDefault="00F167B4">
            <w:pPr>
              <w:pStyle w:val="ConsPlusNormal"/>
              <w:jc w:val="center"/>
            </w:pPr>
            <w:r>
              <w:rPr>
                <w:color w:val="392C69"/>
              </w:rPr>
              <w:t xml:space="preserve">от 11.02.2020 </w:t>
            </w:r>
            <w:hyperlink r:id="rId42">
              <w:r>
                <w:rPr>
                  <w:color w:val="0000FF"/>
                </w:rPr>
                <w:t>N 25-п</w:t>
              </w:r>
            </w:hyperlink>
            <w:r>
              <w:rPr>
                <w:color w:val="392C69"/>
              </w:rPr>
              <w:t xml:space="preserve">, от 04.08.2020 </w:t>
            </w:r>
            <w:hyperlink r:id="rId43">
              <w:r>
                <w:rPr>
                  <w:color w:val="0000FF"/>
                </w:rPr>
                <w:t>N 321-п</w:t>
              </w:r>
            </w:hyperlink>
            <w:r>
              <w:rPr>
                <w:color w:val="392C69"/>
              </w:rPr>
              <w:t xml:space="preserve">, от 02.03.2021 </w:t>
            </w:r>
            <w:hyperlink r:id="rId44">
              <w:r>
                <w:rPr>
                  <w:color w:val="0000FF"/>
                </w:rPr>
                <w:t>N 60-п</w:t>
              </w:r>
            </w:hyperlink>
            <w:r>
              <w:rPr>
                <w:color w:val="392C69"/>
              </w:rPr>
              <w:t>,</w:t>
            </w:r>
          </w:p>
          <w:p w:rsidR="00F167B4" w:rsidRDefault="00F167B4">
            <w:pPr>
              <w:pStyle w:val="ConsPlusNormal"/>
              <w:jc w:val="center"/>
            </w:pPr>
            <w:r>
              <w:rPr>
                <w:color w:val="392C69"/>
              </w:rPr>
              <w:t xml:space="preserve">от 17.06.2021 </w:t>
            </w:r>
            <w:hyperlink r:id="rId45">
              <w:r>
                <w:rPr>
                  <w:color w:val="0000FF"/>
                </w:rPr>
                <w:t>N 224-п</w:t>
              </w:r>
            </w:hyperlink>
            <w:r>
              <w:rPr>
                <w:color w:val="392C69"/>
              </w:rPr>
              <w:t xml:space="preserve">, от 30.03.2022 </w:t>
            </w:r>
            <w:hyperlink r:id="rId46">
              <w:r>
                <w:rPr>
                  <w:color w:val="0000FF"/>
                </w:rPr>
                <w:t>N 141-п</w:t>
              </w:r>
            </w:hyperlink>
            <w:r>
              <w:rPr>
                <w:color w:val="392C69"/>
              </w:rPr>
              <w:t xml:space="preserve">, от 29.12.2022 </w:t>
            </w:r>
            <w:hyperlink r:id="rId47">
              <w:r>
                <w:rPr>
                  <w:color w:val="0000FF"/>
                </w:rPr>
                <w:t>N 645-п</w:t>
              </w:r>
            </w:hyperlink>
            <w:r>
              <w:rPr>
                <w:color w:val="392C69"/>
              </w:rPr>
              <w:t>,</w:t>
            </w:r>
          </w:p>
          <w:p w:rsidR="00F167B4" w:rsidRDefault="00F167B4">
            <w:pPr>
              <w:pStyle w:val="ConsPlusNormal"/>
              <w:jc w:val="center"/>
            </w:pPr>
            <w:r>
              <w:rPr>
                <w:color w:val="392C69"/>
              </w:rPr>
              <w:t xml:space="preserve">от 23.03.2023 </w:t>
            </w:r>
            <w:hyperlink r:id="rId48">
              <w:r>
                <w:rPr>
                  <w:color w:val="0000FF"/>
                </w:rPr>
                <w:t>N 116-п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Title"/>
        <w:jc w:val="center"/>
        <w:outlineLvl w:val="1"/>
      </w:pPr>
      <w:r>
        <w:t>I. ПАСПОРТ</w:t>
      </w:r>
    </w:p>
    <w:p w:rsidR="00F167B4" w:rsidRDefault="00F167B4">
      <w:pPr>
        <w:pStyle w:val="ConsPlusTitle"/>
        <w:jc w:val="center"/>
      </w:pPr>
      <w:r>
        <w:t>государственной программы Новосибирской области</w:t>
      </w:r>
    </w:p>
    <w:p w:rsidR="00F167B4" w:rsidRDefault="00F167B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F167B4">
        <w:tc>
          <w:tcPr>
            <w:tcW w:w="2381" w:type="dxa"/>
            <w:tcBorders>
              <w:top w:val="single" w:sz="4" w:space="0" w:color="auto"/>
              <w:bottom w:val="nil"/>
            </w:tcBorders>
          </w:tcPr>
          <w:p w:rsidR="00F167B4" w:rsidRDefault="00F167B4">
            <w:pPr>
              <w:pStyle w:val="ConsPlusNormal"/>
            </w:pPr>
            <w:r>
              <w:t>Наименование государственной программы</w:t>
            </w:r>
          </w:p>
        </w:tc>
        <w:tc>
          <w:tcPr>
            <w:tcW w:w="6690" w:type="dxa"/>
            <w:tcBorders>
              <w:top w:val="single" w:sz="4" w:space="0" w:color="auto"/>
              <w:bottom w:val="nil"/>
            </w:tcBorders>
          </w:tcPr>
          <w:p w:rsidR="00F167B4" w:rsidRDefault="00F167B4">
            <w:pPr>
              <w:pStyle w:val="ConsPlusNormal"/>
            </w:pPr>
            <w:r>
              <w:t>Государственная программа Новосибирской области "Региональная программа развития среднего профессионального образования Новосибирской области" (далее - Программа)</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49">
              <w:r>
                <w:rPr>
                  <w:color w:val="0000FF"/>
                </w:rPr>
                <w:t>постановления</w:t>
              </w:r>
            </w:hyperlink>
            <w:r>
              <w:t xml:space="preserve"> Правительства Новосибирской области от 02.07.2019 N 258-п)</w:t>
            </w:r>
          </w:p>
        </w:tc>
      </w:tr>
      <w:tr w:rsidR="00F167B4">
        <w:tc>
          <w:tcPr>
            <w:tcW w:w="2381" w:type="dxa"/>
            <w:tcBorders>
              <w:top w:val="single" w:sz="4" w:space="0" w:color="auto"/>
              <w:bottom w:val="nil"/>
            </w:tcBorders>
          </w:tcPr>
          <w:p w:rsidR="00F167B4" w:rsidRDefault="00F167B4">
            <w:pPr>
              <w:pStyle w:val="ConsPlusNormal"/>
            </w:pPr>
            <w:r>
              <w:t>Разработчики государственной программы</w:t>
            </w:r>
          </w:p>
        </w:tc>
        <w:tc>
          <w:tcPr>
            <w:tcW w:w="6690" w:type="dxa"/>
            <w:tcBorders>
              <w:top w:val="single" w:sz="4" w:space="0" w:color="auto"/>
              <w:bottom w:val="nil"/>
            </w:tcBorders>
          </w:tcPr>
          <w:p w:rsidR="00F167B4" w:rsidRDefault="00F167B4">
            <w:pPr>
              <w:pStyle w:val="ConsPlusNormal"/>
            </w:pPr>
            <w:r>
              <w:t>Министерство труда, занятости и трудовых ресурсов Новосибирской области (далее - Минтруд Новосибирской области)</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50">
              <w:r>
                <w:rPr>
                  <w:color w:val="0000FF"/>
                </w:rPr>
                <w:t>постановления</w:t>
              </w:r>
            </w:hyperlink>
            <w:r>
              <w:t xml:space="preserve"> Правительства Новосибирской области от 17.05.2018 N 192-п)</w:t>
            </w:r>
          </w:p>
        </w:tc>
      </w:tr>
      <w:tr w:rsidR="00F167B4">
        <w:tc>
          <w:tcPr>
            <w:tcW w:w="2381" w:type="dxa"/>
            <w:tcBorders>
              <w:top w:val="single" w:sz="4" w:space="0" w:color="auto"/>
              <w:bottom w:val="nil"/>
            </w:tcBorders>
          </w:tcPr>
          <w:p w:rsidR="00F167B4" w:rsidRDefault="00F167B4">
            <w:pPr>
              <w:pStyle w:val="ConsPlusNormal"/>
            </w:pPr>
            <w:r>
              <w:t>Государственный заказчик (государственный заказчик-координатор) государственной программы</w:t>
            </w:r>
          </w:p>
        </w:tc>
        <w:tc>
          <w:tcPr>
            <w:tcW w:w="6690" w:type="dxa"/>
            <w:tcBorders>
              <w:top w:val="single" w:sz="4" w:space="0" w:color="auto"/>
              <w:bottom w:val="nil"/>
            </w:tcBorders>
          </w:tcPr>
          <w:p w:rsidR="00F167B4" w:rsidRDefault="00F167B4">
            <w:pPr>
              <w:pStyle w:val="ConsPlusNormal"/>
            </w:pPr>
            <w:r>
              <w:t>Министерство образования Новосибирской области (далее - Минобразования Новосибирской области)</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постановлений Правительства Новосибирской области от 19.12.2017 </w:t>
            </w:r>
            <w:hyperlink r:id="rId51">
              <w:r>
                <w:rPr>
                  <w:color w:val="0000FF"/>
                </w:rPr>
                <w:t>N 448-п</w:t>
              </w:r>
            </w:hyperlink>
            <w:r>
              <w:t xml:space="preserve">, от 17.05.2018 </w:t>
            </w:r>
            <w:hyperlink r:id="rId52">
              <w:r>
                <w:rPr>
                  <w:color w:val="0000FF"/>
                </w:rPr>
                <w:t>N 192-п</w:t>
              </w:r>
            </w:hyperlink>
            <w:r>
              <w:t>)</w:t>
            </w:r>
          </w:p>
        </w:tc>
      </w:tr>
      <w:tr w:rsidR="00F167B4">
        <w:tc>
          <w:tcPr>
            <w:tcW w:w="2381" w:type="dxa"/>
            <w:tcBorders>
              <w:top w:val="single" w:sz="4" w:space="0" w:color="auto"/>
              <w:bottom w:val="nil"/>
            </w:tcBorders>
          </w:tcPr>
          <w:p w:rsidR="00F167B4" w:rsidRDefault="00F167B4">
            <w:pPr>
              <w:pStyle w:val="ConsPlusNormal"/>
            </w:pPr>
            <w:r>
              <w:t>Руководитель государственной программы</w:t>
            </w:r>
          </w:p>
        </w:tc>
        <w:tc>
          <w:tcPr>
            <w:tcW w:w="6690" w:type="dxa"/>
            <w:tcBorders>
              <w:top w:val="single" w:sz="4" w:space="0" w:color="auto"/>
              <w:bottom w:val="nil"/>
            </w:tcBorders>
          </w:tcPr>
          <w:p w:rsidR="00F167B4" w:rsidRDefault="00F167B4">
            <w:pPr>
              <w:pStyle w:val="ConsPlusNormal"/>
            </w:pPr>
            <w:r>
              <w:t>Министр образования Новосибирской области</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постановлений Правительства Новосибирской области от 19.12.2017 </w:t>
            </w:r>
            <w:hyperlink r:id="rId53">
              <w:r>
                <w:rPr>
                  <w:color w:val="0000FF"/>
                </w:rPr>
                <w:t>N 448-п</w:t>
              </w:r>
            </w:hyperlink>
            <w:r>
              <w:t xml:space="preserve">, от 17.05.2018 </w:t>
            </w:r>
            <w:hyperlink r:id="rId54">
              <w:r>
                <w:rPr>
                  <w:color w:val="0000FF"/>
                </w:rPr>
                <w:t>N 192-п</w:t>
              </w:r>
            </w:hyperlink>
            <w:r>
              <w:t>)</w:t>
            </w:r>
          </w:p>
        </w:tc>
      </w:tr>
      <w:tr w:rsidR="00F167B4">
        <w:tc>
          <w:tcPr>
            <w:tcW w:w="2381" w:type="dxa"/>
            <w:tcBorders>
              <w:top w:val="single" w:sz="4" w:space="0" w:color="auto"/>
              <w:bottom w:val="nil"/>
            </w:tcBorders>
          </w:tcPr>
          <w:p w:rsidR="00F167B4" w:rsidRDefault="00F167B4">
            <w:pPr>
              <w:pStyle w:val="ConsPlusNormal"/>
            </w:pPr>
            <w:r>
              <w:t xml:space="preserve">Исполнители </w:t>
            </w:r>
            <w:r>
              <w:lastRenderedPageBreak/>
              <w:t>подпрограмм государственной программы, мероприятий государственной программы</w:t>
            </w:r>
          </w:p>
        </w:tc>
        <w:tc>
          <w:tcPr>
            <w:tcW w:w="6690" w:type="dxa"/>
            <w:tcBorders>
              <w:top w:val="single" w:sz="4" w:space="0" w:color="auto"/>
              <w:bottom w:val="nil"/>
            </w:tcBorders>
          </w:tcPr>
          <w:p w:rsidR="00F167B4" w:rsidRDefault="00F167B4">
            <w:pPr>
              <w:pStyle w:val="ConsPlusNormal"/>
            </w:pPr>
            <w:r>
              <w:lastRenderedPageBreak/>
              <w:t>Минобразования Новосибирской области;</w:t>
            </w:r>
          </w:p>
          <w:p w:rsidR="00F167B4" w:rsidRDefault="00F167B4">
            <w:pPr>
              <w:pStyle w:val="ConsPlusNormal"/>
            </w:pPr>
            <w:r>
              <w:lastRenderedPageBreak/>
              <w:t>подведомственные Минобразования Новосибирской области государственные профессиональные образовательные организации Новосибирской области (далее - профессиональные образовательные организации), государственные автономные учреждения дополнительного профессионального образования Новосибирской области "Новосибирский областной многофункциональный центр прикладных квалификаций" и "Новосибирский центр развития профессионального образования" (далее - организации дополнительного профессионального образования), государственное бюджетное учреждение Новосибирской области "Агентство поддержки молодежных инициатив" (далее - Агентство поддержки молодежных инициатив), автономная некоммерческая организация "Центр опережающей профессиональной подготовки Новосибирской области";</w:t>
            </w:r>
          </w:p>
          <w:p w:rsidR="00F167B4" w:rsidRDefault="00F167B4">
            <w:pPr>
              <w:pStyle w:val="ConsPlusNormal"/>
            </w:pPr>
            <w:r>
              <w:t>министерство труда и социального развития Новосибирской области;</w:t>
            </w:r>
          </w:p>
          <w:p w:rsidR="00F167B4" w:rsidRDefault="00F167B4">
            <w:pPr>
              <w:pStyle w:val="ConsPlusNormal"/>
            </w:pPr>
            <w:r>
              <w:t>министерство строительства Новосибирской области;</w:t>
            </w:r>
          </w:p>
          <w:p w:rsidR="00F167B4" w:rsidRDefault="00F167B4">
            <w:pPr>
              <w:pStyle w:val="ConsPlusNormal"/>
            </w:pPr>
            <w:r>
              <w:t>государственные казенные учреждения Новосибирской области центры занятости населения; государственное автономное учреждение Новосибирской области "Центр развития профессиональной карьеры" (далее - Центр развития профессиональной карьеры);</w:t>
            </w:r>
          </w:p>
          <w:p w:rsidR="00F167B4" w:rsidRDefault="00F167B4">
            <w:pPr>
              <w:pStyle w:val="ConsPlusNormal"/>
            </w:pPr>
            <w:r>
              <w:t xml:space="preserve">организации (работодатели), участвующие в реализации Программы в соответствии с действующим законодательством, в частности с Федеральным </w:t>
            </w:r>
            <w:hyperlink r:id="rId5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на основании официально подтвержденных намерений об участии в реализации мероприятий Программы (далее - организации)</w:t>
            </w:r>
          </w:p>
        </w:tc>
      </w:tr>
      <w:tr w:rsidR="00F167B4">
        <w:tc>
          <w:tcPr>
            <w:tcW w:w="9071" w:type="dxa"/>
            <w:gridSpan w:val="2"/>
            <w:tcBorders>
              <w:top w:val="nil"/>
              <w:bottom w:val="single" w:sz="4" w:space="0" w:color="auto"/>
            </w:tcBorders>
          </w:tcPr>
          <w:p w:rsidR="00F167B4" w:rsidRDefault="00F167B4">
            <w:pPr>
              <w:pStyle w:val="ConsPlusNormal"/>
              <w:jc w:val="both"/>
            </w:pPr>
            <w:r>
              <w:lastRenderedPageBreak/>
              <w:t xml:space="preserve">(в ред. постановлений Правительства Новосибирской области от 19.12.2017 </w:t>
            </w:r>
            <w:hyperlink r:id="rId56">
              <w:r>
                <w:rPr>
                  <w:color w:val="0000FF"/>
                </w:rPr>
                <w:t>N 448-п</w:t>
              </w:r>
            </w:hyperlink>
            <w:r>
              <w:t xml:space="preserve">, от 17.05.2018 </w:t>
            </w:r>
            <w:hyperlink r:id="rId57">
              <w:r>
                <w:rPr>
                  <w:color w:val="0000FF"/>
                </w:rPr>
                <w:t>N 192-п</w:t>
              </w:r>
            </w:hyperlink>
            <w:r>
              <w:t xml:space="preserve">, от 02.07.2019 </w:t>
            </w:r>
            <w:hyperlink r:id="rId58">
              <w:r>
                <w:rPr>
                  <w:color w:val="0000FF"/>
                </w:rPr>
                <w:t>N 258-п</w:t>
              </w:r>
            </w:hyperlink>
            <w:r>
              <w:t xml:space="preserve">, от 04.08.2020 </w:t>
            </w:r>
            <w:hyperlink r:id="rId59">
              <w:r>
                <w:rPr>
                  <w:color w:val="0000FF"/>
                </w:rPr>
                <w:t>N 321-п</w:t>
              </w:r>
            </w:hyperlink>
            <w:r>
              <w:t xml:space="preserve">, от 02.03.2021 </w:t>
            </w:r>
            <w:hyperlink r:id="rId60">
              <w:r>
                <w:rPr>
                  <w:color w:val="0000FF"/>
                </w:rPr>
                <w:t>N 60-п</w:t>
              </w:r>
            </w:hyperlink>
            <w:r>
              <w:t xml:space="preserve">, от 17.06.2021 </w:t>
            </w:r>
            <w:hyperlink r:id="rId61">
              <w:r>
                <w:rPr>
                  <w:color w:val="0000FF"/>
                </w:rPr>
                <w:t>N 224-п</w:t>
              </w:r>
            </w:hyperlink>
            <w:r>
              <w:t>)</w:t>
            </w:r>
          </w:p>
        </w:tc>
      </w:tr>
      <w:tr w:rsidR="00F167B4">
        <w:tc>
          <w:tcPr>
            <w:tcW w:w="2381" w:type="dxa"/>
            <w:tcBorders>
              <w:top w:val="single" w:sz="4" w:space="0" w:color="auto"/>
              <w:bottom w:val="nil"/>
            </w:tcBorders>
          </w:tcPr>
          <w:p w:rsidR="00F167B4" w:rsidRDefault="00F167B4">
            <w:pPr>
              <w:pStyle w:val="ConsPlusNormal"/>
            </w:pPr>
            <w:r>
              <w:t>Цели и задачи государственной программы</w:t>
            </w:r>
          </w:p>
        </w:tc>
        <w:tc>
          <w:tcPr>
            <w:tcW w:w="6690" w:type="dxa"/>
            <w:tcBorders>
              <w:top w:val="single" w:sz="4" w:space="0" w:color="auto"/>
              <w:bottom w:val="nil"/>
            </w:tcBorders>
          </w:tcPr>
          <w:p w:rsidR="00F167B4" w:rsidRDefault="00F167B4">
            <w:pPr>
              <w:pStyle w:val="ConsPlusNormal"/>
            </w:pPr>
            <w:r>
              <w:t>Цель: обеспечение высокого качества образования в системе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p w:rsidR="00F167B4" w:rsidRDefault="00F167B4">
            <w:pPr>
              <w:pStyle w:val="ConsPlusNormal"/>
            </w:pPr>
            <w:r>
              <w:t>Задачи:</w:t>
            </w:r>
          </w:p>
          <w:p w:rsidR="00F167B4" w:rsidRDefault="00F167B4">
            <w:pPr>
              <w:pStyle w:val="ConsPlusNormal"/>
            </w:pPr>
            <w:r>
              <w:t>1. 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w:t>
            </w:r>
          </w:p>
          <w:p w:rsidR="00F167B4" w:rsidRDefault="00F167B4">
            <w:pPr>
              <w:pStyle w:val="ConsPlusNormal"/>
            </w:pPr>
            <w:r>
              <w:t>2. 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p w:rsidR="00F167B4" w:rsidRDefault="00F167B4">
            <w:pPr>
              <w:pStyle w:val="ConsPlusNormal"/>
            </w:pPr>
            <w:r>
              <w:t>3. 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постановлений Правительства Новосибирской области от 27.07.2017 </w:t>
            </w:r>
            <w:hyperlink r:id="rId62">
              <w:r>
                <w:rPr>
                  <w:color w:val="0000FF"/>
                </w:rPr>
                <w:t>N 294-п</w:t>
              </w:r>
            </w:hyperlink>
            <w:r>
              <w:t xml:space="preserve">, от 19.12.2017 </w:t>
            </w:r>
            <w:hyperlink r:id="rId63">
              <w:r>
                <w:rPr>
                  <w:color w:val="0000FF"/>
                </w:rPr>
                <w:t>N 448-п</w:t>
              </w:r>
            </w:hyperlink>
            <w:r>
              <w:t xml:space="preserve">, от 17.05.2018 </w:t>
            </w:r>
            <w:hyperlink r:id="rId64">
              <w:r>
                <w:rPr>
                  <w:color w:val="0000FF"/>
                </w:rPr>
                <w:t>N 192-п</w:t>
              </w:r>
            </w:hyperlink>
            <w:r>
              <w:t>)</w:t>
            </w:r>
          </w:p>
        </w:tc>
      </w:tr>
      <w:tr w:rsidR="00F167B4">
        <w:tc>
          <w:tcPr>
            <w:tcW w:w="2381" w:type="dxa"/>
            <w:tcBorders>
              <w:top w:val="single" w:sz="4" w:space="0" w:color="auto"/>
              <w:bottom w:val="nil"/>
            </w:tcBorders>
          </w:tcPr>
          <w:p w:rsidR="00F167B4" w:rsidRDefault="00F167B4">
            <w:pPr>
              <w:pStyle w:val="ConsPlusNormal"/>
            </w:pPr>
            <w:r>
              <w:lastRenderedPageBreak/>
              <w:t>Перечень подпрограмм государственной программы</w:t>
            </w:r>
          </w:p>
        </w:tc>
        <w:tc>
          <w:tcPr>
            <w:tcW w:w="6690" w:type="dxa"/>
            <w:tcBorders>
              <w:top w:val="single" w:sz="4" w:space="0" w:color="auto"/>
              <w:bottom w:val="nil"/>
            </w:tcBorders>
          </w:tcPr>
          <w:p w:rsidR="00F167B4" w:rsidRDefault="00F167B4">
            <w:pPr>
              <w:pStyle w:val="ConsPlusNormal"/>
            </w:pPr>
            <w:r>
              <w:t>Подпрограммы Программы не выделяются</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65">
              <w:r>
                <w:rPr>
                  <w:color w:val="0000FF"/>
                </w:rPr>
                <w:t>постановления</w:t>
              </w:r>
            </w:hyperlink>
            <w:r>
              <w:t xml:space="preserve"> Правительства Новосибирской области от 17.05.2018 N 192-п)</w:t>
            </w:r>
          </w:p>
        </w:tc>
      </w:tr>
      <w:tr w:rsidR="00F167B4">
        <w:tc>
          <w:tcPr>
            <w:tcW w:w="2381" w:type="dxa"/>
            <w:tcBorders>
              <w:top w:val="single" w:sz="4" w:space="0" w:color="auto"/>
              <w:bottom w:val="nil"/>
            </w:tcBorders>
          </w:tcPr>
          <w:p w:rsidR="00F167B4" w:rsidRDefault="00F167B4">
            <w:pPr>
              <w:pStyle w:val="ConsPlusNormal"/>
            </w:pPr>
            <w:r>
              <w:t>Сроки (этапы) реализации государственной программы</w:t>
            </w:r>
          </w:p>
        </w:tc>
        <w:tc>
          <w:tcPr>
            <w:tcW w:w="6690" w:type="dxa"/>
            <w:tcBorders>
              <w:top w:val="single" w:sz="4" w:space="0" w:color="auto"/>
              <w:bottom w:val="nil"/>
            </w:tcBorders>
          </w:tcPr>
          <w:p w:rsidR="00F167B4" w:rsidRDefault="00F167B4">
            <w:pPr>
              <w:pStyle w:val="ConsPlusNormal"/>
              <w:jc w:val="both"/>
            </w:pPr>
            <w:r>
              <w:t>2015 - 2025 годы.</w:t>
            </w:r>
          </w:p>
          <w:p w:rsidR="00F167B4" w:rsidRDefault="00F167B4">
            <w:pPr>
              <w:pStyle w:val="ConsPlusNormal"/>
              <w:jc w:val="both"/>
            </w:pPr>
            <w:r>
              <w:t>Этапы реализации Программы не выделяются</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66">
              <w:r>
                <w:rPr>
                  <w:color w:val="0000FF"/>
                </w:rPr>
                <w:t>постановления</w:t>
              </w:r>
            </w:hyperlink>
            <w:r>
              <w:t xml:space="preserve"> Правительства Новосибирской области от 23.03.2023 N 116-п)</w:t>
            </w:r>
          </w:p>
        </w:tc>
      </w:tr>
      <w:tr w:rsidR="00F167B4">
        <w:tc>
          <w:tcPr>
            <w:tcW w:w="2381" w:type="dxa"/>
            <w:tcBorders>
              <w:top w:val="single" w:sz="4" w:space="0" w:color="auto"/>
              <w:bottom w:val="nil"/>
            </w:tcBorders>
          </w:tcPr>
          <w:p w:rsidR="00F167B4" w:rsidRDefault="00F167B4">
            <w:pPr>
              <w:pStyle w:val="ConsPlusNormal"/>
            </w:pPr>
            <w:r>
              <w:t>Объемы финансирования государственной программы</w:t>
            </w:r>
          </w:p>
        </w:tc>
        <w:tc>
          <w:tcPr>
            <w:tcW w:w="6690" w:type="dxa"/>
            <w:tcBorders>
              <w:top w:val="single" w:sz="4" w:space="0" w:color="auto"/>
              <w:bottom w:val="nil"/>
            </w:tcBorders>
          </w:tcPr>
          <w:p w:rsidR="00F167B4" w:rsidRDefault="00F167B4">
            <w:pPr>
              <w:pStyle w:val="ConsPlusNormal"/>
            </w:pPr>
            <w:r>
              <w:t>Общий объем финансирования Программы за период 2015 - 2025 годов составляет 43 766 346,0 тыс. руб.</w:t>
            </w:r>
          </w:p>
          <w:p w:rsidR="00F167B4" w:rsidRDefault="00F167B4">
            <w:pPr>
              <w:pStyle w:val="ConsPlusNormal"/>
            </w:pPr>
            <w:r>
              <w:t>В том числе по годам реализации Программы:</w:t>
            </w:r>
          </w:p>
          <w:p w:rsidR="00F167B4" w:rsidRDefault="00F167B4">
            <w:pPr>
              <w:pStyle w:val="ConsPlusNormal"/>
            </w:pPr>
            <w:r>
              <w:t>2015 год - 2 515 897,4 тыс. руб.;</w:t>
            </w:r>
          </w:p>
          <w:p w:rsidR="00F167B4" w:rsidRDefault="00F167B4">
            <w:pPr>
              <w:pStyle w:val="ConsPlusNormal"/>
            </w:pPr>
            <w:r>
              <w:t>2016 год - 2 596 816,6 тыс. руб.;</w:t>
            </w:r>
          </w:p>
          <w:p w:rsidR="00F167B4" w:rsidRDefault="00F167B4">
            <w:pPr>
              <w:pStyle w:val="ConsPlusNormal"/>
            </w:pPr>
            <w:r>
              <w:t>2017 год - 2 957 370,5 тыс. руб.;</w:t>
            </w:r>
          </w:p>
          <w:p w:rsidR="00F167B4" w:rsidRDefault="00F167B4">
            <w:pPr>
              <w:pStyle w:val="ConsPlusNormal"/>
            </w:pPr>
            <w:r>
              <w:t>2018 год - 3 026 949,6 тыс. руб.;</w:t>
            </w:r>
          </w:p>
          <w:p w:rsidR="00F167B4" w:rsidRDefault="00F167B4">
            <w:pPr>
              <w:pStyle w:val="ConsPlusNormal"/>
            </w:pPr>
            <w:r>
              <w:t>2019 год - 3 375 467,9 тыс. руб.;</w:t>
            </w:r>
          </w:p>
          <w:p w:rsidR="00F167B4" w:rsidRDefault="00F167B4">
            <w:pPr>
              <w:pStyle w:val="ConsPlusNormal"/>
            </w:pPr>
            <w:r>
              <w:t>2020 год - 3 666 322,5 тыс. руб.;</w:t>
            </w:r>
          </w:p>
          <w:p w:rsidR="00F167B4" w:rsidRDefault="00F167B4">
            <w:pPr>
              <w:pStyle w:val="ConsPlusNormal"/>
            </w:pPr>
            <w:r>
              <w:t>2021 год - 3 907 907,9 тыс. руб.;</w:t>
            </w:r>
          </w:p>
          <w:p w:rsidR="00F167B4" w:rsidRDefault="00F167B4">
            <w:pPr>
              <w:pStyle w:val="ConsPlusNormal"/>
            </w:pPr>
            <w:r>
              <w:t>2022 год - 4 910 072,9 тыс. руб.;</w:t>
            </w:r>
          </w:p>
          <w:p w:rsidR="00F167B4" w:rsidRDefault="00F167B4">
            <w:pPr>
              <w:pStyle w:val="ConsPlusNormal"/>
            </w:pPr>
            <w:r>
              <w:t>2023 год - 5 637 030,4 тыс. руб.;</w:t>
            </w:r>
          </w:p>
          <w:p w:rsidR="00F167B4" w:rsidRDefault="00F167B4">
            <w:pPr>
              <w:pStyle w:val="ConsPlusNormal"/>
            </w:pPr>
            <w:r>
              <w:t>2024 год - 5 477 059,6 тыс. руб.;</w:t>
            </w:r>
          </w:p>
          <w:p w:rsidR="00F167B4" w:rsidRDefault="00F167B4">
            <w:pPr>
              <w:pStyle w:val="ConsPlusNormal"/>
            </w:pPr>
            <w:r>
              <w:t>2025 год - 5 695 450,7 тыс. руб.</w:t>
            </w:r>
          </w:p>
          <w:p w:rsidR="00F167B4" w:rsidRDefault="00F167B4">
            <w:pPr>
              <w:pStyle w:val="ConsPlusNormal"/>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2888">
              <w:r>
                <w:rPr>
                  <w:color w:val="0000FF"/>
                </w:rPr>
                <w:t>приложении</w:t>
              </w:r>
            </w:hyperlink>
            <w:r>
              <w:t xml:space="preserve"> к государственной программе "Сводные финансовые затраты и налоговые расходы"</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67">
              <w:r>
                <w:rPr>
                  <w:color w:val="0000FF"/>
                </w:rPr>
                <w:t>постановления</w:t>
              </w:r>
            </w:hyperlink>
            <w:r>
              <w:t xml:space="preserve"> Правительства Новосибирской области от 23.03.2023 N 116-п)</w:t>
            </w:r>
          </w:p>
        </w:tc>
      </w:tr>
      <w:tr w:rsidR="00F167B4">
        <w:tc>
          <w:tcPr>
            <w:tcW w:w="2381" w:type="dxa"/>
            <w:tcBorders>
              <w:top w:val="single" w:sz="4" w:space="0" w:color="auto"/>
              <w:bottom w:val="nil"/>
            </w:tcBorders>
          </w:tcPr>
          <w:p w:rsidR="00F167B4" w:rsidRDefault="00F167B4">
            <w:pPr>
              <w:pStyle w:val="ConsPlusNormal"/>
            </w:pPr>
            <w:r>
              <w:t>Объемы налоговых расходов в рамках государственной программы</w:t>
            </w:r>
          </w:p>
        </w:tc>
        <w:tc>
          <w:tcPr>
            <w:tcW w:w="6690" w:type="dxa"/>
            <w:tcBorders>
              <w:top w:val="single" w:sz="4" w:space="0" w:color="auto"/>
              <w:bottom w:val="nil"/>
            </w:tcBorders>
          </w:tcPr>
          <w:p w:rsidR="00F167B4" w:rsidRDefault="00F167B4">
            <w:pPr>
              <w:pStyle w:val="ConsPlusNormal"/>
            </w:pPr>
            <w:r>
              <w:t>Общий объем налоговых расходов за период 2020 - 2024 годов составляет 1 993,5 тыс. руб.</w:t>
            </w:r>
          </w:p>
          <w:p w:rsidR="00F167B4" w:rsidRDefault="00F167B4">
            <w:pPr>
              <w:pStyle w:val="ConsPlusNormal"/>
            </w:pPr>
            <w:r>
              <w:t>В том числе по годам реализации Программы:</w:t>
            </w:r>
          </w:p>
          <w:p w:rsidR="00F167B4" w:rsidRDefault="00F167B4">
            <w:pPr>
              <w:pStyle w:val="ConsPlusNormal"/>
            </w:pPr>
            <w:r>
              <w:t>2020 год - 500,0 тыс. руб.;</w:t>
            </w:r>
          </w:p>
          <w:p w:rsidR="00F167B4" w:rsidRDefault="00F167B4">
            <w:pPr>
              <w:pStyle w:val="ConsPlusNormal"/>
            </w:pPr>
            <w:r>
              <w:t>2021 год - 259,5 тыс. руб.;</w:t>
            </w:r>
          </w:p>
          <w:p w:rsidR="00F167B4" w:rsidRDefault="00F167B4">
            <w:pPr>
              <w:pStyle w:val="ConsPlusNormal"/>
            </w:pPr>
            <w:r>
              <w:t>2022 год - 416,0 тыс. руб.;</w:t>
            </w:r>
          </w:p>
          <w:p w:rsidR="00F167B4" w:rsidRDefault="00F167B4">
            <w:pPr>
              <w:pStyle w:val="ConsPlusNormal"/>
            </w:pPr>
            <w:r>
              <w:t>2023 год - 409,0 тыс. руб.;</w:t>
            </w:r>
          </w:p>
          <w:p w:rsidR="00F167B4" w:rsidRDefault="00F167B4">
            <w:pPr>
              <w:pStyle w:val="ConsPlusNormal"/>
            </w:pPr>
            <w:r>
              <w:t>2024 год - 409,0 тыс. руб.,</w:t>
            </w:r>
          </w:p>
          <w:p w:rsidR="00F167B4" w:rsidRDefault="00F167B4">
            <w:pPr>
              <w:pStyle w:val="ConsPlusNormal"/>
            </w:pPr>
            <w:r>
              <w:t>в том числе по исполнителям мероприятий Программы:</w:t>
            </w:r>
          </w:p>
          <w:p w:rsidR="00F167B4" w:rsidRDefault="00F167B4">
            <w:pPr>
              <w:pStyle w:val="ConsPlusNormal"/>
            </w:pPr>
            <w:r>
              <w:t>по министерству образования Новосибирской области, всего - 2 090,0 тыс. руб., в том числе:</w:t>
            </w:r>
          </w:p>
          <w:p w:rsidR="00F167B4" w:rsidRDefault="00F167B4">
            <w:pPr>
              <w:pStyle w:val="ConsPlusNormal"/>
            </w:pPr>
            <w:r>
              <w:t>2020 год - 500,0 тыс. руб.;</w:t>
            </w:r>
          </w:p>
          <w:p w:rsidR="00F167B4" w:rsidRDefault="00F167B4">
            <w:pPr>
              <w:pStyle w:val="ConsPlusNormal"/>
            </w:pPr>
            <w:r>
              <w:t>2021 год - 259,5 тыс. руб.;</w:t>
            </w:r>
          </w:p>
          <w:p w:rsidR="00F167B4" w:rsidRDefault="00F167B4">
            <w:pPr>
              <w:pStyle w:val="ConsPlusNormal"/>
            </w:pPr>
            <w:r>
              <w:t>2022 год - 416,0 тыс. руб.;</w:t>
            </w:r>
          </w:p>
          <w:p w:rsidR="00F167B4" w:rsidRDefault="00F167B4">
            <w:pPr>
              <w:pStyle w:val="ConsPlusNormal"/>
            </w:pPr>
            <w:r>
              <w:t>2023 год - 409,0 тыс. руб.;</w:t>
            </w:r>
          </w:p>
          <w:p w:rsidR="00F167B4" w:rsidRDefault="00F167B4">
            <w:pPr>
              <w:pStyle w:val="ConsPlusNormal"/>
            </w:pPr>
            <w:r>
              <w:t>2024 год - 409,0 тыс. руб.</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w:t>
            </w:r>
            <w:hyperlink r:id="rId68">
              <w:r>
                <w:rPr>
                  <w:color w:val="0000FF"/>
                </w:rPr>
                <w:t>постановления</w:t>
              </w:r>
            </w:hyperlink>
            <w:r>
              <w:t xml:space="preserve"> Правительства Новосибирской области от 30.03.2022 N 141-п)</w:t>
            </w:r>
          </w:p>
        </w:tc>
      </w:tr>
      <w:tr w:rsidR="00F167B4">
        <w:tc>
          <w:tcPr>
            <w:tcW w:w="2381" w:type="dxa"/>
            <w:tcBorders>
              <w:top w:val="single" w:sz="4" w:space="0" w:color="auto"/>
              <w:bottom w:val="nil"/>
            </w:tcBorders>
          </w:tcPr>
          <w:p w:rsidR="00F167B4" w:rsidRDefault="00F167B4">
            <w:pPr>
              <w:pStyle w:val="ConsPlusNormal"/>
            </w:pPr>
            <w:r>
              <w:lastRenderedPageBreak/>
              <w:t>Основные целевые индикаторы государственной программы</w:t>
            </w:r>
          </w:p>
        </w:tc>
        <w:tc>
          <w:tcPr>
            <w:tcW w:w="6690" w:type="dxa"/>
            <w:tcBorders>
              <w:top w:val="single" w:sz="4" w:space="0" w:color="auto"/>
              <w:bottom w:val="nil"/>
            </w:tcBorders>
          </w:tcPr>
          <w:p w:rsidR="00F167B4" w:rsidRDefault="00F167B4">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F167B4" w:rsidRDefault="00F167B4">
            <w:pPr>
              <w:pStyle w:val="ConsPlusNormal"/>
            </w:pPr>
            <w:r>
              <w:t>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w:t>
            </w:r>
          </w:p>
          <w:p w:rsidR="00F167B4" w:rsidRDefault="00F167B4">
            <w:pPr>
              <w:pStyle w:val="ConsPlusNormal"/>
              <w:jc w:val="both"/>
            </w:pPr>
            <w:r>
              <w:t xml:space="preserve">Абзац утратил силу. - </w:t>
            </w:r>
            <w:hyperlink r:id="rId69">
              <w:r>
                <w:rPr>
                  <w:color w:val="0000FF"/>
                </w:rPr>
                <w:t>Постановление</w:t>
              </w:r>
            </w:hyperlink>
            <w:r>
              <w:t xml:space="preserve"> Правительства Новосибирской области от 02.07.2019 N 258-п.</w:t>
            </w:r>
          </w:p>
          <w:p w:rsidR="00F167B4" w:rsidRDefault="00F167B4">
            <w:pPr>
              <w:pStyle w:val="ConsPlusNormal"/>
            </w:pPr>
            <w:r>
              <w:t>Доля профессиональных образовательных организаций, осуществляющих подготовку по новым федеральным государственным образовательным стандартам среднего профессионального образования (далее - ФГОС СПО) по наиболее востребованным, новым и перспективным профессиям и специальностям, от общего количества профессиональных образовательных организаций.</w:t>
            </w:r>
          </w:p>
          <w:p w:rsidR="00F167B4" w:rsidRDefault="00F167B4">
            <w:pPr>
              <w:pStyle w:val="ConsPlusNormal"/>
              <w:jc w:val="both"/>
            </w:pPr>
            <w:r>
              <w:t xml:space="preserve">Абзац утратил силу. - </w:t>
            </w:r>
            <w:hyperlink r:id="rId70">
              <w:r>
                <w:rPr>
                  <w:color w:val="0000FF"/>
                </w:rPr>
                <w:t>Постановление</w:t>
              </w:r>
            </w:hyperlink>
            <w:r>
              <w:t xml:space="preserve"> Правительства Новосибирской области от 02.07.2019 N 258-п.</w:t>
            </w:r>
          </w:p>
          <w:p w:rsidR="00F167B4" w:rsidRDefault="00F167B4">
            <w:pPr>
              <w:pStyle w:val="ConsPlusNormal"/>
            </w:pPr>
            <w:r>
              <w:t>Доля инвалидов, принятых на обучение по программам среднего профессионального образования (по отношению к предыдущему году).</w:t>
            </w:r>
          </w:p>
          <w:p w:rsidR="00F167B4" w:rsidRDefault="00F167B4">
            <w:pPr>
              <w:pStyle w:val="ConsPlusNormal"/>
              <w:jc w:val="both"/>
            </w:pPr>
            <w:r>
              <w:t xml:space="preserve">Абзац утратил силу. - </w:t>
            </w:r>
            <w:hyperlink r:id="rId71">
              <w:r>
                <w:rPr>
                  <w:color w:val="0000FF"/>
                </w:rPr>
                <w:t>Постановление</w:t>
              </w:r>
            </w:hyperlink>
            <w:r>
              <w:t xml:space="preserve"> Правительства Новосибирской области от 02.07.2019 N 258-п.</w:t>
            </w:r>
          </w:p>
          <w:p w:rsidR="00F167B4" w:rsidRDefault="00F167B4">
            <w:pPr>
              <w:pStyle w:val="ConsPlusNormal"/>
              <w:jc w:val="both"/>
            </w:pPr>
            <w:r>
              <w:t xml:space="preserve">Абзацы восьмой - девятый утратили силу. - </w:t>
            </w:r>
            <w:hyperlink r:id="rId72">
              <w:r>
                <w:rPr>
                  <w:color w:val="0000FF"/>
                </w:rPr>
                <w:t>Постановление</w:t>
              </w:r>
            </w:hyperlink>
            <w:r>
              <w:t xml:space="preserve"> Правительства Новосибирской области от 04.08.2020 N 321-п.</w:t>
            </w:r>
          </w:p>
          <w:p w:rsidR="00F167B4" w:rsidRDefault="00F167B4">
            <w:pPr>
              <w:pStyle w:val="ConsPlusNormal"/>
            </w:pPr>
            <w:r>
              <w:t>Количество учащихся общеобразовательных организаций, обучающихся в профессиональных образовательных организациях по программам профессиональной подготовки политехнической и агротехнической направленности, дающей право на самостоятельную трудовую деятельность.</w:t>
            </w:r>
          </w:p>
          <w:p w:rsidR="00F167B4" w:rsidRDefault="00F167B4">
            <w:pPr>
              <w:pStyle w:val="ConsPlusNormal"/>
            </w:pPr>
            <w:r>
              <w:t>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p w:rsidR="00F167B4" w:rsidRDefault="00F167B4">
            <w:pPr>
              <w:pStyle w:val="ConsPlusNormal"/>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F167B4" w:rsidRDefault="00F167B4">
            <w:pPr>
              <w:pStyle w:val="ConsPlusNormal"/>
            </w:pPr>
            <w:r>
              <w:t>Охват граждан конкурсами профессионального мастерства в целях предоставления им возможностей для профессионального и карьерного роста.</w:t>
            </w:r>
          </w:p>
          <w:p w:rsidR="00F167B4" w:rsidRDefault="00F167B4">
            <w:pPr>
              <w:pStyle w:val="ConsPlusNormal"/>
            </w:pPr>
            <w:r>
              <w:t>Численность граждан, охваченных деятельностью Центра опережающей профессиональной подготовки.</w:t>
            </w:r>
          </w:p>
          <w:p w:rsidR="00F167B4" w:rsidRDefault="00F167B4">
            <w:pPr>
              <w:pStyle w:val="ConsPlusNormal"/>
              <w:jc w:val="both"/>
            </w:pPr>
            <w:r>
              <w:t xml:space="preserve">Абзац утратил силу. - </w:t>
            </w:r>
            <w:hyperlink r:id="rId73">
              <w:r>
                <w:rPr>
                  <w:color w:val="0000FF"/>
                </w:rPr>
                <w:t>Постановление</w:t>
              </w:r>
            </w:hyperlink>
            <w:r>
              <w:t xml:space="preserve"> Правительства Новосибирской области от 23.03.2023 N 116-п</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постановлений Правительства Новосибирской области от 17.05.2018 </w:t>
            </w:r>
            <w:hyperlink r:id="rId74">
              <w:r>
                <w:rPr>
                  <w:color w:val="0000FF"/>
                </w:rPr>
                <w:t>N 192-п</w:t>
              </w:r>
            </w:hyperlink>
            <w:r>
              <w:t xml:space="preserve">, от 02.07.2019 </w:t>
            </w:r>
            <w:hyperlink r:id="rId75">
              <w:r>
                <w:rPr>
                  <w:color w:val="0000FF"/>
                </w:rPr>
                <w:t>N 258-п</w:t>
              </w:r>
            </w:hyperlink>
            <w:r>
              <w:t xml:space="preserve">, от 04.08.2020 </w:t>
            </w:r>
            <w:hyperlink r:id="rId76">
              <w:r>
                <w:rPr>
                  <w:color w:val="0000FF"/>
                </w:rPr>
                <w:t>N 321-п</w:t>
              </w:r>
            </w:hyperlink>
            <w:r>
              <w:t xml:space="preserve">, от 17.06.2021 </w:t>
            </w:r>
            <w:hyperlink r:id="rId77">
              <w:r>
                <w:rPr>
                  <w:color w:val="0000FF"/>
                </w:rPr>
                <w:t>N 224-п</w:t>
              </w:r>
            </w:hyperlink>
            <w:r>
              <w:t xml:space="preserve">, от 23.03.2023 </w:t>
            </w:r>
            <w:hyperlink r:id="rId78">
              <w:r>
                <w:rPr>
                  <w:color w:val="0000FF"/>
                </w:rPr>
                <w:t>N 116-п</w:t>
              </w:r>
            </w:hyperlink>
            <w:r>
              <w:t>)</w:t>
            </w:r>
          </w:p>
        </w:tc>
      </w:tr>
      <w:tr w:rsidR="00F167B4">
        <w:tc>
          <w:tcPr>
            <w:tcW w:w="2381" w:type="dxa"/>
            <w:tcBorders>
              <w:top w:val="single" w:sz="4" w:space="0" w:color="auto"/>
              <w:bottom w:val="nil"/>
            </w:tcBorders>
          </w:tcPr>
          <w:p w:rsidR="00F167B4" w:rsidRDefault="00F167B4">
            <w:pPr>
              <w:pStyle w:val="ConsPlusNormal"/>
            </w:pPr>
            <w:r>
              <w:t xml:space="preserve">Ожидаемые результаты реализации государственной программы, выраженные в </w:t>
            </w:r>
            <w:r>
              <w:lastRenderedPageBreak/>
              <w:t>количественно измеримых показателях</w:t>
            </w:r>
          </w:p>
        </w:tc>
        <w:tc>
          <w:tcPr>
            <w:tcW w:w="6690" w:type="dxa"/>
            <w:tcBorders>
              <w:top w:val="single" w:sz="4" w:space="0" w:color="auto"/>
              <w:bottom w:val="nil"/>
            </w:tcBorders>
          </w:tcPr>
          <w:p w:rsidR="00F167B4" w:rsidRDefault="00F167B4">
            <w:pPr>
              <w:pStyle w:val="ConsPlusNormal"/>
            </w:pPr>
            <w:r>
              <w:lastRenderedPageBreak/>
              <w:t>В результате реализации Программы</w:t>
            </w:r>
          </w:p>
          <w:p w:rsidR="00F167B4" w:rsidRDefault="00F167B4">
            <w:pPr>
              <w:pStyle w:val="ConsPlusNormal"/>
            </w:pPr>
            <w:r>
              <w:t>в Новосибирской области будет:</w:t>
            </w:r>
          </w:p>
          <w:p w:rsidR="00F167B4" w:rsidRDefault="00F167B4">
            <w:pPr>
              <w:pStyle w:val="ConsPlusNormal"/>
            </w:pPr>
            <w:r>
              <w:t xml:space="preserve">обеспечена на уровне 78% доля выпускников профессиональных образовательных организаций очной формы обучения, трудоустроившихся в течение одного года после окончания </w:t>
            </w:r>
            <w:r>
              <w:lastRenderedPageBreak/>
              <w:t>обучения по полученной специальности (профессии);</w:t>
            </w:r>
          </w:p>
          <w:p w:rsidR="00F167B4" w:rsidRDefault="00F167B4">
            <w:pPr>
              <w:pStyle w:val="ConsPlusNormal"/>
            </w:pPr>
            <w:r>
              <w:t>обеспечено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 не ниже 100%;</w:t>
            </w:r>
          </w:p>
          <w:p w:rsidR="00F167B4" w:rsidRDefault="00F167B4">
            <w:pPr>
              <w:pStyle w:val="ConsPlusNormal"/>
            </w:pPr>
            <w:r>
              <w:t>обеспечено ежегодное увеличение на 1 - 2% доли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и достижение значения 115,5% в 2025 году;</w:t>
            </w:r>
          </w:p>
          <w:p w:rsidR="00F167B4" w:rsidRDefault="00F167B4">
            <w:pPr>
              <w:pStyle w:val="ConsPlusNormal"/>
            </w:pPr>
            <w:r>
              <w:t>обеспечена на уровне 100% доля преподавателей ИТ-дисциплин профессиональных образовательных организаций, реализующих профессиональные модули в соответствии с федеральными государственными образовательными стандартами среднего профессионального образования, соответствующих требованиям, установленным региональным законодательством, получивших денежное поощрение, в общей численности вышеуказанной категории педагогических работников;</w:t>
            </w:r>
          </w:p>
          <w:p w:rsidR="00F167B4" w:rsidRDefault="00F167B4">
            <w:pPr>
              <w:pStyle w:val="ConsPlusNormal"/>
            </w:pPr>
            <w:r>
              <w:t>обеспечена на уровне 100% доля педагогических работников профессиональных образовательных организаций, получивших денежное вознаграждение за классное руководство (кураторство), в общей численности педагогических работников, осуществляющих классное руководство.</w:t>
            </w:r>
          </w:p>
          <w:p w:rsidR="00F167B4" w:rsidRDefault="00F167B4">
            <w:pPr>
              <w:pStyle w:val="ConsPlusNormal"/>
            </w:pPr>
            <w:r>
              <w:t>К концу 2025 года планируется:</w:t>
            </w:r>
          </w:p>
          <w:p w:rsidR="00F167B4" w:rsidRDefault="00F167B4">
            <w:pPr>
              <w:pStyle w:val="ConsPlusNormal"/>
            </w:pPr>
            <w:r>
              <w:t>увеличение до 83,7% доли профессиональных образовательных организаций, осуществляющих подготовку по новым ФГОС СПО по наиболее востребованным, новым и перспективным профессиям и специальностям, от общего количества профессиональных образовательных организаций;</w:t>
            </w:r>
          </w:p>
          <w:p w:rsidR="00F167B4" w:rsidRDefault="00F167B4">
            <w:pPr>
              <w:pStyle w:val="ConsPlusNormal"/>
              <w:jc w:val="both"/>
            </w:pPr>
            <w:r>
              <w:t xml:space="preserve">абзацы седьмой - восьмой утратили силу. - </w:t>
            </w:r>
            <w:hyperlink r:id="rId79">
              <w:r>
                <w:rPr>
                  <w:color w:val="0000FF"/>
                </w:rPr>
                <w:t>Постановление</w:t>
              </w:r>
            </w:hyperlink>
            <w:r>
              <w:t xml:space="preserve"> Правительства Новосибирской области от 04.08.2020 N 321-п;</w:t>
            </w:r>
          </w:p>
          <w:p w:rsidR="00F167B4" w:rsidRDefault="00F167B4">
            <w:pPr>
              <w:pStyle w:val="ConsPlusNormal"/>
            </w:pPr>
            <w:r>
              <w:t>увеличение до 19000 человек численности граждан, охваченных деятельностью Центра опережающей профессиональной подготовки;</w:t>
            </w:r>
          </w:p>
          <w:p w:rsidR="00F167B4" w:rsidRDefault="00F167B4">
            <w:pPr>
              <w:pStyle w:val="ConsPlusNormal"/>
            </w:pPr>
            <w:r>
              <w:t>увеличение до 62,7%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F167B4" w:rsidRDefault="00F167B4">
            <w:pPr>
              <w:pStyle w:val="ConsPlusNormal"/>
            </w:pPr>
            <w:r>
              <w:t>достижение ежегодного охвата граждан конкурсами профессионального мастерства в целях предоставления им возможностей для профессионального и карьерного роста не менее 1050 человек;</w:t>
            </w:r>
          </w:p>
          <w:p w:rsidR="00F167B4" w:rsidRDefault="00F167B4">
            <w:pPr>
              <w:pStyle w:val="ConsPlusNormal"/>
            </w:pPr>
            <w:r>
              <w:t>формирование сети образовательных комплексов "Политехническая школа" и "Агротехническая школа", в которых будут обучаться по программам политехнической и агротехнической направленности, востребованным на рынке труда Новосибирской области, не менее 2000 обучающихся общеобразовательных организаций;</w:t>
            </w:r>
          </w:p>
          <w:p w:rsidR="00F167B4" w:rsidRDefault="00F167B4">
            <w:pPr>
              <w:pStyle w:val="ConsPlusNormal"/>
            </w:pPr>
            <w:r>
              <w:t>увеличение до 25% доли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p w:rsidR="00F167B4" w:rsidRDefault="00F167B4">
            <w:pPr>
              <w:pStyle w:val="ConsPlusNormal"/>
              <w:jc w:val="both"/>
            </w:pPr>
            <w:r>
              <w:t xml:space="preserve">абзац исключен. - </w:t>
            </w:r>
            <w:hyperlink r:id="rId80">
              <w:r>
                <w:rPr>
                  <w:color w:val="0000FF"/>
                </w:rPr>
                <w:t>Постановление</w:t>
              </w:r>
            </w:hyperlink>
            <w:r>
              <w:t xml:space="preserve"> Правительства Новосибирской области от 30.03.2022 N 141-п</w:t>
            </w:r>
          </w:p>
        </w:tc>
      </w:tr>
      <w:tr w:rsidR="00F167B4">
        <w:tc>
          <w:tcPr>
            <w:tcW w:w="9071" w:type="dxa"/>
            <w:gridSpan w:val="2"/>
            <w:tcBorders>
              <w:top w:val="nil"/>
              <w:bottom w:val="single" w:sz="4" w:space="0" w:color="auto"/>
            </w:tcBorders>
          </w:tcPr>
          <w:p w:rsidR="00F167B4" w:rsidRDefault="00F167B4">
            <w:pPr>
              <w:pStyle w:val="ConsPlusNormal"/>
              <w:jc w:val="both"/>
            </w:pPr>
            <w:r>
              <w:lastRenderedPageBreak/>
              <w:t xml:space="preserve">(в ред. постановлений Правительства Новосибирской области от 02.07.2019 </w:t>
            </w:r>
            <w:hyperlink r:id="rId81">
              <w:r>
                <w:rPr>
                  <w:color w:val="0000FF"/>
                </w:rPr>
                <w:t>N 258-п</w:t>
              </w:r>
            </w:hyperlink>
            <w:r>
              <w:t xml:space="preserve">, от 04.08.2020 </w:t>
            </w:r>
            <w:hyperlink r:id="rId82">
              <w:r>
                <w:rPr>
                  <w:color w:val="0000FF"/>
                </w:rPr>
                <w:t>N 321-п</w:t>
              </w:r>
            </w:hyperlink>
            <w:r>
              <w:t xml:space="preserve">, от 17.06.2021 </w:t>
            </w:r>
            <w:hyperlink r:id="rId83">
              <w:r>
                <w:rPr>
                  <w:color w:val="0000FF"/>
                </w:rPr>
                <w:t>N 224-п</w:t>
              </w:r>
            </w:hyperlink>
            <w:r>
              <w:t xml:space="preserve">, от 30.03.2022 </w:t>
            </w:r>
            <w:hyperlink r:id="rId84">
              <w:r>
                <w:rPr>
                  <w:color w:val="0000FF"/>
                </w:rPr>
                <w:t>N 141-п</w:t>
              </w:r>
            </w:hyperlink>
            <w:r>
              <w:t xml:space="preserve">, от 29.12.2022 </w:t>
            </w:r>
            <w:hyperlink r:id="rId85">
              <w:r>
                <w:rPr>
                  <w:color w:val="0000FF"/>
                </w:rPr>
                <w:t>N 645-п</w:t>
              </w:r>
            </w:hyperlink>
            <w:r>
              <w:t xml:space="preserve">, от 23.03.2023 </w:t>
            </w:r>
            <w:hyperlink r:id="rId86">
              <w:r>
                <w:rPr>
                  <w:color w:val="0000FF"/>
                </w:rPr>
                <w:t>N 116-п</w:t>
              </w:r>
            </w:hyperlink>
            <w:r>
              <w:t>)</w:t>
            </w:r>
          </w:p>
        </w:tc>
      </w:tr>
      <w:tr w:rsidR="00F167B4">
        <w:tc>
          <w:tcPr>
            <w:tcW w:w="2381" w:type="dxa"/>
            <w:tcBorders>
              <w:top w:val="single" w:sz="4" w:space="0" w:color="auto"/>
              <w:bottom w:val="nil"/>
            </w:tcBorders>
          </w:tcPr>
          <w:p w:rsidR="00F167B4" w:rsidRDefault="00F167B4">
            <w:pPr>
              <w:pStyle w:val="ConsPlusNormal"/>
            </w:pPr>
            <w:r>
              <w:t>Электронный адрес размещения государственной программы в сети Интернет</w:t>
            </w:r>
          </w:p>
        </w:tc>
        <w:tc>
          <w:tcPr>
            <w:tcW w:w="6690" w:type="dxa"/>
            <w:tcBorders>
              <w:top w:val="single" w:sz="4" w:space="0" w:color="auto"/>
              <w:bottom w:val="nil"/>
            </w:tcBorders>
          </w:tcPr>
          <w:p w:rsidR="00F167B4" w:rsidRDefault="00F167B4">
            <w:pPr>
              <w:pStyle w:val="ConsPlusNormal"/>
            </w:pPr>
            <w:r>
              <w:t>https://minobr.nso.ru/page/13018</w:t>
            </w:r>
          </w:p>
        </w:tc>
      </w:tr>
      <w:tr w:rsidR="00F167B4">
        <w:tc>
          <w:tcPr>
            <w:tcW w:w="9071" w:type="dxa"/>
            <w:gridSpan w:val="2"/>
            <w:tcBorders>
              <w:top w:val="nil"/>
              <w:bottom w:val="single" w:sz="4" w:space="0" w:color="auto"/>
            </w:tcBorders>
          </w:tcPr>
          <w:p w:rsidR="00F167B4" w:rsidRDefault="00F167B4">
            <w:pPr>
              <w:pStyle w:val="ConsPlusNormal"/>
              <w:jc w:val="both"/>
            </w:pPr>
            <w:r>
              <w:t xml:space="preserve">(в ред. постановлений Правительства Новосибирской области от 19.12.2017 </w:t>
            </w:r>
            <w:hyperlink r:id="rId87">
              <w:r>
                <w:rPr>
                  <w:color w:val="0000FF"/>
                </w:rPr>
                <w:t>N 448-п</w:t>
              </w:r>
            </w:hyperlink>
            <w:r>
              <w:t xml:space="preserve">, от 17.05.2018 </w:t>
            </w:r>
            <w:hyperlink r:id="rId88">
              <w:r>
                <w:rPr>
                  <w:color w:val="0000FF"/>
                </w:rPr>
                <w:t>N 192-п</w:t>
              </w:r>
            </w:hyperlink>
            <w:r>
              <w:t xml:space="preserve">, от 17.06.2021 </w:t>
            </w:r>
            <w:hyperlink r:id="rId89">
              <w:r>
                <w:rPr>
                  <w:color w:val="0000FF"/>
                </w:rPr>
                <w:t>N 224-п</w:t>
              </w:r>
            </w:hyperlink>
            <w:r>
              <w:t>)</w:t>
            </w:r>
          </w:p>
        </w:tc>
      </w:tr>
    </w:tbl>
    <w:p w:rsidR="00F167B4" w:rsidRDefault="00F167B4">
      <w:pPr>
        <w:pStyle w:val="ConsPlusNormal"/>
        <w:ind w:firstLine="540"/>
        <w:jc w:val="both"/>
      </w:pPr>
    </w:p>
    <w:p w:rsidR="00F167B4" w:rsidRDefault="00F167B4">
      <w:pPr>
        <w:pStyle w:val="ConsPlusTitle"/>
        <w:jc w:val="center"/>
        <w:outlineLvl w:val="1"/>
      </w:pPr>
      <w:r>
        <w:t>II. Обоснование необходимости реализации</w:t>
      </w:r>
    </w:p>
    <w:p w:rsidR="00F167B4" w:rsidRDefault="00F167B4">
      <w:pPr>
        <w:pStyle w:val="ConsPlusTitle"/>
        <w:jc w:val="center"/>
      </w:pPr>
      <w:r>
        <w:t>государственной программы</w:t>
      </w:r>
    </w:p>
    <w:p w:rsidR="00F167B4" w:rsidRDefault="00F167B4">
      <w:pPr>
        <w:pStyle w:val="ConsPlusNormal"/>
        <w:jc w:val="center"/>
      </w:pPr>
      <w:r>
        <w:t xml:space="preserve">(в ред. </w:t>
      </w:r>
      <w:hyperlink r:id="rId90">
        <w:r>
          <w:rPr>
            <w:color w:val="0000FF"/>
          </w:rPr>
          <w:t>постановления</w:t>
        </w:r>
      </w:hyperlink>
      <w:r>
        <w:t xml:space="preserve"> Правительства Новосибирской области</w:t>
      </w:r>
    </w:p>
    <w:p w:rsidR="00F167B4" w:rsidRDefault="00F167B4">
      <w:pPr>
        <w:pStyle w:val="ConsPlusNormal"/>
        <w:jc w:val="center"/>
      </w:pPr>
      <w:r>
        <w:t>от 02.07.2019 N 258-п)</w:t>
      </w:r>
    </w:p>
    <w:p w:rsidR="00F167B4" w:rsidRDefault="00F167B4">
      <w:pPr>
        <w:pStyle w:val="ConsPlusNormal"/>
        <w:ind w:firstLine="540"/>
        <w:jc w:val="both"/>
      </w:pPr>
    </w:p>
    <w:p w:rsidR="00F167B4" w:rsidRDefault="00F167B4">
      <w:pPr>
        <w:pStyle w:val="ConsPlusNormal"/>
        <w:ind w:firstLine="540"/>
        <w:jc w:val="both"/>
      </w:pPr>
      <w:r>
        <w:t>Отличительными особенностями государственной политики в сфере образования последних лет стало использование программно-целевых и проектных методов и существенное изменение законодательства Российской Федерации и Новосибирской области.</w:t>
      </w:r>
    </w:p>
    <w:p w:rsidR="00F167B4" w:rsidRDefault="00F167B4">
      <w:pPr>
        <w:pStyle w:val="ConsPlusNormal"/>
        <w:spacing w:before="220"/>
        <w:ind w:firstLine="540"/>
        <w:jc w:val="both"/>
      </w:pPr>
      <w:r>
        <w:t>Усилия областных исполнительных органов государственной власти Новосибирской области в последние годы были направлены на создание эффективной системы среднего профессионального образования, обеспечивающей сферу производства и услуг Новосибирской области квалифицированными специалистами и рабочими кадрами.</w:t>
      </w:r>
    </w:p>
    <w:p w:rsidR="00F167B4" w:rsidRDefault="00F167B4">
      <w:pPr>
        <w:pStyle w:val="ConsPlusNormal"/>
        <w:spacing w:before="220"/>
        <w:ind w:firstLine="540"/>
        <w:jc w:val="both"/>
      </w:pPr>
      <w:r>
        <w:t>При взаимодействии с работодателями Новосибирской области обновляются структура и содержание образования в соответствии с потребностями рынка труда. Для повышения качества и доступности образовательных услуг, повышения эффективности управления государственной собственностью Новосибирской области в рамках модернизации системы среднего профессионального образования трансформируется сеть профессиональных образовательных организаций: создаются многоуровневые учреждения, меняется статус, создаются ресурсные центры, сокращаются неэффективно используемые мощности.</w:t>
      </w:r>
    </w:p>
    <w:p w:rsidR="00F167B4" w:rsidRDefault="00F167B4">
      <w:pPr>
        <w:pStyle w:val="ConsPlusNormal"/>
        <w:spacing w:before="220"/>
        <w:ind w:firstLine="540"/>
        <w:jc w:val="both"/>
      </w:pPr>
      <w:r>
        <w:t>Совместно с работодателями на базе профессиональных образовательных организаций создано 20 отраслевых ресурсных центров, где студентам предоставляется возможность использовать во время обучения современные учебно-производственные мощности и новейшие технологии производства.</w:t>
      </w:r>
    </w:p>
    <w:p w:rsidR="00F167B4" w:rsidRDefault="00F167B4">
      <w:pPr>
        <w:pStyle w:val="ConsPlusNormal"/>
        <w:spacing w:before="220"/>
        <w:ind w:firstLine="540"/>
        <w:jc w:val="both"/>
      </w:pPr>
      <w:r>
        <w:t>Для подготовки высококвалифицированных специалистов, способных к ведению инновационной деятельности, формируются образовательные кластеры как новая модель профессионального образования.</w:t>
      </w:r>
    </w:p>
    <w:p w:rsidR="00F167B4" w:rsidRDefault="00F167B4">
      <w:pPr>
        <w:pStyle w:val="ConsPlusNormal"/>
        <w:spacing w:before="220"/>
        <w:ind w:firstLine="540"/>
        <w:jc w:val="both"/>
      </w:pPr>
      <w:r>
        <w:t>Продолжается формирование межрайонных базовых образовательных центров, ответственных за подготовку рабочих и специалистов для сельскохозяйственных организаций, расположенных в муниципальных районах Новосибирской области. На базе этих центров будут реализовываться основные программы профессионального обучения и образовательные программы среднего профессионального образования.</w:t>
      </w:r>
    </w:p>
    <w:p w:rsidR="00F167B4" w:rsidRDefault="00F167B4">
      <w:pPr>
        <w:pStyle w:val="ConsPlusNormal"/>
        <w:spacing w:before="220"/>
        <w:ind w:firstLine="540"/>
        <w:jc w:val="both"/>
      </w:pPr>
      <w:r>
        <w:t>Продолжается укрепление материально-технической базы профессиональных образовательных организаций, что способствует повышению уровня профессиональных компетенций выпускников этих организаций.</w:t>
      </w:r>
    </w:p>
    <w:p w:rsidR="00F167B4" w:rsidRDefault="00F167B4">
      <w:pPr>
        <w:pStyle w:val="ConsPlusNormal"/>
        <w:spacing w:before="220"/>
        <w:ind w:firstLine="540"/>
        <w:jc w:val="both"/>
      </w:pPr>
      <w:r>
        <w:t xml:space="preserve">В профессиональных образовательных организациях проводятся мероприятия по </w:t>
      </w:r>
      <w:r>
        <w:lastRenderedPageBreak/>
        <w:t>энергосбережению и повышению энергетической эффективности. Это позволяет более эффективно использовать энергетические ресурсы, сократить затраты бюджета, создать условия для повышения комфортности образования.</w:t>
      </w:r>
    </w:p>
    <w:p w:rsidR="00F167B4" w:rsidRDefault="00F167B4">
      <w:pPr>
        <w:pStyle w:val="ConsPlusNormal"/>
        <w:spacing w:before="220"/>
        <w:ind w:firstLine="540"/>
        <w:jc w:val="both"/>
      </w:pPr>
      <w:r>
        <w:t>Модернизация структуры и содержания среднего профессионального образования также связана с введением новых федеральных государственных образовательных стандартов по 50 наиболее перспективным и востребованным на рынке труда профессиям и специальностям, требующим среднего профессионального образования.</w:t>
      </w:r>
    </w:p>
    <w:p w:rsidR="00F167B4" w:rsidRDefault="00F167B4">
      <w:pPr>
        <w:pStyle w:val="ConsPlusNormal"/>
        <w:spacing w:before="220"/>
        <w:ind w:firstLine="540"/>
        <w:jc w:val="both"/>
      </w:pPr>
      <w:r>
        <w:t>Высокое качество подготовки подтверждается результатами выступлений команды области на национальных и международных чемпионатах профессионального мастерства по стандартам "</w:t>
      </w:r>
      <w:proofErr w:type="spellStart"/>
      <w:r>
        <w:t>Ворлдскиллс</w:t>
      </w:r>
      <w:proofErr w:type="spellEnd"/>
      <w:r>
        <w:t>". На базе Новосибирского центра развития профессионального образования создан Региональный координационный центр Союза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в Новосибирской области. В 2017 году аккредитовано 6 специализированных центров компетенций (далее - СЦК), на конец 2018 года - 11 СЦК.</w:t>
      </w:r>
    </w:p>
    <w:p w:rsidR="00F167B4" w:rsidRDefault="00F167B4">
      <w:pPr>
        <w:pStyle w:val="ConsPlusNormal"/>
        <w:spacing w:before="220"/>
        <w:ind w:firstLine="540"/>
        <w:jc w:val="both"/>
      </w:pPr>
      <w:r>
        <w:t>Продолжит реализовываться технология проведения повышения квалификации в условиях производства, на базе ресурсных центров для педагогических работников профессиональных образовательных организаций.</w:t>
      </w:r>
    </w:p>
    <w:p w:rsidR="00F167B4" w:rsidRDefault="00F167B4">
      <w:pPr>
        <w:pStyle w:val="ConsPlusNormal"/>
        <w:spacing w:before="220"/>
        <w:ind w:firstLine="540"/>
        <w:jc w:val="both"/>
      </w:pPr>
      <w:r>
        <w:t>В целях повышения эффективности управления системой среднего профессионального образования, создания и внедрения государственно-общественных моделей взаимодействия, развития системы социального партнерства создано 17 отраслевых советов, которые осуществляют координацию деятельности по разработке основных профессиональных образовательных программ, организации производственной практики, профессионального обучения и трудоустройства выпускников.</w:t>
      </w:r>
    </w:p>
    <w:p w:rsidR="00F167B4" w:rsidRDefault="00F167B4">
      <w:pPr>
        <w:pStyle w:val="ConsPlusNormal"/>
        <w:spacing w:before="220"/>
        <w:ind w:firstLine="540"/>
        <w:jc w:val="both"/>
      </w:pPr>
      <w:r>
        <w:t>В целях обеспечения межведомственного взаимодействия по вопросам развития среднего профессионального образования на территории Новосибирской области действует Совет по развитию профессионального образования и поддержке системы профессиональных квалификаций при Губернаторе Новосибирской области.</w:t>
      </w:r>
    </w:p>
    <w:p w:rsidR="00F167B4" w:rsidRDefault="00F167B4">
      <w:pPr>
        <w:pStyle w:val="ConsPlusNormal"/>
        <w:jc w:val="both"/>
      </w:pPr>
      <w:r>
        <w:t xml:space="preserve">(в ред. </w:t>
      </w:r>
      <w:hyperlink r:id="rId91">
        <w:r>
          <w:rPr>
            <w:color w:val="0000FF"/>
          </w:rPr>
          <w:t>постановления</w:t>
        </w:r>
      </w:hyperlink>
      <w:r>
        <w:t xml:space="preserve"> Правительства Новосибирской области от 11.02.2020 N 25-п)</w:t>
      </w:r>
    </w:p>
    <w:p w:rsidR="00F167B4" w:rsidRDefault="00F167B4">
      <w:pPr>
        <w:pStyle w:val="ConsPlusNormal"/>
        <w:spacing w:before="220"/>
        <w:ind w:firstLine="540"/>
        <w:jc w:val="both"/>
      </w:pPr>
      <w:hyperlink r:id="rId92">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определено достижение следующих целей в сфере образования: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167B4" w:rsidRDefault="00F167B4">
      <w:pPr>
        <w:pStyle w:val="ConsPlusNormal"/>
        <w:spacing w:before="220"/>
        <w:ind w:firstLine="540"/>
        <w:jc w:val="both"/>
      </w:pPr>
      <w:r>
        <w:t>Для достижения данных целей планируется решить следующие задачи в сфере среднего профессионального образования: модернизация профессионального образования, в том числе посредством внедрения адаптивных, практико-ориентированных и гибких образовательных программ, и формирование системы профессиональных конкурсов в целях предоставления гражданам возможностей для их профессионального и карьерного роста.</w:t>
      </w:r>
    </w:p>
    <w:p w:rsidR="00F167B4" w:rsidRDefault="00F167B4">
      <w:pPr>
        <w:pStyle w:val="ConsPlusNormal"/>
        <w:spacing w:before="220"/>
        <w:ind w:firstLine="540"/>
        <w:jc w:val="both"/>
      </w:pPr>
      <w:r>
        <w:t>В целях решения вышеназванных задач разработаны региональные проекты "Молодые профессионалы (Повышение конкурентоспособности профессионального образования)" и "Социальные лифты для каждого".</w:t>
      </w:r>
    </w:p>
    <w:p w:rsidR="00F167B4" w:rsidRDefault="00F167B4">
      <w:pPr>
        <w:pStyle w:val="ConsPlusNormal"/>
        <w:spacing w:before="220"/>
        <w:ind w:firstLine="540"/>
        <w:jc w:val="both"/>
      </w:pPr>
      <w:r>
        <w:t>С целью обеспечения качества профессионального образования усилиями Межрегиональной ассоциации руководителей предприятий сформирован механизм проведения профессионально-общественной аккредитации профессиональных образовательных программ, реализуемых организациями, осуществляющими образовательную деятельность.</w:t>
      </w:r>
    </w:p>
    <w:p w:rsidR="00F167B4" w:rsidRDefault="00F167B4">
      <w:pPr>
        <w:pStyle w:val="ConsPlusNormal"/>
        <w:spacing w:before="220"/>
        <w:ind w:firstLine="540"/>
        <w:jc w:val="both"/>
      </w:pPr>
      <w:r>
        <w:lastRenderedPageBreak/>
        <w:t xml:space="preserve">В настоящее время в Новосибирской области в соответствии с Федеральным </w:t>
      </w:r>
      <w:hyperlink r:id="rId93">
        <w:r>
          <w:rPr>
            <w:color w:val="0000FF"/>
          </w:rPr>
          <w:t>законом</w:t>
        </w:r>
      </w:hyperlink>
      <w:r>
        <w:t xml:space="preserve"> от 29.12.2012 N 273-ФЗ "Об образовании в Российской Федерации" формируется система независимой оценки качества среднего профессионального образования.</w:t>
      </w:r>
    </w:p>
    <w:p w:rsidR="00F167B4" w:rsidRDefault="00F167B4">
      <w:pPr>
        <w:pStyle w:val="ConsPlusNormal"/>
        <w:spacing w:before="220"/>
        <w:ind w:firstLine="540"/>
        <w:jc w:val="both"/>
      </w:pPr>
      <w:r>
        <w:t>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167B4" w:rsidRDefault="00F167B4">
      <w:pPr>
        <w:pStyle w:val="ConsPlusNormal"/>
        <w:spacing w:before="220"/>
        <w:ind w:firstLine="540"/>
        <w:jc w:val="both"/>
      </w:pPr>
      <w:r>
        <w:t xml:space="preserve">Проведение независимой оценки качества условий осуществления образовательной деятельности профессиональных образовательных организаций координирует Общественный совет, формируемый Общественной палатой Новосибирской области из числа представителей общественных организаций, созданных в целях защиты прав и </w:t>
      </w:r>
      <w:proofErr w:type="gramStart"/>
      <w:r>
        <w:t>законных 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w:t>
      </w:r>
    </w:p>
    <w:p w:rsidR="00F167B4" w:rsidRDefault="00F167B4">
      <w:pPr>
        <w:pStyle w:val="ConsPlusNormal"/>
        <w:spacing w:before="220"/>
        <w:ind w:firstLine="540"/>
        <w:jc w:val="both"/>
      </w:pPr>
      <w:r>
        <w:t>В настоящее время идет работа по формированию региональной системы независимой оценки квалификаций. Основа этой системы заключается в объективной оценке соответствия квалификации выпускника требованиям профессиональных стандартов и производства.</w:t>
      </w:r>
    </w:p>
    <w:p w:rsidR="00F167B4" w:rsidRDefault="00F167B4">
      <w:pPr>
        <w:pStyle w:val="ConsPlusNormal"/>
        <w:spacing w:before="220"/>
        <w:ind w:firstLine="540"/>
        <w:jc w:val="both"/>
      </w:pPr>
      <w:r>
        <w:t>Успешно работают совместные методические советы в сфере легкой промышленности и сервиса, железнодорожного транспорта, книгоиздательства и полиграфического производства, авиастроительной отрасли, связи.</w:t>
      </w:r>
    </w:p>
    <w:p w:rsidR="00F167B4" w:rsidRDefault="00F167B4">
      <w:pPr>
        <w:pStyle w:val="ConsPlusNormal"/>
        <w:spacing w:before="220"/>
        <w:ind w:firstLine="540"/>
        <w:jc w:val="both"/>
      </w:pPr>
      <w:r>
        <w:t>В целях содействия трудоустройству выпускников профессиональных образовательных организаций обеспечено взаимодействие и проводятся совместные мероприятия профессиональных образовательных организаций с центрами занятости населения. Во всех профессиональных образовательных организациях действуют службы содействия трудоустройству выпускников. Проводится индивидуальная работа с каждым выпускником, имеющим риск быть нетрудоустроенным.</w:t>
      </w:r>
    </w:p>
    <w:p w:rsidR="00F167B4" w:rsidRDefault="00F167B4">
      <w:pPr>
        <w:pStyle w:val="ConsPlusNormal"/>
        <w:spacing w:before="220"/>
        <w:ind w:firstLine="540"/>
        <w:jc w:val="both"/>
      </w:pPr>
      <w:r>
        <w:t>Ведущим механизмом стимулирования системных изменений в образовании становится внедрение новых моделей управления и финансирования, ориентированных на результат.</w:t>
      </w:r>
    </w:p>
    <w:p w:rsidR="00F167B4" w:rsidRDefault="00F167B4">
      <w:pPr>
        <w:pStyle w:val="ConsPlusNormal"/>
        <w:spacing w:before="220"/>
        <w:ind w:firstLine="540"/>
        <w:jc w:val="both"/>
      </w:pPr>
      <w:r>
        <w:t>В соответствии с "дорожной картой" в сфере профессионального обучения и среднего профессионального образования Новосибирской области разрабатываются и внедряются механизмы эффективного контракта с руководителями, педагогическими работниками и мастерами производственного обучения образовательных организаций, реализующих основные программы профессионального обучения и образовательные программы среднего профессионального образования.</w:t>
      </w:r>
    </w:p>
    <w:p w:rsidR="00F167B4" w:rsidRDefault="00F167B4">
      <w:pPr>
        <w:pStyle w:val="ConsPlusNormal"/>
        <w:spacing w:before="220"/>
        <w:ind w:firstLine="540"/>
        <w:jc w:val="both"/>
      </w:pPr>
      <w: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преподавателя, выстраивая систему стимулов, обеспечивающих его заинтересованность в постоянном совершенствовании происходящего в образовательном процессе. Система аттестации и оплаты труда педагогов должна быть ориентирована на повышение качества преподавания, на непрерывное профессиональное развитие.</w:t>
      </w:r>
    </w:p>
    <w:p w:rsidR="00F167B4" w:rsidRDefault="00F167B4">
      <w:pPr>
        <w:pStyle w:val="ConsPlusNormal"/>
        <w:spacing w:before="220"/>
        <w:ind w:firstLine="540"/>
        <w:jc w:val="both"/>
      </w:pPr>
      <w:r>
        <w:t>Обновление профессиональных компетенций и повышение уровня подготовки управленческого и педагогического персонала требуют большей мобильности и гибкости системы повышения квалификации, основанной на единых рамках профессиональных умений.</w:t>
      </w:r>
    </w:p>
    <w:p w:rsidR="00F167B4" w:rsidRDefault="00F167B4">
      <w:pPr>
        <w:pStyle w:val="ConsPlusNormal"/>
        <w:spacing w:before="220"/>
        <w:ind w:firstLine="540"/>
        <w:jc w:val="both"/>
      </w:pPr>
      <w:r>
        <w:t>Современные потребности рынка труда актуализировали вопрос о подготовке рабочих кадров в короткие сроки. Спрос на рабочие профессии растет, превышая потенциальное число имеющихся специалистов. В последние годы среднегодовая прогнозная потребность предприятий и организаций Новосибирской области в квалифицированных рабочих, служащих и специалистах среднего звена составляет более 18 тысяч человек.</w:t>
      </w:r>
    </w:p>
    <w:p w:rsidR="00F167B4" w:rsidRDefault="00F167B4">
      <w:pPr>
        <w:pStyle w:val="ConsPlusNormal"/>
        <w:spacing w:before="220"/>
        <w:ind w:firstLine="540"/>
        <w:jc w:val="both"/>
      </w:pPr>
      <w:r>
        <w:lastRenderedPageBreak/>
        <w:t>Еще одной проблемой среднего профессионального образования является недостаточная мотивация большинства выпускников школ к выбору рабочих профессий и специальностей в силу непривлекательности технического профессионального образования и возможности поступления в образовательные организации высшего образования с низким баллом единого государственного экзамена.</w:t>
      </w:r>
    </w:p>
    <w:p w:rsidR="00F167B4" w:rsidRDefault="00F167B4">
      <w:pPr>
        <w:pStyle w:val="ConsPlusNormal"/>
        <w:spacing w:before="220"/>
        <w:ind w:firstLine="540"/>
        <w:jc w:val="both"/>
      </w:pPr>
      <w:r>
        <w:t>К основным рискам реализации Программы относятся финансово-экономические риски - недофинансирование мероприятий Программы, в том числе за счет средств областного бюджета, профессиональных образовательных организаций, работодателей.</w:t>
      </w:r>
    </w:p>
    <w:p w:rsidR="00F167B4" w:rsidRDefault="00F167B4">
      <w:pPr>
        <w:pStyle w:val="ConsPlusNormal"/>
        <w:spacing w:before="220"/>
        <w:ind w:firstLine="540"/>
        <w:jc w:val="both"/>
      </w:pPr>
      <w:r>
        <w:t xml:space="preserve">Финансово-экономические риски связаны с возможным недофинансированием ряда мероприятий, в которых предполагается </w:t>
      </w:r>
      <w:proofErr w:type="spellStart"/>
      <w:r>
        <w:t>софинансирование</w:t>
      </w:r>
      <w:proofErr w:type="spellEnd"/>
      <w:r>
        <w:t xml:space="preserve">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w:t>
      </w:r>
    </w:p>
    <w:p w:rsidR="00F167B4" w:rsidRDefault="00F167B4">
      <w:pPr>
        <w:pStyle w:val="ConsPlusNormal"/>
        <w:spacing w:before="220"/>
        <w:ind w:firstLine="540"/>
        <w:jc w:val="both"/>
      </w:pPr>
      <w: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F167B4" w:rsidRDefault="00F167B4">
      <w:pPr>
        <w:pStyle w:val="ConsPlusNormal"/>
        <w:spacing w:before="220"/>
        <w:ind w:firstLine="540"/>
        <w:jc w:val="both"/>
      </w:pPr>
      <w:r>
        <w:t>Приоритеты государственной политики в сфере профессионального образования Новосибирской области на период до 2024 года сформированы с учетом целей и задач, представленных в следующих документах:</w:t>
      </w:r>
    </w:p>
    <w:p w:rsidR="00F167B4" w:rsidRDefault="00F167B4">
      <w:pPr>
        <w:pStyle w:val="ConsPlusNormal"/>
        <w:spacing w:before="220"/>
        <w:ind w:firstLine="540"/>
        <w:jc w:val="both"/>
      </w:pPr>
      <w:hyperlink r:id="rId94">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F167B4" w:rsidRDefault="00F167B4">
      <w:pPr>
        <w:pStyle w:val="ConsPlusNormal"/>
        <w:spacing w:before="220"/>
        <w:ind w:firstLine="540"/>
        <w:jc w:val="both"/>
      </w:pPr>
      <w:hyperlink r:id="rId95">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167B4" w:rsidRDefault="00F167B4">
      <w:pPr>
        <w:pStyle w:val="ConsPlusNormal"/>
        <w:spacing w:before="220"/>
        <w:ind w:firstLine="540"/>
        <w:jc w:val="both"/>
      </w:pPr>
      <w:hyperlink r:id="rId96">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167B4" w:rsidRDefault="00F167B4">
      <w:pPr>
        <w:pStyle w:val="ConsPlusNormal"/>
        <w:spacing w:before="220"/>
        <w:ind w:firstLine="540"/>
        <w:jc w:val="both"/>
      </w:pPr>
      <w:hyperlink r:id="rId97">
        <w:r>
          <w:rPr>
            <w:color w:val="0000FF"/>
          </w:rPr>
          <w:t>постановление</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rsidR="00F167B4" w:rsidRDefault="00F167B4">
      <w:pPr>
        <w:pStyle w:val="ConsPlusNormal"/>
        <w:spacing w:before="220"/>
        <w:ind w:firstLine="540"/>
        <w:jc w:val="both"/>
      </w:pPr>
      <w:hyperlink r:id="rId98">
        <w:r>
          <w:rPr>
            <w:color w:val="0000FF"/>
          </w:rPr>
          <w:t>распоряжение</w:t>
        </w:r>
      </w:hyperlink>
      <w:r>
        <w:t xml:space="preserve"> Правительства Российской Федерации от 30.04.2014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F167B4" w:rsidRDefault="00F167B4">
      <w:pPr>
        <w:pStyle w:val="ConsPlusNormal"/>
        <w:spacing w:before="220"/>
        <w:ind w:firstLine="540"/>
        <w:jc w:val="both"/>
      </w:pPr>
      <w:hyperlink r:id="rId99">
        <w:r>
          <w:rPr>
            <w:color w:val="0000FF"/>
          </w:rPr>
          <w:t>распоряжение</w:t>
        </w:r>
      </w:hyperlink>
      <w:r>
        <w:t xml:space="preserve">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p w:rsidR="00F167B4" w:rsidRDefault="00F167B4">
      <w:pPr>
        <w:pStyle w:val="ConsPlusNormal"/>
        <w:spacing w:before="220"/>
        <w:ind w:firstLine="540"/>
        <w:jc w:val="both"/>
      </w:pPr>
      <w:hyperlink r:id="rId100">
        <w:r>
          <w:rPr>
            <w:color w:val="0000FF"/>
          </w:rPr>
          <w:t>постановление</w:t>
        </w:r>
      </w:hyperlink>
      <w:r>
        <w:t xml:space="preserve"> администрации Новосибирской области от 07.09.2009 N 339-па "Об утверждении Схемы территориального планирования Новосибирской области";</w:t>
      </w:r>
    </w:p>
    <w:p w:rsidR="00F167B4" w:rsidRDefault="00F167B4">
      <w:pPr>
        <w:pStyle w:val="ConsPlusNormal"/>
        <w:spacing w:before="220"/>
        <w:ind w:firstLine="540"/>
        <w:jc w:val="both"/>
      </w:pPr>
      <w:hyperlink r:id="rId101">
        <w:r>
          <w:rPr>
            <w:color w:val="0000FF"/>
          </w:rPr>
          <w:t>постановление</w:t>
        </w:r>
      </w:hyperlink>
      <w:r>
        <w:t xml:space="preserve"> Правительства Новосибирской области от 01.04.2016 N 89-п "Об утверждении программы </w:t>
      </w:r>
      <w:proofErr w:type="spellStart"/>
      <w:r>
        <w:t>реиндустриализации</w:t>
      </w:r>
      <w:proofErr w:type="spellEnd"/>
      <w:r>
        <w:t xml:space="preserve"> экономики Новосибирской области до 2025 года";</w:t>
      </w:r>
    </w:p>
    <w:p w:rsidR="00F167B4" w:rsidRDefault="00F167B4">
      <w:pPr>
        <w:pStyle w:val="ConsPlusNormal"/>
        <w:spacing w:before="220"/>
        <w:ind w:firstLine="540"/>
        <w:jc w:val="both"/>
      </w:pPr>
      <w:hyperlink r:id="rId102">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F167B4" w:rsidRDefault="00F167B4">
      <w:pPr>
        <w:pStyle w:val="ConsPlusNormal"/>
        <w:spacing w:before="220"/>
        <w:ind w:firstLine="540"/>
        <w:jc w:val="both"/>
      </w:pPr>
      <w:r>
        <w:t>Принципиальные изменения в системе профессионального образования будут происходить в следующих направлениях:</w:t>
      </w:r>
    </w:p>
    <w:p w:rsidR="00F167B4" w:rsidRDefault="00F167B4">
      <w:pPr>
        <w:pStyle w:val="ConsPlusNormal"/>
        <w:spacing w:before="220"/>
        <w:ind w:firstLine="540"/>
        <w:jc w:val="both"/>
      </w:pPr>
      <w:r>
        <w:t>обновление структуры, содержания и технологий реализации образовательных программ;</w:t>
      </w:r>
    </w:p>
    <w:p w:rsidR="00F167B4" w:rsidRDefault="00F167B4">
      <w:pPr>
        <w:pStyle w:val="ConsPlusNormal"/>
        <w:spacing w:before="220"/>
        <w:ind w:firstLine="540"/>
        <w:jc w:val="both"/>
      </w:pPr>
      <w:r>
        <w:lastRenderedPageBreak/>
        <w:t>формирование новой инфраструктуры профессиональных образовательных организаций, концентрация и оптимизация ресурсов для подготовки кадров;</w:t>
      </w:r>
    </w:p>
    <w:p w:rsidR="00F167B4" w:rsidRDefault="00F167B4">
      <w:pPr>
        <w:pStyle w:val="ConsPlusNormal"/>
        <w:spacing w:before="220"/>
        <w:ind w:firstLine="540"/>
        <w:jc w:val="both"/>
      </w:pPr>
      <w:r>
        <w:t>интеграция профессионального образования в рамках развития региональной социально-экономической системы;</w:t>
      </w:r>
    </w:p>
    <w:p w:rsidR="00F167B4" w:rsidRDefault="00F167B4">
      <w:pPr>
        <w:pStyle w:val="ConsPlusNormal"/>
        <w:spacing w:before="220"/>
        <w:ind w:firstLine="540"/>
        <w:jc w:val="both"/>
      </w:pPr>
      <w:r>
        <w:t>развитие системы независимой оценки качества среднего профессионального образования;</w:t>
      </w:r>
    </w:p>
    <w:p w:rsidR="00F167B4" w:rsidRDefault="00F167B4">
      <w:pPr>
        <w:pStyle w:val="ConsPlusNormal"/>
        <w:jc w:val="both"/>
      </w:pPr>
      <w:r>
        <w:t xml:space="preserve">(в ред. </w:t>
      </w:r>
      <w:hyperlink r:id="rId103">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внедрение системы оценки профессиональных квалификаций;</w:t>
      </w:r>
    </w:p>
    <w:p w:rsidR="00F167B4" w:rsidRDefault="00F167B4">
      <w:pPr>
        <w:pStyle w:val="ConsPlusNormal"/>
        <w:spacing w:before="220"/>
        <w:ind w:firstLine="540"/>
        <w:jc w:val="both"/>
      </w:pPr>
      <w:r>
        <w:t>улучшение кадрового состава профессиональных образовательных организаций и его продуктивности;</w:t>
      </w:r>
    </w:p>
    <w:p w:rsidR="00F167B4" w:rsidRDefault="00F167B4">
      <w:pPr>
        <w:pStyle w:val="ConsPlusNormal"/>
        <w:spacing w:before="220"/>
        <w:ind w:firstLine="540"/>
        <w:jc w:val="both"/>
      </w:pPr>
      <w:r>
        <w:t>формирование современной системы непрерывного образования;</w:t>
      </w:r>
    </w:p>
    <w:p w:rsidR="00F167B4" w:rsidRDefault="00F167B4">
      <w:pPr>
        <w:pStyle w:val="ConsPlusNormal"/>
        <w:spacing w:before="220"/>
        <w:ind w:firstLine="540"/>
        <w:jc w:val="both"/>
      </w:pPr>
      <w:r>
        <w:t>внедрение сетевых форм организации учебного процесса;</w:t>
      </w:r>
    </w:p>
    <w:p w:rsidR="00F167B4" w:rsidRDefault="00F167B4">
      <w:pPr>
        <w:pStyle w:val="ConsPlusNormal"/>
        <w:spacing w:before="220"/>
        <w:ind w:firstLine="540"/>
        <w:jc w:val="both"/>
      </w:pPr>
      <w:r>
        <w:t>совершенствование моделей управления профессиональных образовательных организаций;</w:t>
      </w:r>
    </w:p>
    <w:p w:rsidR="00F167B4" w:rsidRDefault="00F167B4">
      <w:pPr>
        <w:pStyle w:val="ConsPlusNormal"/>
        <w:spacing w:before="220"/>
        <w:ind w:firstLine="540"/>
        <w:jc w:val="both"/>
      </w:pPr>
      <w:r>
        <w:t>усиление роли бизнеса в развитии и функционировании системы профессиональных образовательных организаций;</w:t>
      </w:r>
    </w:p>
    <w:p w:rsidR="00F167B4" w:rsidRDefault="00F167B4">
      <w:pPr>
        <w:pStyle w:val="ConsPlusNormal"/>
        <w:spacing w:before="220"/>
        <w:ind w:firstLine="540"/>
        <w:jc w:val="both"/>
      </w:pPr>
      <w:r>
        <w:t>обеспечение общедоступности и социальной защищенности студентов;</w:t>
      </w:r>
    </w:p>
    <w:p w:rsidR="00F167B4" w:rsidRDefault="00F167B4">
      <w:pPr>
        <w:pStyle w:val="ConsPlusNormal"/>
        <w:spacing w:before="220"/>
        <w:ind w:firstLine="540"/>
        <w:jc w:val="both"/>
      </w:pPr>
      <w:r>
        <w:t>развитие инклюзивного профессионального образования;</w:t>
      </w:r>
    </w:p>
    <w:p w:rsidR="00F167B4" w:rsidRDefault="00F167B4">
      <w:pPr>
        <w:pStyle w:val="ConsPlusNormal"/>
        <w:spacing w:before="220"/>
        <w:ind w:firstLine="540"/>
        <w:jc w:val="both"/>
      </w:pPr>
      <w:r>
        <w:t>формирование резерва управленческих кадров и реализация программ развития участников резерва.</w:t>
      </w:r>
    </w:p>
    <w:p w:rsidR="00F167B4" w:rsidRDefault="00F167B4">
      <w:pPr>
        <w:pStyle w:val="ConsPlusNormal"/>
        <w:spacing w:before="220"/>
        <w:ind w:firstLine="540"/>
        <w:jc w:val="both"/>
      </w:pPr>
      <w:r>
        <w:t>Приоритетом государственной политики в сфере образования, в том числе и профессионального образования,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перспективным задачам социально-экономического развития Новосибирской области.</w:t>
      </w:r>
    </w:p>
    <w:p w:rsidR="00F167B4" w:rsidRDefault="00F167B4">
      <w:pPr>
        <w:pStyle w:val="ConsPlusNormal"/>
        <w:spacing w:before="220"/>
        <w:ind w:firstLine="540"/>
        <w:jc w:val="both"/>
      </w:pPr>
      <w:r>
        <w:t>Достичь результатов в данном направлении возможно через пересмотр структуры, содержания и технологий реализации основных профессиональных образовательных программ и основных программ профессионального обучения с учетом требований работодателей, студентов, а также с учетом прогноза рынка труда и социально-культурного и экономического развития области. При этом предполагается внедрение гибких программ с разными сроками обучения, для реализации которых необходимо обеспечить взаимовыгодное сотрудничество профессиональных образовательных организаций и работодателей путем разработки гибких учебных планов, изменяющихся с учетом требований работодателей, создания мест для проведения производственной практики, проведения независимой оценки качества среднего профессионального образования, создания системы профессиональной сертификации специалистов объединениями работодателей. Необходимо обеспечить реальное вовлечение работодателей в управление профессиональным образованием.</w:t>
      </w:r>
    </w:p>
    <w:p w:rsidR="00F167B4" w:rsidRDefault="00F167B4">
      <w:pPr>
        <w:pStyle w:val="ConsPlusNormal"/>
        <w:jc w:val="both"/>
      </w:pPr>
      <w:r>
        <w:t xml:space="preserve">(в ред. </w:t>
      </w:r>
      <w:hyperlink r:id="rId104">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 xml:space="preserve">Современная среда предполагает непрерывное развитие человека в течение жизни, приобретение новых знаний, компетенций, обеспечивающих успешность человека в различных сферах. Вследствие этого еще одним приоритетом государственной политики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 И здесь большую роль играет </w:t>
      </w:r>
      <w:r>
        <w:lastRenderedPageBreak/>
        <w:t>именно профессиональное образование, имеющее широкие возможности для постоянного пополнения и расширения знаний у людей разного возраста и отличающееся гибкостью.</w:t>
      </w:r>
    </w:p>
    <w:p w:rsidR="00F167B4" w:rsidRDefault="00F167B4">
      <w:pPr>
        <w:pStyle w:val="ConsPlusNormal"/>
        <w:spacing w:before="220"/>
        <w:ind w:firstLine="540"/>
        <w:jc w:val="both"/>
      </w:pPr>
      <w:r>
        <w:t>Высокое качество и гибкость образования могут достигаться только при активном участии всех заинтересованных лиц, включая самих студентов, их родителей и работодателей.</w:t>
      </w:r>
    </w:p>
    <w:p w:rsidR="00F167B4" w:rsidRDefault="00F167B4">
      <w:pPr>
        <w:pStyle w:val="ConsPlusNormal"/>
        <w:spacing w:before="220"/>
        <w:ind w:firstLine="540"/>
        <w:jc w:val="both"/>
      </w:pPr>
      <w:r>
        <w:t>Достичь результатов в данном направлении возможно путем повышения роли и эффективности деятельности родительских комитетов; отчетов руководителей профессиональных образовательных организаций перед родительской общественностью; проведения дней открытых дверей.</w:t>
      </w:r>
    </w:p>
    <w:p w:rsidR="00F167B4" w:rsidRDefault="00F167B4">
      <w:pPr>
        <w:pStyle w:val="ConsPlusNormal"/>
        <w:spacing w:before="220"/>
        <w:ind w:firstLine="540"/>
        <w:jc w:val="both"/>
      </w:pPr>
      <w:r>
        <w:t>Образовательным консорциумом в сфере подготовки высококвалифицированных рабочих и специалистов для сельского хозяйства будут разработаны и реализованы краткосрочные программы обучения должностных лиц и специалистов органов местного самоуправления муниципальных районов Новосибирской области по актуальным вопросам управления и государственной политики в сфере образования, приоритетных направлений подготовки кадров для экономики Новосибирской области.</w:t>
      </w:r>
    </w:p>
    <w:p w:rsidR="00F167B4" w:rsidRDefault="00F167B4">
      <w:pPr>
        <w:pStyle w:val="ConsPlusNormal"/>
        <w:spacing w:before="220"/>
        <w:ind w:firstLine="540"/>
        <w:jc w:val="both"/>
      </w:pPr>
      <w:r>
        <w:t>Одним из приоритетных направлений дальнейшего развития системы среднего профессионального образования является определение оптимальной структуры контрольных цифр приема по отдельным направлениям подготовки и специальностям на основании региональной прогнозной отраслевой потребности в кадрах в детализации по уровням образования.</w:t>
      </w:r>
    </w:p>
    <w:p w:rsidR="00F167B4" w:rsidRDefault="00F167B4">
      <w:pPr>
        <w:pStyle w:val="ConsPlusNormal"/>
        <w:spacing w:before="220"/>
        <w:ind w:firstLine="540"/>
        <w:jc w:val="both"/>
      </w:pPr>
      <w:r>
        <w:t>Важным направлением является массовая подготовка специалистов для рынка труда. Решению данного вопроса будет способствовать внедрение основных образовательных программ, направленных на получение прикладных квалификаций, предполагающих обучение на рабочем месте продолжительностью от нескольких месяцев до года.</w:t>
      </w:r>
    </w:p>
    <w:p w:rsidR="00F167B4" w:rsidRDefault="00F167B4">
      <w:pPr>
        <w:pStyle w:val="ConsPlusNormal"/>
        <w:spacing w:before="220"/>
        <w:ind w:firstLine="540"/>
        <w:jc w:val="both"/>
      </w:pPr>
      <w:r>
        <w:t>Одним из приоритетов является обновление преподавательского корпуса, что потребует, наряду с мерами по повышению квалификации преподавателей, привлечение талантливых молодых специалистов в сферу среднего профессионального образования, перехода на эффективный контракт между преподавателями и профессиональными образовательными организациями. Основой эффективного контракта должен стать конкурентоспособный уровень заработной платы преподавателей в профессиональном образовании Новосибирской области. Планируется обеспечить уровень средней заработной платы преподавателей и мастеров производственного обучения профессиональных образовательных организаций на уровне средней заработной платы в Новосибирской области.</w:t>
      </w:r>
    </w:p>
    <w:p w:rsidR="00F167B4" w:rsidRDefault="00F167B4">
      <w:pPr>
        <w:pStyle w:val="ConsPlusNormal"/>
        <w:spacing w:before="220"/>
        <w:ind w:firstLine="540"/>
        <w:jc w:val="both"/>
      </w:pPr>
      <w:r>
        <w:t>Основные параметры потребности в трудовых ресурсах, необходимых для реализации Программы, ежегодно составляют не менее 1800 педагогических и руководящих работников профессиональных образовательных организаций и организаций дополнительного образования.</w:t>
      </w:r>
    </w:p>
    <w:p w:rsidR="00F167B4" w:rsidRDefault="00F167B4">
      <w:pPr>
        <w:pStyle w:val="ConsPlusNormal"/>
        <w:ind w:firstLine="540"/>
        <w:jc w:val="both"/>
      </w:pPr>
    </w:p>
    <w:p w:rsidR="00F167B4" w:rsidRDefault="00F167B4">
      <w:pPr>
        <w:pStyle w:val="ConsPlusTitle"/>
        <w:jc w:val="center"/>
        <w:outlineLvl w:val="1"/>
      </w:pPr>
      <w:r>
        <w:t>III. Цели и задачи, важнейшие целевые</w:t>
      </w:r>
    </w:p>
    <w:p w:rsidR="00F167B4" w:rsidRDefault="00F167B4">
      <w:pPr>
        <w:pStyle w:val="ConsPlusTitle"/>
        <w:jc w:val="center"/>
      </w:pPr>
      <w:r>
        <w:t>индикаторы государственной программы</w:t>
      </w:r>
    </w:p>
    <w:p w:rsidR="00F167B4" w:rsidRDefault="00F167B4">
      <w:pPr>
        <w:pStyle w:val="ConsPlusNormal"/>
        <w:ind w:firstLine="540"/>
        <w:jc w:val="both"/>
      </w:pPr>
    </w:p>
    <w:p w:rsidR="00F167B4" w:rsidRDefault="00F167B4">
      <w:pPr>
        <w:pStyle w:val="ConsPlusNormal"/>
        <w:ind w:firstLine="540"/>
        <w:jc w:val="both"/>
      </w:pPr>
      <w:r>
        <w:t xml:space="preserve">Исключен. - </w:t>
      </w:r>
      <w:hyperlink r:id="rId105">
        <w:r>
          <w:rPr>
            <w:color w:val="0000FF"/>
          </w:rPr>
          <w:t>Постановление</w:t>
        </w:r>
      </w:hyperlink>
      <w:r>
        <w:t xml:space="preserve"> Правительства Новосибирской области от 23.03.2023 N 116-п.</w:t>
      </w:r>
    </w:p>
    <w:p w:rsidR="00F167B4" w:rsidRDefault="00F167B4">
      <w:pPr>
        <w:pStyle w:val="ConsPlusNormal"/>
        <w:ind w:firstLine="540"/>
        <w:jc w:val="both"/>
      </w:pPr>
    </w:p>
    <w:p w:rsidR="00F167B4" w:rsidRDefault="00F167B4">
      <w:pPr>
        <w:pStyle w:val="ConsPlusTitle"/>
        <w:jc w:val="center"/>
        <w:outlineLvl w:val="1"/>
      </w:pPr>
      <w:r>
        <w:t>IV. Система основных мероприятий государственной программы</w:t>
      </w:r>
    </w:p>
    <w:p w:rsidR="00F167B4" w:rsidRDefault="00F167B4">
      <w:pPr>
        <w:pStyle w:val="ConsPlusNormal"/>
        <w:jc w:val="center"/>
      </w:pPr>
      <w:r>
        <w:t xml:space="preserve">(в ред. </w:t>
      </w:r>
      <w:hyperlink r:id="rId106">
        <w:r>
          <w:rPr>
            <w:color w:val="0000FF"/>
          </w:rPr>
          <w:t>постановления</w:t>
        </w:r>
      </w:hyperlink>
      <w:r>
        <w:t xml:space="preserve"> Правительства Новосибирской области</w:t>
      </w:r>
    </w:p>
    <w:p w:rsidR="00F167B4" w:rsidRDefault="00F167B4">
      <w:pPr>
        <w:pStyle w:val="ConsPlusNormal"/>
        <w:jc w:val="center"/>
      </w:pPr>
      <w:r>
        <w:t>от 02.07.2019 N 258-п)</w:t>
      </w:r>
    </w:p>
    <w:p w:rsidR="00F167B4" w:rsidRDefault="00F167B4">
      <w:pPr>
        <w:pStyle w:val="ConsPlusNormal"/>
        <w:ind w:firstLine="540"/>
        <w:jc w:val="both"/>
      </w:pPr>
    </w:p>
    <w:p w:rsidR="00F167B4" w:rsidRDefault="00F167B4">
      <w:pPr>
        <w:pStyle w:val="ConsPlusTitle"/>
        <w:jc w:val="center"/>
        <w:outlineLvl w:val="2"/>
      </w:pPr>
      <w:r>
        <w:t>Краткая характеристика мероприятий Программы,</w:t>
      </w:r>
    </w:p>
    <w:p w:rsidR="00F167B4" w:rsidRDefault="00F167B4">
      <w:pPr>
        <w:pStyle w:val="ConsPlusTitle"/>
        <w:jc w:val="center"/>
      </w:pPr>
      <w:r>
        <w:t>реализуемых с 2015 по 2018 год</w:t>
      </w:r>
    </w:p>
    <w:p w:rsidR="00F167B4" w:rsidRDefault="00F167B4">
      <w:pPr>
        <w:pStyle w:val="ConsPlusNormal"/>
        <w:ind w:firstLine="540"/>
        <w:jc w:val="both"/>
      </w:pPr>
    </w:p>
    <w:p w:rsidR="00F167B4" w:rsidRDefault="00F167B4">
      <w:pPr>
        <w:pStyle w:val="ConsPlusNormal"/>
        <w:ind w:firstLine="540"/>
        <w:jc w:val="both"/>
      </w:pPr>
      <w:r>
        <w:t xml:space="preserve">Для достижения цели Программы и решения задач, направленных на обеспечение </w:t>
      </w:r>
      <w:r>
        <w:lastRenderedPageBreak/>
        <w:t>стабильного функционирования, модернизацию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 профессиональную ориентацию и социальную адаптацию молодежи, в том числе учащихся общеобразовательных организаций Новосибирской области, на рынке труда Новосибирской области, планируется реализация ряда мероприятий.</w:t>
      </w:r>
    </w:p>
    <w:p w:rsidR="00F167B4" w:rsidRDefault="00F167B4">
      <w:pPr>
        <w:pStyle w:val="ConsPlusNormal"/>
        <w:spacing w:before="220"/>
        <w:ind w:firstLine="540"/>
        <w:jc w:val="both"/>
      </w:pPr>
      <w:r>
        <w:t>Решение задачи 1.1 "Обеспечение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 достигается путем реализации следующих мероприятий:</w:t>
      </w:r>
    </w:p>
    <w:p w:rsidR="00F167B4" w:rsidRDefault="00F167B4">
      <w:pPr>
        <w:pStyle w:val="ConsPlusNormal"/>
        <w:spacing w:before="220"/>
        <w:ind w:firstLine="540"/>
        <w:jc w:val="both"/>
      </w:pPr>
      <w:r>
        <w:t>Мероприятие 1.1.1 "Оказание профессиональными образовательными организациями, организациями дополнительного профессионального образования, Центром культуры учащейся молодежи государственных услуг в соответствии с государственным заданием".</w:t>
      </w:r>
    </w:p>
    <w:p w:rsidR="00F167B4" w:rsidRDefault="00F167B4">
      <w:pPr>
        <w:pStyle w:val="ConsPlusNormal"/>
        <w:spacing w:before="220"/>
        <w:ind w:firstLine="540"/>
        <w:jc w:val="both"/>
      </w:pPr>
      <w:r>
        <w:t>В рамках реализации мероприятия 1.1.1 профессиональными образовательными организациями, организациями дополнительного профессионального образования, Центром культуры учащейся молодежи осуществляется предоставление государственных услуг в области среднего профессионального образования, дополнительного профессионального образования и дополнительного образования в рамках государственного задания, доводимого до них ежегодно.</w:t>
      </w:r>
    </w:p>
    <w:p w:rsidR="00F167B4" w:rsidRDefault="00F167B4">
      <w:pPr>
        <w:pStyle w:val="ConsPlusNormal"/>
        <w:spacing w:before="220"/>
        <w:ind w:firstLine="540"/>
        <w:jc w:val="both"/>
      </w:pPr>
      <w:r>
        <w:t>Государственные задания утверждаются приказом Минобразования Новосибирской области после вступления в силу закона Новосибирской области об областном бюджете Новосибирской области и доводятся для исполнения профессиональным образовательным организациям, организациям дополнительного профессионального образования и Центру культуры учащейся молодежи до начала очередного финансового года.</w:t>
      </w:r>
    </w:p>
    <w:p w:rsidR="00F167B4" w:rsidRDefault="00F167B4">
      <w:pPr>
        <w:pStyle w:val="ConsPlusNormal"/>
        <w:spacing w:before="220"/>
        <w:ind w:firstLine="540"/>
        <w:jc w:val="both"/>
      </w:pPr>
      <w:r>
        <w:t>В течение 2015 - 2018 годов профессиональными образовательными организациями, организациями дополнительного профессионального образования, Центром культуры учащейся молодежи в соответствии с законодательством об образовании в рамках государственных заданий ежегодно будут оказываться государственные услуги.</w:t>
      </w:r>
    </w:p>
    <w:p w:rsidR="00F167B4" w:rsidRDefault="00F167B4">
      <w:pPr>
        <w:pStyle w:val="ConsPlusNormal"/>
        <w:spacing w:before="220"/>
        <w:ind w:firstLine="540"/>
        <w:jc w:val="both"/>
      </w:pPr>
      <w:r>
        <w:t xml:space="preserve">Реализация мероприятия 1.1.1 способствует достижению целевых индикаторов 1 - 5,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1.1.2 "Предоставление мер социальной поддержки студентам и выпускникам из числа детей-сирот и детей, оставшихся без попечения родителей, в профессиональных образовательных организациях".</w:t>
      </w:r>
    </w:p>
    <w:p w:rsidR="00F167B4" w:rsidRDefault="00F167B4">
      <w:pPr>
        <w:pStyle w:val="ConsPlusNormal"/>
        <w:spacing w:before="220"/>
        <w:ind w:firstLine="540"/>
        <w:jc w:val="both"/>
      </w:pPr>
      <w:r>
        <w:t>В рамках реализации мероприятия 1.1.2 профессиональными образовательными организациями осуществляются выплаты студентам и выпускникам: детям-сиротам и детям, оставшимся без попечения родителей, лицам из числа детей-сирот и детей, оставшихся без попечения родителей, в соответствии с приказом министерства образования, науки и инновационной политики Новосибирской области от 25.01.2018 N 163 "Об осуществлении государственными автономными и бюджетными образовательными организациями Новосибирской области государственного полномочия министерства образования Новосибирской области по исполнению публичного обязательства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автономных и бюджетных образовательных организациях Новосибирской области, за счет средств областного бюджета Новосибирской области в 2018 году и плановом периоде 2019 и 2020 годов".</w:t>
      </w:r>
    </w:p>
    <w:p w:rsidR="00F167B4" w:rsidRDefault="00F167B4">
      <w:pPr>
        <w:pStyle w:val="ConsPlusNormal"/>
        <w:spacing w:before="220"/>
        <w:ind w:firstLine="540"/>
        <w:jc w:val="both"/>
      </w:pPr>
      <w:r>
        <w:t>Социальная поддержка студентов и выпускников из числа детей-сирот и детей, оставшихся без попечения родителей, в профессиональных образовательных организациях осуществляется в соответствии с нормативными правовыми актами:</w:t>
      </w:r>
    </w:p>
    <w:p w:rsidR="00F167B4" w:rsidRDefault="00F167B4">
      <w:pPr>
        <w:pStyle w:val="ConsPlusNormal"/>
        <w:spacing w:before="220"/>
        <w:ind w:firstLine="540"/>
        <w:jc w:val="both"/>
      </w:pPr>
      <w:r>
        <w:lastRenderedPageBreak/>
        <w:t xml:space="preserve">Федеральным </w:t>
      </w:r>
      <w:hyperlink r:id="rId107">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F167B4" w:rsidRDefault="00F167B4">
      <w:pPr>
        <w:pStyle w:val="ConsPlusNormal"/>
        <w:spacing w:before="220"/>
        <w:ind w:firstLine="540"/>
        <w:jc w:val="both"/>
      </w:pPr>
      <w:hyperlink r:id="rId108">
        <w:r>
          <w:rPr>
            <w:color w:val="0000FF"/>
          </w:rPr>
          <w:t>постановлением</w:t>
        </w:r>
      </w:hyperlink>
      <w:r>
        <w:t xml:space="preserve"> Правительства Новосибирской области от 22.02.2011 N 61-п "О Порядке осуществления государственным бюджетным учреждением Новосибирской области, государственным автономным учреждением Новосибирской области полномочий исполнительного органа государственной власти Новосибирской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F167B4" w:rsidRDefault="00F167B4">
      <w:pPr>
        <w:pStyle w:val="ConsPlusNormal"/>
        <w:spacing w:before="220"/>
        <w:ind w:firstLine="540"/>
        <w:jc w:val="both"/>
      </w:pPr>
      <w:hyperlink r:id="rId109">
        <w:r>
          <w:rPr>
            <w:color w:val="0000FF"/>
          </w:rPr>
          <w:t>постановление</w:t>
        </w:r>
      </w:hyperlink>
      <w:r>
        <w:t xml:space="preserve"> Правительства Новосибирской области от 20.12.2012 N 578-п "Об установлении стоимости единого социального проездного билета, стоимости активации микропроцессорной пластиковой карты "Социальная карта" и предоставлении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F167B4" w:rsidRDefault="00F167B4">
      <w:pPr>
        <w:pStyle w:val="ConsPlusNormal"/>
        <w:spacing w:before="220"/>
        <w:ind w:firstLine="540"/>
        <w:jc w:val="both"/>
      </w:pPr>
      <w:hyperlink r:id="rId110">
        <w:r>
          <w:rPr>
            <w:color w:val="0000FF"/>
          </w:rPr>
          <w:t>постановлением</w:t>
        </w:r>
      </w:hyperlink>
      <w:r>
        <w:t xml:space="preserve"> Правительства Новосибирской области от 15.02.2017 N 50-п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F167B4" w:rsidRDefault="00F167B4">
      <w:pPr>
        <w:pStyle w:val="ConsPlusNormal"/>
        <w:spacing w:before="220"/>
        <w:ind w:firstLine="540"/>
        <w:jc w:val="both"/>
      </w:pPr>
      <w:r>
        <w:t xml:space="preserve">Реализация мероприятия 1.1.2 способствует достижению целевых индикаторов 1, 3, 5,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1.1.3 "Укрепление и развитие материально-технической базы профессиональных образовательных организаций, организаций дополнительного профессионального образования и Центра культуры учащейся молодежи".</w:t>
      </w:r>
    </w:p>
    <w:p w:rsidR="00F167B4" w:rsidRDefault="00F167B4">
      <w:pPr>
        <w:pStyle w:val="ConsPlusNormal"/>
        <w:spacing w:before="220"/>
        <w:ind w:firstLine="540"/>
        <w:jc w:val="both"/>
      </w:pPr>
      <w:r>
        <w:t>Укрепление и развитие материально-технической базы профессиональных образовательных организаций, организаций дополнительного профессионального образования и Центра культуры учащейся молодежи предусматривает поддержание в соответствии с требованиями санитарных норм и правил движимого и недвижимого имущества, развитие имущественного комплекса, в том числе проведение ремонтных работ, составление проектно-сметной документации, реализацию мероприятий по энергосбережению, своевременное исполнение предписаний контрольных (надзорных) органов, проведение технических обследований зданий и сооружений, приобретение особо ценного движимого и недвижимого имущества, реконструкцию существующих и строительство новых зданий, помещений, необходимых для осуществления образовательной деятельности.</w:t>
      </w:r>
    </w:p>
    <w:p w:rsidR="00F167B4" w:rsidRDefault="00F167B4">
      <w:pPr>
        <w:pStyle w:val="ConsPlusNormal"/>
        <w:spacing w:before="220"/>
        <w:ind w:firstLine="540"/>
        <w:jc w:val="both"/>
      </w:pPr>
      <w:r>
        <w:t xml:space="preserve">Перечень исполнителей по данному мероприятию определяется по результатам рассмотрения бюджетных заявок профессиональных образовательных организаций, организаций дополнительного профессионального образования и Центра культуры учащейся молодежи с учетом сроков эксплуатации и процента износа объектов недвижимости и оборудования, отсутствия ранее выполненных работ, актов сезонных осмотров, проводимых комиссиями профессиональных образовательных организаций, сроков исполнения предписаний контрольных органов и отражается в плане реализации Программы. </w:t>
      </w:r>
      <w:hyperlink r:id="rId111">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утверждены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F167B4" w:rsidRDefault="00F167B4">
      <w:pPr>
        <w:pStyle w:val="ConsPlusNormal"/>
        <w:spacing w:before="220"/>
        <w:ind w:firstLine="540"/>
        <w:jc w:val="both"/>
      </w:pPr>
      <w:r>
        <w:t xml:space="preserve">Реализация мероприятия 1.1.3 способствует достижению целевых индикаторов 1, 3, 6,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lastRenderedPageBreak/>
        <w:t>Мероприятие 1.1.4 "Предоставление мер социальной поддержки отдельным категориям студентов в профессиональных образовательных организациях".</w:t>
      </w:r>
    </w:p>
    <w:p w:rsidR="00F167B4" w:rsidRDefault="00F167B4">
      <w:pPr>
        <w:pStyle w:val="ConsPlusNormal"/>
        <w:spacing w:before="220"/>
        <w:ind w:firstLine="540"/>
        <w:jc w:val="both"/>
      </w:pPr>
      <w:r>
        <w:t>Меры социальной поддержки направлены на поддержку студентов, относящихся к категории малоимущих, а также лиц с ограниченными возможностями здоровья. Отбор профессиональных образовательных организаций для оказания мер социальной поддержки отдельных категорий студентов будет осуществляться на основании заявок профессиональных образовательных организаций (с учетом наличия документов, подтверждающих статус студента).</w:t>
      </w:r>
    </w:p>
    <w:p w:rsidR="00F167B4" w:rsidRDefault="00F167B4">
      <w:pPr>
        <w:pStyle w:val="ConsPlusNormal"/>
        <w:spacing w:before="220"/>
        <w:ind w:firstLine="540"/>
        <w:jc w:val="both"/>
      </w:pPr>
      <w:r>
        <w:t>Перечень профессиональных образовательных организаций, которым будут направляться средства для оказания мер социальной поддержки отдельным категориям студентов, отражается в плане реализации Программы.</w:t>
      </w:r>
    </w:p>
    <w:p w:rsidR="00F167B4" w:rsidRDefault="00F167B4">
      <w:pPr>
        <w:pStyle w:val="ConsPlusNormal"/>
        <w:spacing w:before="220"/>
        <w:ind w:firstLine="540"/>
        <w:jc w:val="both"/>
      </w:pPr>
      <w:r>
        <w:t xml:space="preserve">Реализация мероприятия 1.1.4 способствует достижению целевых индикаторов 1, 3, 5,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1.1.6 "Участие профессиональных образовательных организаций, организаций дополнительного профессионального образования и Центра культуры учащейся молодежи в организации и реализации мероприятий по профилактике правонарушений и преступлений, организации внеурочной занятости".</w:t>
      </w:r>
    </w:p>
    <w:p w:rsidR="00F167B4" w:rsidRDefault="00F167B4">
      <w:pPr>
        <w:pStyle w:val="ConsPlusNormal"/>
        <w:spacing w:before="220"/>
        <w:ind w:firstLine="540"/>
        <w:jc w:val="both"/>
      </w:pPr>
      <w:r>
        <w:t>Реализация данного мероприятия путем организации и проведения внеурочных мероприятий, в том числе мероприятий по профилактике правонарушений, осуществляется за счет средств от приносящей доход деятельности профессиональных образовательных организаций, организаций дополнительного профессионального образования и Центра культуры учащейся молодежи.</w:t>
      </w:r>
    </w:p>
    <w:p w:rsidR="00F167B4" w:rsidRDefault="00F167B4">
      <w:pPr>
        <w:pStyle w:val="ConsPlusNormal"/>
        <w:spacing w:before="220"/>
        <w:ind w:firstLine="540"/>
        <w:jc w:val="both"/>
      </w:pPr>
      <w:r>
        <w:t>Комплекс мер по профилактике правонарушений и преступлений включает в себя: активизацию работы профессиональных образовательных организаций в части мероприятий социально-правовой, социально-педагогической и медико-психологической направленности; усиление работы в части воспитательной составляющей образовательного процесса; активизацию работы органов студенческого самоуправления; организацию правового просвещения участников образовательного процесса; использование возможностей межведомственного взаимодействия, обеспечение защиты студентов от информации, причиняющей вред их здоровью и развитию; организацию индивидуальной профилактической работы со студентами группы риска; пропаганду здорового образа жизни.</w:t>
      </w:r>
    </w:p>
    <w:p w:rsidR="00F167B4" w:rsidRDefault="00F167B4">
      <w:pPr>
        <w:pStyle w:val="ConsPlusNormal"/>
        <w:spacing w:before="220"/>
        <w:ind w:firstLine="540"/>
        <w:jc w:val="both"/>
      </w:pPr>
      <w:r>
        <w:t>Различные виды внеурочной деятельности студентов профессиональных образовательных организаций (занятия в предметных кружках, спортивных секциях, кружках художественного, прикладного и технического творчества, творческих мастерских, студенческих отрядах, членство в общественных объединениях правоохранительной направленности, органах студенческого самоуправления и других объединениях по интересам) обеспечивают необходимые условия для самореализации и социализации студентов, их разностороннего развития с учетом потребностей и интересов, способствуют формированию их социально активной позиции и профилактике правонарушений.</w:t>
      </w:r>
    </w:p>
    <w:p w:rsidR="00F167B4" w:rsidRDefault="00F167B4">
      <w:pPr>
        <w:pStyle w:val="ConsPlusNormal"/>
        <w:spacing w:before="220"/>
        <w:ind w:firstLine="540"/>
        <w:jc w:val="both"/>
      </w:pPr>
      <w:r>
        <w:t>В рамках профилактики правонарушений профессиональными образовательными организациями проводятся мероприятия согласно планам воспитательной работы, совместной работы с комиссиями по делам несовершеннолетних и защите их прав, с подразделениями по делам несовершеннолетних органов внутренних дел.</w:t>
      </w:r>
    </w:p>
    <w:p w:rsidR="00F167B4" w:rsidRDefault="00F167B4">
      <w:pPr>
        <w:pStyle w:val="ConsPlusNormal"/>
        <w:spacing w:before="220"/>
        <w:ind w:firstLine="540"/>
        <w:jc w:val="both"/>
      </w:pPr>
      <w:r>
        <w:t xml:space="preserve">Основные направления деятельности профессиональных образовательных организаций по профилактике правонарушений: предупреждение правонарушений, ведение учета лиц, склонных к совершению правонарушений, участие в охране общественного порядка путем вовлечения студентов в общественные объединения правоохранительной направленности, противодействие </w:t>
      </w:r>
      <w:r>
        <w:lastRenderedPageBreak/>
        <w:t xml:space="preserve">терроризму и экстремистской деятельности, незаконному обороту наркотических средств, психотропных веществ и их </w:t>
      </w:r>
      <w:proofErr w:type="spellStart"/>
      <w:r>
        <w:t>прекурсоров</w:t>
      </w:r>
      <w:proofErr w:type="spellEnd"/>
      <w:r>
        <w:t>, повышение уровня правовой грамотности и развитие правосознания студентов.</w:t>
      </w:r>
    </w:p>
    <w:p w:rsidR="00F167B4" w:rsidRDefault="00F167B4">
      <w:pPr>
        <w:pStyle w:val="ConsPlusNormal"/>
        <w:spacing w:before="220"/>
        <w:ind w:firstLine="540"/>
        <w:jc w:val="both"/>
      </w:pPr>
      <w:r>
        <w:t xml:space="preserve">Реализация мероприятия 1.1.6 способствует достижению целевых индикаторов 1 - 3, 5,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Решение задачи 1.2 "Модернизация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 достигается путем реализации следующих мероприятий в 2015 - 2018 годах:</w:t>
      </w:r>
    </w:p>
    <w:p w:rsidR="00F167B4" w:rsidRDefault="00F167B4">
      <w:pPr>
        <w:pStyle w:val="ConsPlusNormal"/>
        <w:spacing w:before="220"/>
        <w:ind w:firstLine="540"/>
        <w:jc w:val="both"/>
      </w:pPr>
      <w:r>
        <w:t>Мероприятие 1.2.1 "Выплата стипендий Правительства Новосибирской области студентам профессиональных образовательных организаций Новосибирской области".</w:t>
      </w:r>
    </w:p>
    <w:p w:rsidR="00F167B4" w:rsidRDefault="00F167B4">
      <w:pPr>
        <w:pStyle w:val="ConsPlusNormal"/>
        <w:spacing w:before="220"/>
        <w:ind w:firstLine="540"/>
        <w:jc w:val="both"/>
      </w:pPr>
      <w:r>
        <w:t>С целью повышения мотивации студентов к получению среднего профессионального образования по профессиям и специальностям, соответствующим приоритетным направлениям модернизации и технологического развития экономики Новосибирской области, поощрения победителей или призеров областных, всероссийских, международных конкурсов, олимпиад, соревнований учреждены 2 стипендии Правительства Новосибирской области.</w:t>
      </w:r>
    </w:p>
    <w:p w:rsidR="00F167B4" w:rsidRDefault="00F167B4">
      <w:pPr>
        <w:pStyle w:val="ConsPlusNormal"/>
        <w:spacing w:before="220"/>
        <w:ind w:firstLine="540"/>
        <w:jc w:val="both"/>
      </w:pPr>
      <w:r>
        <w:t xml:space="preserve">Стипендии учреждены </w:t>
      </w:r>
      <w:hyperlink r:id="rId112">
        <w:r>
          <w:rPr>
            <w:color w:val="0000FF"/>
          </w:rPr>
          <w:t>постановлением</w:t>
        </w:r>
      </w:hyperlink>
      <w:r>
        <w:t xml:space="preserve"> Правительства Новосибирской области от 12.04.2013 N 151-п "Об учреждении стипендий Правительства Новосибирской области студентам государственных профессиональных образовательных организаций Новосибирской области". Выплата данной стипендии (90 стипендий ежегодно) осуществляется студентам профессиональных образовательных организаций Новосибирской области, подведомственных областным исполнительным органам государственной власти Новосибирской области, и направлена на поддержку студентов, обучающихся по очной форме обучения, имеющих средний балл академической успеваемости за предшествующий год не ниже "4" и являющихся победителями или призерами областных, всероссийских, международных конкурсов, олимпиад, соревнований.</w:t>
      </w:r>
    </w:p>
    <w:p w:rsidR="00F167B4" w:rsidRDefault="00F167B4">
      <w:pPr>
        <w:pStyle w:val="ConsPlusNormal"/>
        <w:spacing w:before="220"/>
        <w:ind w:firstLine="540"/>
        <w:jc w:val="both"/>
      </w:pPr>
      <w:r>
        <w:t xml:space="preserve">Стипендии учреждены </w:t>
      </w:r>
      <w:hyperlink r:id="rId113">
        <w:r>
          <w:rPr>
            <w:color w:val="0000FF"/>
          </w:rPr>
          <w:t>постановлением</w:t>
        </w:r>
      </w:hyperlink>
      <w:r>
        <w:t xml:space="preserve"> Правительства Новосибирской области от 18.06.2012 N 290-п "Об учреждении стипендий Правительства Новосибирской области".</w:t>
      </w:r>
    </w:p>
    <w:p w:rsidR="00F167B4" w:rsidRDefault="00F167B4">
      <w:pPr>
        <w:pStyle w:val="ConsPlusNormal"/>
        <w:spacing w:before="220"/>
        <w:ind w:firstLine="540"/>
        <w:jc w:val="both"/>
      </w:pPr>
      <w:r>
        <w:t>Стипендии Правительства Новосибирской области назначаются студентам государственных профессиональных образовательных организаций Новосибирской области, обучающимся по профессиям и специальностям среднего профессионального образования в соответствии с Перечнем профессий и специальностей среднего профессионального образования, соответствующих приоритетным направлениям модернизации и технологического развития экономики Новосибирской области, обучающимся на "отлично", на "хорошо" и "отлично", на "хорошо".</w:t>
      </w:r>
    </w:p>
    <w:p w:rsidR="00F167B4" w:rsidRDefault="00F167B4">
      <w:pPr>
        <w:pStyle w:val="ConsPlusNormal"/>
        <w:spacing w:before="220"/>
        <w:ind w:firstLine="540"/>
        <w:jc w:val="both"/>
      </w:pPr>
      <w:r>
        <w:t>В рамках данного мероприятия Минобразования Новосибирской области осуществляется финансирование расходов на выплату стипендий Правительства Новосибирской области студентам профессиональных образовательных организаций Новосибирской области, обучающимся по профессиям и специальностям, соответствующим приоритетным направлениям модернизации и технологического развития экономики Новосибирской области, в пределах бюджетных ассигнований, утвержденных законом Новосибирской области об областном бюджете Новосибирской области на соответствующий финансовый год.</w:t>
      </w:r>
    </w:p>
    <w:p w:rsidR="00F167B4" w:rsidRDefault="00F167B4">
      <w:pPr>
        <w:pStyle w:val="ConsPlusNormal"/>
        <w:spacing w:before="220"/>
        <w:ind w:firstLine="540"/>
        <w:jc w:val="both"/>
      </w:pPr>
      <w:r>
        <w:t>Перечень профессиональных образовательных организаций, которым будут направляться средства для выплаты стипендий, отражается в плане реализации Программы.</w:t>
      </w:r>
    </w:p>
    <w:p w:rsidR="00F167B4" w:rsidRDefault="00F167B4">
      <w:pPr>
        <w:pStyle w:val="ConsPlusNormal"/>
        <w:spacing w:before="220"/>
        <w:ind w:firstLine="540"/>
        <w:jc w:val="both"/>
      </w:pPr>
      <w:r>
        <w:t xml:space="preserve">Реализация мероприятия 1.2.1 способствует достижению целевых индикаторов 13 - 16,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lastRenderedPageBreak/>
        <w:t>Мероприятие 1.2.2 "Внедрение инновационных образовательных программ и проектов, создание совместно с работодателями новой инфраструктуры подготовки кадров".</w:t>
      </w:r>
    </w:p>
    <w:p w:rsidR="00F167B4" w:rsidRDefault="00F167B4">
      <w:pPr>
        <w:pStyle w:val="ConsPlusNormal"/>
        <w:spacing w:before="220"/>
        <w:ind w:firstLine="540"/>
        <w:jc w:val="both"/>
      </w:pPr>
      <w:r>
        <w:t>В рамках данного мероприятия будут созданы условия для подготовки высококвалифицированных специалистов, осуществлена модернизация учебно-лабораторного комплекса, включая объекты инфраструктуры, отраслевых ресурсных центров профессионального образования, межрайонных базовых центров, специализированных отраслевых и многопрофильных профессиональных образовательных организаций, центров профессионального обучения. Внедрение инновационных образовательных программ и проектов, создание совместно с работодателями новой инфраструктуры подготовки кадров будут осуществляться посредством внедрения новых образовательных и профессиональных стандартов, разработки и распространения новых образовательных технологий и форм организации образовательного процесса, обеспечения проведения практических занятий на предприятиях, разработки (приобретения) электронных образовательных ресурсов, проведения ремонтных работ, переоснащения профессиональных образовательных организаций и общежитий, проведения мероприятий по энергосбережению и повышению энергетической эффективности, приобретения и обновления компьютерного парка, учебно-лабораторного оборудования, учебной литературы и учебных пособий, спортивного инвентаря, мультимедийного оборудования. Отбор профессиональных образовательных организаций для обеспечения финансирования (в форме субсидий) по данному мероприятию будет осуществляться по результатам рассмотрения бюджетных заявок и программ развития профессиональных образовательных организаций с учетом приоритетных направлений развития системы среднего профессионального образования и экономики Новосибирской области. Перечень профессиональных образовательных организаций отражается в плане реализации Программы.</w:t>
      </w:r>
    </w:p>
    <w:p w:rsidR="00F167B4" w:rsidRDefault="00F167B4">
      <w:pPr>
        <w:pStyle w:val="ConsPlusNormal"/>
        <w:spacing w:before="220"/>
        <w:ind w:firstLine="540"/>
        <w:jc w:val="both"/>
      </w:pPr>
      <w:r>
        <w:t xml:space="preserve">Реализация мероприятия 1.2.2 способствует достижению целевых индикаторов 7 - 13, 15 - 19, 22 - 27,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1.2.3 "Развитие системы независимой оценки качества образования".</w:t>
      </w:r>
    </w:p>
    <w:p w:rsidR="00F167B4" w:rsidRDefault="00F167B4">
      <w:pPr>
        <w:pStyle w:val="ConsPlusNormal"/>
        <w:spacing w:before="220"/>
        <w:ind w:firstLine="540"/>
        <w:jc w:val="both"/>
      </w:pPr>
      <w:r>
        <w:t>Независимая оценка качества образования проводится в форме независимой оценки качества условий осуществления образовательной деятельности профессиональных образовательных организаций, организаций дополнительного профессионального образования и Центра культуры учащейся молодежи, независимой оценки качества подготовки обучающихся. Будет проводиться профессионально-общественная аккредитация реализуемых основных профессиональных образовательных программ и программ профессионального обучения, оценка профессиональных квалификаций.</w:t>
      </w:r>
    </w:p>
    <w:p w:rsidR="00F167B4" w:rsidRDefault="00F167B4">
      <w:pPr>
        <w:pStyle w:val="ConsPlusNormal"/>
        <w:spacing w:before="220"/>
        <w:ind w:firstLine="540"/>
        <w:jc w:val="both"/>
      </w:pPr>
      <w:r>
        <w:t>В Новосибирской области будет сформирована система независимой оценки качества образования, получит развитие система профессионально-общественной аккредитации образовательных программ, сформируется региональная система оценки профессиональных квалификаций. Будет обеспечено прохождение независимой оценки качества условий осуществления образовательной деятельности образовательными организациями 1 раз в три года.</w:t>
      </w:r>
    </w:p>
    <w:p w:rsidR="00F167B4" w:rsidRDefault="00F167B4">
      <w:pPr>
        <w:pStyle w:val="ConsPlusNormal"/>
        <w:spacing w:before="220"/>
        <w:ind w:firstLine="540"/>
        <w:jc w:val="both"/>
      </w:pPr>
      <w:r>
        <w:t xml:space="preserve">Отбор организаций для реализации данного мероприятия будет осуществляться в соответствии с Федеральным </w:t>
      </w:r>
      <w:hyperlink r:id="rId1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167B4" w:rsidRDefault="00F167B4">
      <w:pPr>
        <w:pStyle w:val="ConsPlusNormal"/>
        <w:spacing w:before="220"/>
        <w:ind w:firstLine="540"/>
        <w:jc w:val="both"/>
      </w:pPr>
      <w:r>
        <w:t xml:space="preserve">Реализация мероприятия 1.2.3 способствует достижению целевого индикатора 14, указанного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1.2.4 "Повышение уровня профессиональной компетенции работников профессиональных образовательных организаций, организаций дополнительного профессионального образования, Центра культуры учащейся молодежи".</w:t>
      </w:r>
    </w:p>
    <w:p w:rsidR="00F167B4" w:rsidRDefault="00F167B4">
      <w:pPr>
        <w:pStyle w:val="ConsPlusNormal"/>
        <w:spacing w:before="220"/>
        <w:ind w:firstLine="540"/>
        <w:jc w:val="both"/>
      </w:pPr>
      <w:r>
        <w:lastRenderedPageBreak/>
        <w:t xml:space="preserve">Повышение уровня профессиональной компетенции работников образовательных организаций будет осуществляться посредством повышения квалификации и переподготовки педагогических и руководящих работников в различных формах, организации стажировок в условиях производства и на базе ресурсных центров, в том числе за рубежом, подготовки, переподготовки и аттестации </w:t>
      </w:r>
      <w:proofErr w:type="spellStart"/>
      <w:r>
        <w:t>тьюторов</w:t>
      </w:r>
      <w:proofErr w:type="spellEnd"/>
      <w:r>
        <w:t xml:space="preserve"> из числа работников профессиональных образовательных организаций, проведения курсов по повышению квалификации с резервом руководящих работников, а также поощрения педагогических работников за вклад в развитие системы среднего профессионального образования.</w:t>
      </w:r>
    </w:p>
    <w:p w:rsidR="00F167B4" w:rsidRDefault="00F167B4">
      <w:pPr>
        <w:pStyle w:val="ConsPlusNormal"/>
        <w:spacing w:before="220"/>
        <w:ind w:firstLine="540"/>
        <w:jc w:val="both"/>
      </w:pPr>
      <w:r>
        <w:t>Формой поощрения педагогических работников профессиональных образовательных организаций за большой вклад в развитие системы профессионального образования в Новосибирской области и особые заслуги в профессиональной деятельности является премия "Почетный работник профессионального образования Новосибирской области".</w:t>
      </w:r>
    </w:p>
    <w:p w:rsidR="00F167B4" w:rsidRDefault="00F167B4">
      <w:pPr>
        <w:pStyle w:val="ConsPlusNormal"/>
        <w:spacing w:before="220"/>
        <w:ind w:firstLine="540"/>
        <w:jc w:val="both"/>
      </w:pPr>
      <w:r>
        <w:t xml:space="preserve">Выплата ежегодной премии производится в соответствии с </w:t>
      </w:r>
      <w:hyperlink r:id="rId115">
        <w:r>
          <w:rPr>
            <w:color w:val="0000FF"/>
          </w:rPr>
          <w:t>постановлением</w:t>
        </w:r>
      </w:hyperlink>
      <w:r>
        <w:t xml:space="preserve"> Правительства Новосибирской области от 13.02.2012 N 86-п "Об учреждении премии "Почетный работник профессионального образования Новосибирской области".</w:t>
      </w:r>
    </w:p>
    <w:p w:rsidR="00F167B4" w:rsidRDefault="00F167B4">
      <w:pPr>
        <w:pStyle w:val="ConsPlusNormal"/>
        <w:spacing w:before="220"/>
        <w:ind w:firstLine="540"/>
        <w:jc w:val="both"/>
      </w:pPr>
      <w:r>
        <w:t>Премия присуждается ежегодно пяти педагогическим работникам в размере 100000 рублей каждому с одновременным присвоением звания "Почетный работник профессионального образования Новосибирской области".</w:t>
      </w:r>
    </w:p>
    <w:p w:rsidR="00F167B4" w:rsidRDefault="00F167B4">
      <w:pPr>
        <w:pStyle w:val="ConsPlusNormal"/>
        <w:spacing w:before="220"/>
        <w:ind w:firstLine="540"/>
        <w:jc w:val="both"/>
      </w:pPr>
      <w:r>
        <w:t>Формой поощрения и поддержки талантливых мастеров производственного обучения профессиональных образовательных организаций является премия "Мастер года".</w:t>
      </w:r>
    </w:p>
    <w:p w:rsidR="00F167B4" w:rsidRDefault="00F167B4">
      <w:pPr>
        <w:pStyle w:val="ConsPlusNormal"/>
        <w:spacing w:before="220"/>
        <w:ind w:firstLine="540"/>
        <w:jc w:val="both"/>
      </w:pPr>
      <w:r>
        <w:t xml:space="preserve">Выплата ежегодной премии производится в соответствии с </w:t>
      </w:r>
      <w:hyperlink r:id="rId116">
        <w:r>
          <w:rPr>
            <w:color w:val="0000FF"/>
          </w:rPr>
          <w:t>постановлением</w:t>
        </w:r>
      </w:hyperlink>
      <w:r>
        <w:t xml:space="preserve"> администрации Новосибирской области от 24.02.2010 N 67-па "Об учреждении премии "Мастер года".</w:t>
      </w:r>
    </w:p>
    <w:p w:rsidR="00F167B4" w:rsidRDefault="00F167B4">
      <w:pPr>
        <w:pStyle w:val="ConsPlusNormal"/>
        <w:spacing w:before="220"/>
        <w:ind w:firstLine="540"/>
        <w:jc w:val="both"/>
      </w:pPr>
      <w:r>
        <w:t>Премия присуждается ежегодно победителю областного конкурса "Мастер года".</w:t>
      </w:r>
    </w:p>
    <w:p w:rsidR="00F167B4" w:rsidRDefault="00F167B4">
      <w:pPr>
        <w:pStyle w:val="ConsPlusNormal"/>
        <w:spacing w:before="220"/>
        <w:ind w:firstLine="540"/>
        <w:jc w:val="both"/>
      </w:pPr>
      <w:r>
        <w:t xml:space="preserve">Реализация мероприятия 1.2.4 способствует достижению целевых индикаторов 12, 18,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1.2.5 "Обеспечение доступности среднего профессионального образования для лиц с ограниченными возможностями здоровья".</w:t>
      </w:r>
    </w:p>
    <w:p w:rsidR="00F167B4" w:rsidRDefault="00F167B4">
      <w:pPr>
        <w:pStyle w:val="ConsPlusNormal"/>
        <w:spacing w:before="220"/>
        <w:ind w:firstLine="540"/>
        <w:jc w:val="both"/>
      </w:pPr>
      <w:r>
        <w:t>Обеспечение доступности среднего профессионального образования для лиц с ограниченными возможностями здоровья включает в себя создание условий физической доступности профессиональных образовательных организаций, организаций дополнительного профессионального образования, Центра культуры учащейся молодежи (расширение дверных проемов и путей движения, оборудование тамбуров и тамбур-шлюзов, входных площадок, лестниц, устройство наружных и внутренних пандусов, оборудование помещений подъемными платформами, монтаж входных дверей, оборудование санузлов, оснащение территорий и помещений рельефно-информационными плитами, формирующими направление линий и т.д.), а также приобретение учебного и лабораторного оборудования, разработку (приобретение) программ, адаптированных для обучения лиц с ограниченными возможностями здоровья, в том числе с использованием дистанционных образовательных технологий.</w:t>
      </w:r>
    </w:p>
    <w:p w:rsidR="00F167B4" w:rsidRDefault="00F167B4">
      <w:pPr>
        <w:pStyle w:val="ConsPlusNormal"/>
        <w:spacing w:before="220"/>
        <w:ind w:firstLine="540"/>
        <w:jc w:val="both"/>
      </w:pPr>
      <w:r>
        <w:t xml:space="preserve">Отбор образовательных организаций, в которых будут создаваться условия для обучения и проживания лиц с ограниченными возможностями здоровья, будет осуществляться в соответствии с </w:t>
      </w:r>
      <w:hyperlink r:id="rId117">
        <w:r>
          <w:rPr>
            <w:color w:val="0000FF"/>
          </w:rPr>
          <w:t>письмом</w:t>
        </w:r>
      </w:hyperlink>
      <w:r>
        <w:t xml:space="preserve"> Министерства образования и науки Российской Федерации от 18.03.2014 N 06-281 "О направлении Требований" с учетом ранее проведенных работ по обеспечению доступности.</w:t>
      </w:r>
    </w:p>
    <w:p w:rsidR="00F167B4" w:rsidRDefault="00F167B4">
      <w:pPr>
        <w:pStyle w:val="ConsPlusNormal"/>
        <w:spacing w:before="220"/>
        <w:ind w:firstLine="540"/>
        <w:jc w:val="both"/>
      </w:pPr>
      <w:r>
        <w:t>Перечень образовательных организаций, которые будут создавать условия для обучения и проживания в общежитиях лиц с ограниченными возможностями здоровья, отражается в плане реализации Программы.</w:t>
      </w:r>
    </w:p>
    <w:p w:rsidR="00F167B4" w:rsidRDefault="00F167B4">
      <w:pPr>
        <w:pStyle w:val="ConsPlusNormal"/>
        <w:spacing w:before="220"/>
        <w:ind w:firstLine="540"/>
        <w:jc w:val="both"/>
      </w:pPr>
      <w:r>
        <w:lastRenderedPageBreak/>
        <w:t xml:space="preserve">Реализация мероприятия 1.2.5 способствует достижению целевых индикаторов 7, 20, 21,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1.2.6 "Участие профессиональных образовательных организаций, организаций дополнительного профессионального образования, Центра культуры учащейся молодежи в организации и проведении семинаров, форумов, выставок, конкурсов и олимпиад профессионального мастерства, в том числе чемпионатов "Молодые профессионалы" (</w:t>
      </w:r>
      <w:proofErr w:type="spellStart"/>
      <w:r>
        <w:t>Ворлдскиллс</w:t>
      </w:r>
      <w:proofErr w:type="spellEnd"/>
      <w:r>
        <w:t xml:space="preserve"> Россия)".</w:t>
      </w:r>
    </w:p>
    <w:p w:rsidR="00F167B4" w:rsidRDefault="00F167B4">
      <w:pPr>
        <w:pStyle w:val="ConsPlusNormal"/>
        <w:spacing w:before="220"/>
        <w:ind w:firstLine="540"/>
        <w:jc w:val="both"/>
      </w:pPr>
      <w:r>
        <w:t>В рамках данного мероприятия Минобразования Новосибирской области выделяет целевые финансовые средства профессиональным образовательным организациям, организациям дополнительного профессионального образования и Центру культуры учащейся молодежи на участие и проведение семинаров, форумов, выставок, конкурсов профессионального мастерства, участие во всероссийских олимпиадах профессионального мастерства, открытых региональных, отборочных и национальных чемпионатах "Молодые профессионалы" (</w:t>
      </w:r>
      <w:proofErr w:type="spellStart"/>
      <w:r>
        <w:t>Ворлдскиллс</w:t>
      </w:r>
      <w:proofErr w:type="spellEnd"/>
      <w:r>
        <w:t xml:space="preserve"> Россия).</w:t>
      </w:r>
    </w:p>
    <w:p w:rsidR="00F167B4" w:rsidRDefault="00F167B4">
      <w:pPr>
        <w:pStyle w:val="ConsPlusNormal"/>
        <w:spacing w:before="220"/>
        <w:ind w:firstLine="540"/>
        <w:jc w:val="both"/>
      </w:pPr>
      <w:r>
        <w:t>Отбор участников всероссийских олимпиад профессионального мастерства, открытых региональных, отборочных и национальных чемпионатов "Молодые профессионалы" (</w:t>
      </w:r>
      <w:proofErr w:type="spellStart"/>
      <w:r>
        <w:t>Ворлдскиллс</w:t>
      </w:r>
      <w:proofErr w:type="spellEnd"/>
      <w:r>
        <w:t xml:space="preserve"> Россия) проводится по результатам региональных конкурсов профессионального мастерства, в том числе по стандартам "</w:t>
      </w:r>
      <w:proofErr w:type="spellStart"/>
      <w:r>
        <w:t>Ворлдскиллс</w:t>
      </w:r>
      <w:proofErr w:type="spellEnd"/>
      <w:r>
        <w:t>".</w:t>
      </w:r>
    </w:p>
    <w:p w:rsidR="00F167B4" w:rsidRDefault="00F167B4">
      <w:pPr>
        <w:pStyle w:val="ConsPlusNormal"/>
        <w:spacing w:before="220"/>
        <w:ind w:firstLine="540"/>
        <w:jc w:val="both"/>
      </w:pPr>
      <w:r>
        <w:t>Перечень образовательных организаций, участвующих в реализации данного мероприятия, формируется в течение текущего финансового года, в том числе по результатам отборочных, региональных и национальных конкурсов и чемпионатов, и отражается в плане реализации Программы.</w:t>
      </w:r>
    </w:p>
    <w:p w:rsidR="00F167B4" w:rsidRDefault="00F167B4">
      <w:pPr>
        <w:pStyle w:val="ConsPlusNormal"/>
        <w:spacing w:before="220"/>
        <w:ind w:firstLine="540"/>
        <w:jc w:val="both"/>
      </w:pPr>
      <w:r>
        <w:t xml:space="preserve">Реализация мероприятия 1.2.6 способствует достижению целевых индикаторов 18, 22, 23,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1.2.7 "Создание и обеспечение функционирования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F167B4" w:rsidRDefault="00F167B4">
      <w:pPr>
        <w:pStyle w:val="ConsPlusNormal"/>
        <w:spacing w:before="220"/>
        <w:ind w:firstLine="540"/>
        <w:jc w:val="both"/>
      </w:pPr>
      <w:r>
        <w:t xml:space="preserve">В рамках данного мероприятия за счет субсидий государственной </w:t>
      </w:r>
      <w:hyperlink r:id="rId118">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01.12.2015 N 1297, будет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и обеспечено ее функционирование.</w:t>
      </w:r>
    </w:p>
    <w:p w:rsidR="00F167B4" w:rsidRDefault="00F167B4">
      <w:pPr>
        <w:pStyle w:val="ConsPlusNormal"/>
        <w:spacing w:before="220"/>
        <w:ind w:firstLine="540"/>
        <w:jc w:val="both"/>
      </w:pPr>
      <w:r>
        <w:t>Базовая профессиональная образовательная организация будет осуществлять свою деятельность по следующим направлениям:</w:t>
      </w:r>
    </w:p>
    <w:p w:rsidR="00F167B4" w:rsidRDefault="00F167B4">
      <w:pPr>
        <w:pStyle w:val="ConsPlusNormal"/>
        <w:spacing w:before="220"/>
        <w:ind w:firstLine="540"/>
        <w:jc w:val="both"/>
      </w:pPr>
      <w:r>
        <w:t>обучение инвалидов по востребованным и перспективным для экономики региона профессиям и специальностям;</w:t>
      </w:r>
    </w:p>
    <w:p w:rsidR="00F167B4" w:rsidRDefault="00F167B4">
      <w:pPr>
        <w:pStyle w:val="ConsPlusNormal"/>
        <w:spacing w:before="220"/>
        <w:ind w:firstLine="540"/>
        <w:jc w:val="both"/>
      </w:pPr>
      <w:r>
        <w:t>реализация образовательных программ среднего профессионального образования для инвалидов с использованием сетевой формы;</w:t>
      </w:r>
    </w:p>
    <w:p w:rsidR="00F167B4" w:rsidRDefault="00F167B4">
      <w:pPr>
        <w:pStyle w:val="ConsPlusNormal"/>
        <w:spacing w:before="220"/>
        <w:ind w:firstLine="540"/>
        <w:jc w:val="both"/>
      </w:pPr>
      <w:r>
        <w:t>предоставление для коллективного пользования информационных и технических средств, дистанционных образовательных технологий, учебно-методических материалов;</w:t>
      </w:r>
    </w:p>
    <w:p w:rsidR="00F167B4" w:rsidRDefault="00F167B4">
      <w:pPr>
        <w:pStyle w:val="ConsPlusNormal"/>
        <w:spacing w:before="220"/>
        <w:ind w:firstLine="540"/>
        <w:jc w:val="both"/>
      </w:pPr>
      <w:r>
        <w:t>повышение квалификации, в том числе в форме стажировок, педагогических работников профессиональных организаций Новосибирской области и Сибирского федерального округа;</w:t>
      </w:r>
    </w:p>
    <w:p w:rsidR="00F167B4" w:rsidRDefault="00F167B4">
      <w:pPr>
        <w:pStyle w:val="ConsPlusNormal"/>
        <w:spacing w:before="220"/>
        <w:ind w:firstLine="540"/>
        <w:jc w:val="both"/>
      </w:pPr>
      <w:r>
        <w:t xml:space="preserve">осуществление консультаций инвалидов, их родителей (законных представителей) по вопросам получения среднего профессионального образования, в том числе с проведением </w:t>
      </w:r>
      <w:r>
        <w:lastRenderedPageBreak/>
        <w:t>профессиональной диагностики.</w:t>
      </w:r>
    </w:p>
    <w:p w:rsidR="00F167B4" w:rsidRDefault="00F167B4">
      <w:pPr>
        <w:pStyle w:val="ConsPlusNormal"/>
        <w:spacing w:before="220"/>
        <w:ind w:firstLine="540"/>
        <w:jc w:val="both"/>
      </w:pPr>
      <w:r>
        <w:t xml:space="preserve">Реализация мероприятия 1.2.7 будет способствовать достижению целевых индикаторов 7, 18, 20 и 21,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Реализация задачи 1.3 "Профессиональная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 достигается путем реализации следующих мероприятий в 2015 - 2018 годах:</w:t>
      </w:r>
    </w:p>
    <w:p w:rsidR="00F167B4" w:rsidRDefault="00F167B4">
      <w:pPr>
        <w:pStyle w:val="ConsPlusNormal"/>
        <w:spacing w:before="220"/>
        <w:ind w:firstLine="540"/>
        <w:jc w:val="both"/>
      </w:pPr>
      <w:r>
        <w:t>Мероприятие 1.3.2 "Профессиональная ориентация молодежи Новосибирской области".</w:t>
      </w:r>
    </w:p>
    <w:p w:rsidR="00F167B4" w:rsidRDefault="00F167B4">
      <w:pPr>
        <w:pStyle w:val="ConsPlusNormal"/>
        <w:spacing w:before="220"/>
        <w:ind w:firstLine="540"/>
        <w:jc w:val="both"/>
      </w:pPr>
      <w:r>
        <w:t xml:space="preserve">Профессиональная ориентация молодежи Новосибирской области будет осуществляться по следующим направлениям: приобретение и использование в работе новейших методических разработок по профессиональной ориентации молодежи, включая программное обеспечение; проведение </w:t>
      </w:r>
      <w:proofErr w:type="spellStart"/>
      <w:r>
        <w:t>профориентационного</w:t>
      </w:r>
      <w:proofErr w:type="spellEnd"/>
      <w:r>
        <w:t xml:space="preserve"> тестирования и консультирования абитуриентов в ходе работы приемных комиссий образовательных организаций высшего образования и профессиональных образовательных организаций; проведение тренингов и консультаций для молодых людей с использованием новейших технологий, в том числе </w:t>
      </w:r>
      <w:proofErr w:type="spellStart"/>
      <w:r>
        <w:t>коучинговых</w:t>
      </w:r>
      <w:proofErr w:type="spellEnd"/>
      <w:r>
        <w:t xml:space="preserve">, развития личных и деловых компетенций; организация и проведение праздника рабочих профессий "Город мастеров"; организация и проведение выезда </w:t>
      </w:r>
      <w:proofErr w:type="spellStart"/>
      <w:r>
        <w:t>агитавтобуса</w:t>
      </w:r>
      <w:proofErr w:type="spellEnd"/>
      <w:r>
        <w:t xml:space="preserve"> для профессиональной ориентации учащихся общеобразовательных организаций Новосибирской области; организация </w:t>
      </w:r>
      <w:proofErr w:type="spellStart"/>
      <w:r>
        <w:t>профориентационных</w:t>
      </w:r>
      <w:proofErr w:type="spellEnd"/>
      <w:r>
        <w:t xml:space="preserve"> встреч участников политехнических и агротехнических школ на территории Новосибирской области (ярмарки, выставки, экскурсии и т.п. на базе международного выставочного комплекса "Новосибирск Экспоцентр", Технопарка Новосибирского Академгородка, заводов, профессиональных образовательных организаций, общеобразовательных организаций и т.д.).</w:t>
      </w:r>
    </w:p>
    <w:p w:rsidR="00F167B4" w:rsidRDefault="00F167B4">
      <w:pPr>
        <w:pStyle w:val="ConsPlusNormal"/>
        <w:spacing w:before="220"/>
        <w:ind w:firstLine="540"/>
        <w:jc w:val="both"/>
      </w:pPr>
      <w:r>
        <w:t>Реализация мероприятия осуществляется за счет средств от приносящей доход деятельности профессиональных образовательных организаций или привлеченных средств (оборудования, материалов и др.) организаций - социальных партнеров.</w:t>
      </w:r>
    </w:p>
    <w:p w:rsidR="00F167B4" w:rsidRDefault="00F167B4">
      <w:pPr>
        <w:pStyle w:val="ConsPlusNormal"/>
        <w:spacing w:before="220"/>
        <w:ind w:firstLine="540"/>
        <w:jc w:val="both"/>
      </w:pPr>
      <w:r>
        <w:t xml:space="preserve">Реализация мероприятия 1.3.2 способствует достижению целевых индикаторов 28 - 30,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Мероприятие 1.3.4 "Обучение учащихся общеобразовательных организаций 10, 11 классов в профессиональных образовательных организациях по программам профессиональной подготовки политехнической и агротехнической направленности".</w:t>
      </w:r>
    </w:p>
    <w:p w:rsidR="00F167B4" w:rsidRDefault="00F167B4">
      <w:pPr>
        <w:pStyle w:val="ConsPlusNormal"/>
        <w:spacing w:before="220"/>
        <w:ind w:firstLine="540"/>
        <w:jc w:val="both"/>
      </w:pPr>
      <w:r>
        <w:t>В рамках данного мероприятия Минобразования Новосибирской области выделяет целевые финансовые средства на обучение в профессиональных образовательных организациях учащихся 10, 11 классов общеобразовательных организаций (ежегодно не менее 1000 школьников) по программам профессиональной подготовки политехнической и агротехнической направленности.</w:t>
      </w:r>
    </w:p>
    <w:p w:rsidR="00F167B4" w:rsidRDefault="00F167B4">
      <w:pPr>
        <w:pStyle w:val="ConsPlusNormal"/>
        <w:spacing w:before="220"/>
        <w:ind w:firstLine="540"/>
        <w:jc w:val="both"/>
      </w:pPr>
      <w:r>
        <w:t>Отбор профессиональных образовательных организаций для обучения учащихся 10, 11 классов общеобразовательных организаций будет осуществляться по заявкам профессиональных образовательных организаций.</w:t>
      </w:r>
    </w:p>
    <w:p w:rsidR="00F167B4" w:rsidRDefault="00F167B4">
      <w:pPr>
        <w:pStyle w:val="ConsPlusNormal"/>
        <w:spacing w:before="220"/>
        <w:ind w:firstLine="540"/>
        <w:jc w:val="both"/>
      </w:pPr>
      <w:r>
        <w:t>Перечень профессиональных образовательных организаций, которые будут организовывать обучение учащихся 10, 11 классов общеобразовательных организаций, отражается в плане реализации Программы.</w:t>
      </w:r>
    </w:p>
    <w:p w:rsidR="00F167B4" w:rsidRDefault="00F167B4">
      <w:pPr>
        <w:pStyle w:val="ConsPlusNormal"/>
        <w:spacing w:before="220"/>
        <w:ind w:firstLine="540"/>
        <w:jc w:val="both"/>
      </w:pPr>
      <w:r>
        <w:t xml:space="preserve">Реализация мероприятия 1.3.4 способствует достижению целевых индикаторов 28 - 30, указанных в </w:t>
      </w:r>
      <w:hyperlink w:anchor="P506">
        <w:r>
          <w:rPr>
            <w:color w:val="0000FF"/>
          </w:rPr>
          <w:t>приложении N 1</w:t>
        </w:r>
      </w:hyperlink>
      <w:r>
        <w:t xml:space="preserve"> к Программе.</w:t>
      </w:r>
    </w:p>
    <w:p w:rsidR="00F167B4" w:rsidRDefault="00F167B4">
      <w:pPr>
        <w:pStyle w:val="ConsPlusNormal"/>
        <w:spacing w:before="220"/>
        <w:ind w:firstLine="540"/>
        <w:jc w:val="both"/>
      </w:pPr>
      <w:r>
        <w:t xml:space="preserve">Мероприятия Программы направлены на обеспечение функционирования, на модернизацию и развитие системы подведомственных Минобразования Новосибирской области </w:t>
      </w:r>
      <w:r>
        <w:lastRenderedPageBreak/>
        <w:t>профессиональных образовательных организаций, оказание мер социальной поддержки студентам данных организаций. В реализации мероприятий Программы принимают участие организации (работодатели) различных форм собственности.</w:t>
      </w:r>
    </w:p>
    <w:p w:rsidR="00F167B4" w:rsidRDefault="00F167B4">
      <w:pPr>
        <w:pStyle w:val="ConsPlusNormal"/>
        <w:spacing w:before="220"/>
        <w:ind w:firstLine="540"/>
        <w:jc w:val="both"/>
      </w:pPr>
      <w:r>
        <w:t xml:space="preserve">Перечень основных мероприятий Программы, реализуемых с 2015 по 2018 год, представлен в </w:t>
      </w:r>
      <w:hyperlink w:anchor="P1239">
        <w:r>
          <w:rPr>
            <w:color w:val="0000FF"/>
          </w:rPr>
          <w:t>приложении N 2</w:t>
        </w:r>
      </w:hyperlink>
      <w:r>
        <w:t xml:space="preserve"> к Программе.</w:t>
      </w:r>
    </w:p>
    <w:p w:rsidR="00F167B4" w:rsidRDefault="00F167B4">
      <w:pPr>
        <w:pStyle w:val="ConsPlusNormal"/>
        <w:ind w:firstLine="540"/>
        <w:jc w:val="both"/>
      </w:pPr>
    </w:p>
    <w:p w:rsidR="00F167B4" w:rsidRDefault="00F167B4">
      <w:pPr>
        <w:pStyle w:val="ConsPlusTitle"/>
        <w:jc w:val="center"/>
        <w:outlineLvl w:val="2"/>
      </w:pPr>
      <w:r>
        <w:t>Краткая характеристика мероприятий Программы,</w:t>
      </w:r>
    </w:p>
    <w:p w:rsidR="00F167B4" w:rsidRDefault="00F167B4">
      <w:pPr>
        <w:pStyle w:val="ConsPlusTitle"/>
        <w:jc w:val="center"/>
      </w:pPr>
      <w:r>
        <w:t>реализуемых с 2019 по 2025 год</w:t>
      </w:r>
    </w:p>
    <w:p w:rsidR="00F167B4" w:rsidRDefault="00F167B4">
      <w:pPr>
        <w:pStyle w:val="ConsPlusNormal"/>
        <w:jc w:val="center"/>
      </w:pPr>
      <w:r>
        <w:t xml:space="preserve">(в ред. </w:t>
      </w:r>
      <w:hyperlink r:id="rId119">
        <w:r>
          <w:rPr>
            <w:color w:val="0000FF"/>
          </w:rPr>
          <w:t>постановления</w:t>
        </w:r>
      </w:hyperlink>
      <w:r>
        <w:t xml:space="preserve"> Правительства Новосибирской области</w:t>
      </w:r>
    </w:p>
    <w:p w:rsidR="00F167B4" w:rsidRDefault="00F167B4">
      <w:pPr>
        <w:pStyle w:val="ConsPlusNormal"/>
        <w:jc w:val="center"/>
      </w:pPr>
      <w:r>
        <w:t>от 23.03.2023 N 116-п)</w:t>
      </w:r>
    </w:p>
    <w:p w:rsidR="00F167B4" w:rsidRDefault="00F167B4">
      <w:pPr>
        <w:pStyle w:val="ConsPlusNormal"/>
        <w:ind w:firstLine="540"/>
        <w:jc w:val="both"/>
      </w:pPr>
    </w:p>
    <w:p w:rsidR="00F167B4" w:rsidRDefault="00F167B4">
      <w:pPr>
        <w:pStyle w:val="ConsPlusNormal"/>
        <w:ind w:firstLine="540"/>
        <w:jc w:val="both"/>
      </w:pPr>
      <w:r>
        <w:t>Решение задачи 1.1 "Обеспечение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 достигается путем реализации следующих мероприятий:</w:t>
      </w:r>
    </w:p>
    <w:p w:rsidR="00F167B4" w:rsidRDefault="00F167B4">
      <w:pPr>
        <w:pStyle w:val="ConsPlusNormal"/>
        <w:spacing w:before="220"/>
        <w:ind w:firstLine="540"/>
        <w:jc w:val="both"/>
      </w:pPr>
      <w:r>
        <w:t>Мероприятие 1.1.1 "Оказание профессиональными образовательными организациями, организациями дополнительного профессионального образования государственных услуг в соответствии с государственным заданием".</w:t>
      </w:r>
    </w:p>
    <w:p w:rsidR="00F167B4" w:rsidRDefault="00F167B4">
      <w:pPr>
        <w:pStyle w:val="ConsPlusNormal"/>
        <w:jc w:val="both"/>
      </w:pPr>
      <w:r>
        <w:t xml:space="preserve">(в ред. </w:t>
      </w:r>
      <w:hyperlink r:id="rId120">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В рамках реализации мероприятия 1.1.1 профессиональными образовательными организациями, организациями дополнительного профессионального образования, Агентством поддержки молодежных инициатив осуществляется предоставление государственных услуг в области среднего профессионального образования, дополнительного профессионального образования и дополнительного образования в рамках государственного задания, доводимого до них ежегодно.</w:t>
      </w:r>
    </w:p>
    <w:p w:rsidR="00F167B4" w:rsidRDefault="00F167B4">
      <w:pPr>
        <w:pStyle w:val="ConsPlusNormal"/>
        <w:jc w:val="both"/>
      </w:pPr>
      <w:r>
        <w:t xml:space="preserve">(в ред. постановлений Правительства Новосибирской области от 02.03.2021 </w:t>
      </w:r>
      <w:hyperlink r:id="rId121">
        <w:r>
          <w:rPr>
            <w:color w:val="0000FF"/>
          </w:rPr>
          <w:t>N 60-п</w:t>
        </w:r>
      </w:hyperlink>
      <w:r>
        <w:t xml:space="preserve">, от 17.06.2021 </w:t>
      </w:r>
      <w:hyperlink r:id="rId122">
        <w:r>
          <w:rPr>
            <w:color w:val="0000FF"/>
          </w:rPr>
          <w:t>N 224-п</w:t>
        </w:r>
      </w:hyperlink>
      <w:r>
        <w:t>)</w:t>
      </w:r>
    </w:p>
    <w:p w:rsidR="00F167B4" w:rsidRDefault="00F167B4">
      <w:pPr>
        <w:pStyle w:val="ConsPlusNormal"/>
        <w:spacing w:before="220"/>
        <w:ind w:firstLine="540"/>
        <w:jc w:val="both"/>
      </w:pPr>
      <w:r>
        <w:t>Государственные задания утверждаются приказом Минобразования Новосибирской области после вступления в силу закона Новосибирской области об областном бюджете Новосибирской области и доводятся для исполнения профессиональным образовательным организациям, организациям дополнительного профессионального образования до начала очередного финансового года.</w:t>
      </w:r>
    </w:p>
    <w:p w:rsidR="00F167B4" w:rsidRDefault="00F167B4">
      <w:pPr>
        <w:pStyle w:val="ConsPlusNormal"/>
        <w:jc w:val="both"/>
      </w:pPr>
      <w:r>
        <w:t xml:space="preserve">(в ред. постановлений Правительства Новосибирской области от 02.03.2021 </w:t>
      </w:r>
      <w:hyperlink r:id="rId123">
        <w:r>
          <w:rPr>
            <w:color w:val="0000FF"/>
          </w:rPr>
          <w:t>N 60-п</w:t>
        </w:r>
      </w:hyperlink>
      <w:r>
        <w:t xml:space="preserve">, от 17.06.2021 </w:t>
      </w:r>
      <w:hyperlink r:id="rId124">
        <w:r>
          <w:rPr>
            <w:color w:val="0000FF"/>
          </w:rPr>
          <w:t>N 224-п</w:t>
        </w:r>
      </w:hyperlink>
      <w:r>
        <w:t>)</w:t>
      </w:r>
    </w:p>
    <w:p w:rsidR="00F167B4" w:rsidRDefault="00F167B4">
      <w:pPr>
        <w:pStyle w:val="ConsPlusNormal"/>
        <w:spacing w:before="220"/>
        <w:ind w:firstLine="540"/>
        <w:jc w:val="both"/>
      </w:pPr>
      <w:r>
        <w:t>Мероприятие 1.1.2 "Предоставление мер социальной поддержки студентам и выпускникам из числа детей-сирот и детей, оставшихся без попечения родителей, в профессиональных образовательных организациях".</w:t>
      </w:r>
    </w:p>
    <w:p w:rsidR="00F167B4" w:rsidRDefault="00F167B4">
      <w:pPr>
        <w:pStyle w:val="ConsPlusNormal"/>
        <w:spacing w:before="220"/>
        <w:ind w:firstLine="540"/>
        <w:jc w:val="both"/>
      </w:pPr>
      <w:r>
        <w:t>В рамках реализации мероприятия 1.1.2 профессиональными образовательными организациями осуществляются выплаты студентам и выпускникам: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соответствии с приказом Минобразования Новосибирской области от 01.02.2022 N 173 "Об осуществлении государственными автономными и бюджетными образовательными организациями Новосибирской области государственного полномочия министерства образования Новосибирской области по исполнению публичного обязательства по социальному обеспечению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автономных и бюджетных образовательных организациях Новосибирской области, за счет средств областного бюджета Новосибирской области в 2022 году и плановом периоде 2023 и 2024 годов".</w:t>
      </w:r>
    </w:p>
    <w:p w:rsidR="00F167B4" w:rsidRDefault="00F167B4">
      <w:pPr>
        <w:pStyle w:val="ConsPlusNormal"/>
        <w:jc w:val="both"/>
      </w:pPr>
      <w:r>
        <w:lastRenderedPageBreak/>
        <w:t xml:space="preserve">(в ред. </w:t>
      </w:r>
      <w:hyperlink r:id="rId125">
        <w:r>
          <w:rPr>
            <w:color w:val="0000FF"/>
          </w:rPr>
          <w:t>постановления</w:t>
        </w:r>
      </w:hyperlink>
      <w:r>
        <w:t xml:space="preserve"> Правительства Новосибирской области от 29.12.2022 N 645-п)</w:t>
      </w:r>
    </w:p>
    <w:p w:rsidR="00F167B4" w:rsidRDefault="00F167B4">
      <w:pPr>
        <w:pStyle w:val="ConsPlusNormal"/>
        <w:spacing w:before="220"/>
        <w:ind w:firstLine="540"/>
        <w:jc w:val="both"/>
      </w:pPr>
      <w:r>
        <w:t>Социальная поддержка студентов и выпускников из числа детей-сирот и детей, оставшихся без попечения родителей, лиц, потерявших в период обучения обоих родителей или единственного родителя, в профессиональных образовательных организациях осуществляется в соответствии с нормативными правовыми актами:</w:t>
      </w:r>
    </w:p>
    <w:p w:rsidR="00F167B4" w:rsidRDefault="00F167B4">
      <w:pPr>
        <w:pStyle w:val="ConsPlusNormal"/>
        <w:spacing w:before="220"/>
        <w:ind w:firstLine="540"/>
        <w:jc w:val="both"/>
      </w:pPr>
      <w:r>
        <w:t xml:space="preserve">Федеральным </w:t>
      </w:r>
      <w:hyperlink r:id="rId126">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F167B4" w:rsidRDefault="00F167B4">
      <w:pPr>
        <w:pStyle w:val="ConsPlusNormal"/>
        <w:spacing w:before="220"/>
        <w:ind w:firstLine="540"/>
        <w:jc w:val="both"/>
      </w:pPr>
      <w:hyperlink r:id="rId127">
        <w:r>
          <w:rPr>
            <w:color w:val="0000FF"/>
          </w:rPr>
          <w:t>постановлением</w:t>
        </w:r>
      </w:hyperlink>
      <w:r>
        <w:t xml:space="preserve"> Правительства Новосибирской области от 22.02.2011 N 61-п "О Порядке осуществления государственным бюджетным учреждением Новосибирской области, государственным автономным учреждением Новосибирской области полномочий исполнительного органа государственной власти Новосибирской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F167B4" w:rsidRDefault="00F167B4">
      <w:pPr>
        <w:pStyle w:val="ConsPlusNormal"/>
        <w:spacing w:before="220"/>
        <w:ind w:firstLine="540"/>
        <w:jc w:val="both"/>
      </w:pPr>
      <w:hyperlink r:id="rId128">
        <w:r>
          <w:rPr>
            <w:color w:val="0000FF"/>
          </w:rPr>
          <w:t>постановлением</w:t>
        </w:r>
      </w:hyperlink>
      <w:r>
        <w:t xml:space="preserve"> Правительства Новосибирской области от 20.12.2012 N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F167B4" w:rsidRDefault="00F167B4">
      <w:pPr>
        <w:pStyle w:val="ConsPlusNormal"/>
        <w:spacing w:before="220"/>
        <w:ind w:firstLine="540"/>
        <w:jc w:val="both"/>
      </w:pPr>
      <w:hyperlink r:id="rId129">
        <w:r>
          <w:rPr>
            <w:color w:val="0000FF"/>
          </w:rPr>
          <w:t>постановлением</w:t>
        </w:r>
      </w:hyperlink>
      <w:r>
        <w:t xml:space="preserve"> Правительства Новосибирской области от 15.02.2017 N 50-п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F167B4" w:rsidRDefault="00F167B4">
      <w:pPr>
        <w:pStyle w:val="ConsPlusNormal"/>
        <w:spacing w:before="220"/>
        <w:ind w:firstLine="540"/>
        <w:jc w:val="both"/>
      </w:pPr>
      <w:r>
        <w:t>Мероприятие 1.1.3 "Укрепление и развитие материально-технической базы государственных образовательных организаций".</w:t>
      </w:r>
    </w:p>
    <w:p w:rsidR="00F167B4" w:rsidRDefault="00F167B4">
      <w:pPr>
        <w:pStyle w:val="ConsPlusNormal"/>
        <w:jc w:val="both"/>
      </w:pPr>
      <w:r>
        <w:t xml:space="preserve">(в ред. </w:t>
      </w:r>
      <w:hyperlink r:id="rId130">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Укрепление и развитие материально-технической базы профессиональных образовательных организаций, организаций дополнительного профессионального образования предусматривает поддержание в соответствии с требованиями санитарных норм и правил движимого и недвижимого имущества, развитие имущественного комплекса, в том числе проведение ремонтных работ, составление проектно-сметной документации, своевременное исполнение предписаний контрольных (надзорных) органов, проведение технических обследований зданий и сооружений, приобретение особо ценного движимого и недвижимого имущества, реконструкцию существующих и строительство новых зданий, помещений, необходимых для осуществления образовательной деятельности.</w:t>
      </w:r>
    </w:p>
    <w:p w:rsidR="00F167B4" w:rsidRDefault="00F167B4">
      <w:pPr>
        <w:pStyle w:val="ConsPlusNormal"/>
        <w:jc w:val="both"/>
      </w:pPr>
      <w:r>
        <w:t xml:space="preserve">(в ред. постановлений Правительства Новосибирской области от 02.03.2021 </w:t>
      </w:r>
      <w:hyperlink r:id="rId131">
        <w:r>
          <w:rPr>
            <w:color w:val="0000FF"/>
          </w:rPr>
          <w:t>N 60-п</w:t>
        </w:r>
      </w:hyperlink>
      <w:r>
        <w:t xml:space="preserve">, от 17.06.2021 </w:t>
      </w:r>
      <w:hyperlink r:id="rId132">
        <w:r>
          <w:rPr>
            <w:color w:val="0000FF"/>
          </w:rPr>
          <w:t>N 224-п</w:t>
        </w:r>
      </w:hyperlink>
      <w:r>
        <w:t>)</w:t>
      </w:r>
    </w:p>
    <w:p w:rsidR="00F167B4" w:rsidRDefault="00F167B4">
      <w:pPr>
        <w:pStyle w:val="ConsPlusNormal"/>
        <w:spacing w:before="220"/>
        <w:ind w:firstLine="540"/>
        <w:jc w:val="both"/>
      </w:pPr>
      <w:r>
        <w:t xml:space="preserve">Отбор образовательных организаций для проведения работ по данному мероприятию в текущем финансовом году будет осуществляться по результатам рассмотрения бюджетных заявок профессиональных образовательных организаций, организаций дополнительного профессионального образования с учетом сроков эксплуатации и процента износа объектов недвижимости и оборудования, отсутствия ранее выполненных работ, актов сезонных осмотров, проводимых комиссиями профессиональных образовательных организаций, сроков исполнения предписаний контрольных органов. </w:t>
      </w:r>
      <w:hyperlink r:id="rId133">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утверждены постановлением Правительства Новосибирской области от 14.10.2013 N 435-п "О субсидиях государственным бюджетным учреждениям </w:t>
      </w:r>
      <w:r>
        <w:lastRenderedPageBreak/>
        <w:t>Новосибирской области и государственным автономным учреждениям Новосибирской области".</w:t>
      </w:r>
    </w:p>
    <w:p w:rsidR="00F167B4" w:rsidRDefault="00F167B4">
      <w:pPr>
        <w:pStyle w:val="ConsPlusNormal"/>
        <w:jc w:val="both"/>
      </w:pPr>
      <w:r>
        <w:t xml:space="preserve">(в ред. постановлений Правительства Новосибирской области от 02.03.2021 </w:t>
      </w:r>
      <w:hyperlink r:id="rId134">
        <w:r>
          <w:rPr>
            <w:color w:val="0000FF"/>
          </w:rPr>
          <w:t>N 60-п</w:t>
        </w:r>
      </w:hyperlink>
      <w:r>
        <w:t xml:space="preserve">, от 17.06.2021 </w:t>
      </w:r>
      <w:hyperlink r:id="rId135">
        <w:r>
          <w:rPr>
            <w:color w:val="0000FF"/>
          </w:rPr>
          <w:t>N 224-п</w:t>
        </w:r>
      </w:hyperlink>
      <w:r>
        <w:t>)</w:t>
      </w:r>
    </w:p>
    <w:p w:rsidR="00F167B4" w:rsidRDefault="00F167B4">
      <w:pPr>
        <w:pStyle w:val="ConsPlusNormal"/>
        <w:spacing w:before="220"/>
        <w:ind w:firstLine="540"/>
        <w:jc w:val="both"/>
      </w:pPr>
      <w:r>
        <w:t>Перечень образовательных организаций, которым будут направляться средства субсидии для выполнения данного мероприятия, отражается в плане реализации Программы.</w:t>
      </w:r>
    </w:p>
    <w:p w:rsidR="00F167B4" w:rsidRDefault="00F167B4">
      <w:pPr>
        <w:pStyle w:val="ConsPlusNormal"/>
        <w:spacing w:before="220"/>
        <w:ind w:firstLine="540"/>
        <w:jc w:val="both"/>
      </w:pPr>
      <w:r>
        <w:t>Мероприятие 1.1.4 "Предоставление мер социальной поддержки отдельным категориям студентов в профессиональных образовательных организациях".</w:t>
      </w:r>
    </w:p>
    <w:p w:rsidR="00F167B4" w:rsidRDefault="00F167B4">
      <w:pPr>
        <w:pStyle w:val="ConsPlusNormal"/>
        <w:spacing w:before="220"/>
        <w:ind w:firstLine="540"/>
        <w:jc w:val="both"/>
      </w:pPr>
      <w:r>
        <w:t>Меры социальной поддержки направлены на поддержку студентов, относящихся к категории малоимущих, а также лиц с ограниченными возможностями здоровья. Финансовые средства выделяются профессиональным образовательным организациям для оказания мер социальной поддержки отдельным категориям студентов на основании их заявок (с учетом наличия документов, подтверждающих статус студента).</w:t>
      </w:r>
    </w:p>
    <w:p w:rsidR="00F167B4" w:rsidRDefault="00F167B4">
      <w:pPr>
        <w:pStyle w:val="ConsPlusNormal"/>
        <w:spacing w:before="220"/>
        <w:ind w:firstLine="540"/>
        <w:jc w:val="both"/>
      </w:pPr>
      <w:r>
        <w:t xml:space="preserve">Предоставление мер социальной поддержки осуществляется в соответствии с </w:t>
      </w:r>
      <w:hyperlink r:id="rId136">
        <w:r>
          <w:rPr>
            <w:color w:val="0000FF"/>
          </w:rPr>
          <w:t>постановлением</w:t>
        </w:r>
      </w:hyperlink>
      <w:r>
        <w:t xml:space="preserve"> Правительства Новосибирской области от 13.07.2015 N 251-п "Об обеспечении питанием на льготных условиях детей из многодетных и малоимущих семей, обучающихся в государственных общеобразовательных организациях Новосибирской области и в государственных профессиональных образовательных организациях Новосибирской области, подведомственных министерству образования Новосибирской области" и </w:t>
      </w:r>
      <w:hyperlink r:id="rId137">
        <w:r>
          <w:rPr>
            <w:color w:val="0000FF"/>
          </w:rPr>
          <w:t>постановлением</w:t>
        </w:r>
      </w:hyperlink>
      <w:r>
        <w:t xml:space="preserve"> Правительства Новосибирской области от 13.07.2015 N 253-п "О социальной поддержке отдельных категорий обучающихся образовательных организаций на территории Новосибирской области".</w:t>
      </w:r>
    </w:p>
    <w:p w:rsidR="00F167B4" w:rsidRDefault="00F167B4">
      <w:pPr>
        <w:pStyle w:val="ConsPlusNormal"/>
        <w:spacing w:before="220"/>
        <w:ind w:firstLine="540"/>
        <w:jc w:val="both"/>
      </w:pPr>
      <w:r>
        <w:t>Мероприятие 1.1.5 "Организация и проведение профильных смен для студентов профессиональных образовательных организаций в каникулярный период".</w:t>
      </w:r>
    </w:p>
    <w:p w:rsidR="00F167B4" w:rsidRDefault="00F167B4">
      <w:pPr>
        <w:pStyle w:val="ConsPlusNormal"/>
        <w:spacing w:before="220"/>
        <w:ind w:firstLine="540"/>
        <w:jc w:val="both"/>
      </w:pPr>
      <w:r>
        <w:t>Отбор профессиональных образовательных организаций для приобретения путевок для студентов очной формы обучения из числа активистов студенческих отрядов и общественных объединений правоохранительной направленности, талантливой молодежи в оздоровительные учреждения в каникулярный период осуществляется на основе заявок профессиональных образовательных организаций.</w:t>
      </w:r>
    </w:p>
    <w:p w:rsidR="00F167B4" w:rsidRDefault="00F167B4">
      <w:pPr>
        <w:pStyle w:val="ConsPlusNormal"/>
        <w:spacing w:before="220"/>
        <w:ind w:firstLine="540"/>
        <w:jc w:val="both"/>
      </w:pPr>
      <w:r>
        <w:t>Предусматривается приобретение ежегодно 250 путевок для данной категории лиц в организации отдыха и оздоровления в каникулярный период.</w:t>
      </w:r>
    </w:p>
    <w:p w:rsidR="00F167B4" w:rsidRDefault="00F167B4">
      <w:pPr>
        <w:pStyle w:val="ConsPlusNormal"/>
        <w:spacing w:before="220"/>
        <w:ind w:firstLine="540"/>
        <w:jc w:val="both"/>
      </w:pPr>
      <w:r>
        <w:t>Перечень профессиональных образовательных организаций, которым будут направляться средства для приобретения путевок, отражается в плане реализации Программы.</w:t>
      </w:r>
    </w:p>
    <w:p w:rsidR="00F167B4" w:rsidRDefault="00F167B4">
      <w:pPr>
        <w:pStyle w:val="ConsPlusNormal"/>
        <w:spacing w:before="220"/>
        <w:ind w:firstLine="540"/>
        <w:jc w:val="both"/>
      </w:pPr>
      <w:r>
        <w:t>Мероприятие 1.1.6 "Участие профессиональных образовательных организаций, организаций дополнительного профессионального образования в организации и реализации мероприятий по профилактике правонарушений и преступлений, организации внеурочной занятости".</w:t>
      </w:r>
    </w:p>
    <w:p w:rsidR="00F167B4" w:rsidRDefault="00F167B4">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Реализация данного мероприятия путем организации и проведения внеурочных мероприятий, в том числе мероприятий по профилактике правонарушений, осуществляется за счет средств от приносящей доход деятельности профессиональных образовательных организаций, организаций дополнительного профессионального образования, Агентства поддержки молодежных инициатив.</w:t>
      </w:r>
    </w:p>
    <w:p w:rsidR="00F167B4" w:rsidRDefault="00F167B4">
      <w:pPr>
        <w:pStyle w:val="ConsPlusNormal"/>
        <w:jc w:val="both"/>
      </w:pPr>
      <w:r>
        <w:t xml:space="preserve">(в ред. постановлений Правительства Новосибирской области от 02.03.2021 </w:t>
      </w:r>
      <w:hyperlink r:id="rId139">
        <w:r>
          <w:rPr>
            <w:color w:val="0000FF"/>
          </w:rPr>
          <w:t>N 60-п</w:t>
        </w:r>
      </w:hyperlink>
      <w:r>
        <w:t xml:space="preserve">, от 17.06.2021 </w:t>
      </w:r>
      <w:hyperlink r:id="rId140">
        <w:r>
          <w:rPr>
            <w:color w:val="0000FF"/>
          </w:rPr>
          <w:t>N 224-п</w:t>
        </w:r>
      </w:hyperlink>
      <w:r>
        <w:t>)</w:t>
      </w:r>
    </w:p>
    <w:p w:rsidR="00F167B4" w:rsidRDefault="00F167B4">
      <w:pPr>
        <w:pStyle w:val="ConsPlusNormal"/>
        <w:spacing w:before="220"/>
        <w:ind w:firstLine="540"/>
        <w:jc w:val="both"/>
      </w:pPr>
      <w:r>
        <w:t xml:space="preserve">Комплекс мер по профилактике правонарушений и преступлений включает в себя: активизацию работы профессиональных образовательных организаций в части мероприятий социально-правовой, социально-педагогической и медико-психологической направленности; </w:t>
      </w:r>
      <w:r>
        <w:lastRenderedPageBreak/>
        <w:t>усиление работы в части воспитательной составляющей образовательного процесса; активизацию работы органов студенческого самоуправления; организацию правового просвещения участников образовательного процесса; использование возможностей межведомственного взаимодействия, обеспечение защиты студентов от информации, причиняющей вред их здоровью и развитию; организацию индивидуальной профилактической работы со студентами группы риска; пропаганду здорового образа жизни.</w:t>
      </w:r>
    </w:p>
    <w:p w:rsidR="00F167B4" w:rsidRDefault="00F167B4">
      <w:pPr>
        <w:pStyle w:val="ConsPlusNormal"/>
        <w:spacing w:before="220"/>
        <w:ind w:firstLine="540"/>
        <w:jc w:val="both"/>
      </w:pPr>
      <w:r>
        <w:t>Различные виды внеурочной деятельности студентов профессиональных образовательных организаций (занятия в предметных кружках, спортивных секциях, кружках художественного, прикладного и технического творчества, творческих мастерских, студенческих отрядах, членство в общественных объединениях правоохранительной направленности, органах студенческого самоуправления и других объединениях по интересам) обеспечивают необходимые условия для самореализации и социализации студентов, их разностороннего развития с учетом потребностей и интересов, способствуют формированию их социально активной позиции и профилактике правонарушений.</w:t>
      </w:r>
    </w:p>
    <w:p w:rsidR="00F167B4" w:rsidRDefault="00F167B4">
      <w:pPr>
        <w:pStyle w:val="ConsPlusNormal"/>
        <w:spacing w:before="220"/>
        <w:ind w:firstLine="540"/>
        <w:jc w:val="both"/>
      </w:pPr>
      <w:r>
        <w:t>Мероприятия по профилактике правонарушений и преступлений, организации внеурочной занятости проводятся в соответствии с разработанными и утвержденными в профессиональных образовательных организациях рабочими программами воспитания обучающихся, планами воспитательной работы, совместной работы с комиссиями по делам несовершеннолетних и защите их прав, с подразделениями по делам несовершеннолетних органов внутренних дел.</w:t>
      </w:r>
    </w:p>
    <w:p w:rsidR="00F167B4" w:rsidRDefault="00F167B4">
      <w:pPr>
        <w:pStyle w:val="ConsPlusNormal"/>
        <w:jc w:val="both"/>
      </w:pPr>
      <w:r>
        <w:t xml:space="preserve">(в ред. </w:t>
      </w:r>
      <w:hyperlink r:id="rId141">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 xml:space="preserve">Основные направления деятельности профессиональных образовательных организаций по профилактике правонарушений: предупреждение правонарушений, ведение учета лиц, склонных к совершению правонарушений, участие в охране общественного порядка путем вовлечения студентов в общественные объединения правоохранительной направленности, противодействие терроризму и экстремистской деятельности, незаконному обороту наркотических средств, психотропных веществ и их </w:t>
      </w:r>
      <w:proofErr w:type="spellStart"/>
      <w:r>
        <w:t>прекурсоров</w:t>
      </w:r>
      <w:proofErr w:type="spellEnd"/>
      <w:r>
        <w:t>, повышение уровня правовой грамотности и развитие правосознания студентов.</w:t>
      </w:r>
    </w:p>
    <w:p w:rsidR="00F167B4" w:rsidRDefault="00F167B4">
      <w:pPr>
        <w:pStyle w:val="ConsPlusNormal"/>
        <w:spacing w:before="220"/>
        <w:ind w:firstLine="540"/>
        <w:jc w:val="both"/>
      </w:pPr>
      <w:r>
        <w:t>Мероприятие 1.1.7 "Государственная поддержка (в форме стипендии) молодых преподавателей ИТ-дисциплин профессиональных образовательных организаций".</w:t>
      </w:r>
    </w:p>
    <w:p w:rsidR="00F167B4" w:rsidRDefault="00F167B4">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r>
        <w:t>В рамках реализации мероприятия 1.1.7 молодым преподавателям ИТ-дисциплин профессиональных образовательных организаций, реализующим профессиональные модули в соответствии с федеральными государственными образовательными стандартами среднего профессионального образования, соответствующим требованиям, установленным региональным законодательством, с 1 сентября 2022 года будет предоставляться денежное поощрение в размере 15 000,0 рубля в месяц на одного преподавателя ИТ-дисциплин. Мероприятие направлено на развитие ИТ-отрасли Новосибирской области, стимулирование подготовки квалифицированных ИТ-специалистов.</w:t>
      </w:r>
    </w:p>
    <w:p w:rsidR="00F167B4" w:rsidRDefault="00F167B4">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r>
        <w:t>Денежное поощрение предоставляется преподавателям ИТ-дисциплин, реализующим профессиональные модули в соответствии с федеральными государственными образовательными стандартами среднего профессионального образования, укрупненных групп профессий (специальностей) 09.00.00 Информатика и вычислительная техника и 10.00.00 Информационная безопасность.</w:t>
      </w:r>
    </w:p>
    <w:p w:rsidR="00F167B4" w:rsidRDefault="00F167B4">
      <w:pPr>
        <w:pStyle w:val="ConsPlusNormal"/>
        <w:jc w:val="both"/>
      </w:pPr>
      <w:r>
        <w:t xml:space="preserve">(абзац введен </w:t>
      </w:r>
      <w:hyperlink r:id="rId144">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r>
        <w:t xml:space="preserve">Указанное денежное поощрение устанавливается за счет средств областного бюджета, осуществляется в соответствии с кассовым планом и графиком финансирования, установленным министерству, в пределах лимитов бюджетных обязательств областного бюджета Новосибирской </w:t>
      </w:r>
      <w:r>
        <w:lastRenderedPageBreak/>
        <w:t>области. Данная мера государственной поддержки педагогических работников позволит увеличить уровень средней заработной платы педагогических работников в целях повышения в обществе престижа работы педагога.</w:t>
      </w:r>
    </w:p>
    <w:p w:rsidR="00F167B4" w:rsidRDefault="00F167B4">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r>
        <w:t>Государственная поддержка молодых преподавателей ИТ-дисциплин осуществляется в соответствии с нормативными правовыми актами:</w:t>
      </w:r>
    </w:p>
    <w:p w:rsidR="00F167B4" w:rsidRDefault="00F167B4">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hyperlink r:id="rId147">
        <w:r>
          <w:rPr>
            <w:color w:val="0000FF"/>
          </w:rPr>
          <w:t>Законом</w:t>
        </w:r>
      </w:hyperlink>
      <w:r>
        <w:t xml:space="preserve"> Новосибирской области от 05.07.2013 N 361-ОЗ "О регулировании отношений в сфере образования в Новосибирской области";</w:t>
      </w:r>
    </w:p>
    <w:p w:rsidR="00F167B4" w:rsidRDefault="00F167B4">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hyperlink r:id="rId149">
        <w:r>
          <w:rPr>
            <w:color w:val="0000FF"/>
          </w:rPr>
          <w:t>постановлением</w:t>
        </w:r>
      </w:hyperlink>
      <w:r>
        <w:t xml:space="preserve"> Правительства Новосибирской области от 19.10.2022 N 486-п "Об установлении денежного поощрения преподавателям ИТ-дисциплин государственных профессиональных образовательных организаций Новосибирской области, подведомственных министерству образования Новосибирской области, и порядка его предоставления".</w:t>
      </w:r>
    </w:p>
    <w:p w:rsidR="00F167B4" w:rsidRDefault="00F167B4">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29.12.2022 N 645-п)</w:t>
      </w:r>
    </w:p>
    <w:p w:rsidR="00F167B4" w:rsidRDefault="00F167B4">
      <w:pPr>
        <w:pStyle w:val="ConsPlusNormal"/>
        <w:spacing w:before="220"/>
        <w:ind w:firstLine="540"/>
        <w:jc w:val="both"/>
      </w:pPr>
      <w:r>
        <w:t>Решение задачи 1.2 "Модернизация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 достигается путем реализации следующих мероприятий:</w:t>
      </w:r>
    </w:p>
    <w:p w:rsidR="00F167B4" w:rsidRDefault="00F167B4">
      <w:pPr>
        <w:pStyle w:val="ConsPlusNormal"/>
        <w:spacing w:before="220"/>
        <w:ind w:firstLine="540"/>
        <w:jc w:val="both"/>
      </w:pPr>
      <w:r>
        <w:t>Мероприятие 1.2.1 "Выплата стипендий Правительства Новосибирской области студентам профессиональных образовательных организаций Новосибирской области".</w:t>
      </w:r>
    </w:p>
    <w:p w:rsidR="00F167B4" w:rsidRDefault="00F167B4">
      <w:pPr>
        <w:pStyle w:val="ConsPlusNormal"/>
        <w:spacing w:before="220"/>
        <w:ind w:firstLine="540"/>
        <w:jc w:val="both"/>
      </w:pPr>
      <w:r>
        <w:t>С целью повышения мотивации студентов к получению среднего профессионального образования по профессиям и специальностям, соответствующим приоритетным направлениям модернизации и технологического развития экономики Новосибирской области, поощрения победителей или призеров областных, всероссийских, международных конкурсов, олимпиад, соревнований учреждены две стипендии Правительства Новосибирской области.</w:t>
      </w:r>
    </w:p>
    <w:p w:rsidR="00F167B4" w:rsidRDefault="00F167B4">
      <w:pPr>
        <w:pStyle w:val="ConsPlusNormal"/>
        <w:spacing w:before="220"/>
        <w:ind w:firstLine="540"/>
        <w:jc w:val="both"/>
      </w:pPr>
      <w:r>
        <w:t xml:space="preserve">Стипендии учреждены </w:t>
      </w:r>
      <w:hyperlink r:id="rId151">
        <w:r>
          <w:rPr>
            <w:color w:val="0000FF"/>
          </w:rPr>
          <w:t>постановлением</w:t>
        </w:r>
      </w:hyperlink>
      <w:r>
        <w:t xml:space="preserve"> Правительства Новосибирской области от 12.04.2013 N 151-п "Об учреждении стипендий Правительства Новосибирской области студентам государственных профессиональных образовательных организаций Новосибирской области". Выплата данной стипендии (90 стипендий ежегодно) осуществляется студентам профессиональных образовательных организаций Новосибирской области, подведомственных областным исполнительным органам государственной власти Новосибирской области, и направлена на поддержку студентов, обучающихся по очной форме обучения, имеющих средний балл академической успеваемости за предшествующий год не ниже "4" и являющихся победителями или призерами областных, всероссийских, международных конкурсов, олимпиад, соревнований.</w:t>
      </w:r>
    </w:p>
    <w:p w:rsidR="00F167B4" w:rsidRDefault="00F167B4">
      <w:pPr>
        <w:pStyle w:val="ConsPlusNormal"/>
        <w:spacing w:before="220"/>
        <w:ind w:firstLine="540"/>
        <w:jc w:val="both"/>
      </w:pPr>
      <w:r>
        <w:t xml:space="preserve">Стипендии учреждены </w:t>
      </w:r>
      <w:hyperlink r:id="rId152">
        <w:r>
          <w:rPr>
            <w:color w:val="0000FF"/>
          </w:rPr>
          <w:t>постановлением</w:t>
        </w:r>
      </w:hyperlink>
      <w:r>
        <w:t xml:space="preserve"> Правительства Новосибирской области от 18.06.2012 N 290-п "Об учреждении стипендий Правительства Новосибирской области".</w:t>
      </w:r>
    </w:p>
    <w:p w:rsidR="00F167B4" w:rsidRDefault="00F167B4">
      <w:pPr>
        <w:pStyle w:val="ConsPlusNormal"/>
        <w:spacing w:before="220"/>
        <w:ind w:firstLine="540"/>
        <w:jc w:val="both"/>
      </w:pPr>
      <w:r>
        <w:t>Стипендии Правительства Новосибирской области назначаются студентам государственных профессиональных образовательных организаций Новосибирской области, обучающимся по профессиям и специальностям среднего профессионального образования в соответствии с Перечнем профессий и специальностей среднего профессионального образования, соответствующих приоритетным направлениям модернизации и технологического развития экономики Новосибирской области, обучающимся на "отлично", на "хорошо" и "отлично", на "хорошо".</w:t>
      </w:r>
    </w:p>
    <w:p w:rsidR="00F167B4" w:rsidRDefault="00F167B4">
      <w:pPr>
        <w:pStyle w:val="ConsPlusNormal"/>
        <w:spacing w:before="220"/>
        <w:ind w:firstLine="540"/>
        <w:jc w:val="both"/>
      </w:pPr>
      <w:r>
        <w:t xml:space="preserve">В рамках данного мероприятия Минобразования Новосибирской области осуществляется финансирование расходов на выплату стипендий Правительства Новосибирской области студентам </w:t>
      </w:r>
      <w:r>
        <w:lastRenderedPageBreak/>
        <w:t>профессиональных образовательных организаций Новосибирской области, обучающимся по профессиям и специальностям, соответствующим приоритетным направлениям модернизации и технологического развития экономики Новосибирской области (700 стипендий ежегодно), в пределах бюджетных ассигнований, утвержденных законом Новосибирской области об областном бюджете Новосибирской области на соответствующий финансовый год.</w:t>
      </w:r>
    </w:p>
    <w:p w:rsidR="00F167B4" w:rsidRDefault="00F167B4">
      <w:pPr>
        <w:pStyle w:val="ConsPlusNormal"/>
        <w:spacing w:before="220"/>
        <w:ind w:firstLine="540"/>
        <w:jc w:val="both"/>
      </w:pPr>
      <w:r>
        <w:t>Перечень профессиональных образовательных организаций, которым будут направляться средства для выплаты стипендий, отражается в плане реализации Программы.</w:t>
      </w:r>
    </w:p>
    <w:p w:rsidR="00F167B4" w:rsidRDefault="00F167B4">
      <w:pPr>
        <w:pStyle w:val="ConsPlusNormal"/>
        <w:spacing w:before="220"/>
        <w:ind w:firstLine="540"/>
        <w:jc w:val="both"/>
      </w:pPr>
      <w:r>
        <w:t>Мероприятие 1.2.2 "Внедрение инновационных образовательных программ и проектов, создание совместно с работодателями новой инфраструктуры подготовки кадров".</w:t>
      </w:r>
    </w:p>
    <w:p w:rsidR="00F167B4" w:rsidRDefault="00F167B4">
      <w:pPr>
        <w:pStyle w:val="ConsPlusNormal"/>
        <w:spacing w:before="220"/>
        <w:ind w:firstLine="540"/>
        <w:jc w:val="both"/>
      </w:pPr>
      <w:r>
        <w:t>В рамках данного мероприятия будут созданы условия для подготовки высококвалифицированных специалистов, осуществлена модернизация учебно-лабораторного комплекса, включая объекты инфраструктуры, отраслевых ресурсных центров профессионального образования, межрайонных базовых центров, специализированных отраслевых и многопрофильных профессиональных образовательных организаций, центров профессионального обучения. Внедрение инновационных образовательных программ и проектов, создание совместно с работодателями новой инфраструктуры подготовки кадров будут осуществляться посредством внедрения новых образовательных и профессиональных стандартов, разработки и распространения новых образовательных технологий и форм организации образовательного процесса, обеспечения проведения практических занятий на предприятиях, разработки (приобретения) электронных образовательных ресурсов, проведения ремонтных работ, переоснащения профессиональных образовательных организаций и общежитий, проведения мероприятий по энергосбережению и повышению энергетической эффективности, приобретения и обновления компьютерного парка, учебно-лабораторного оборудования, учебной литературы и учебных пособий, спортивного инвентаря, мультимедийного оборудования.</w:t>
      </w:r>
    </w:p>
    <w:p w:rsidR="00F167B4" w:rsidRDefault="00F167B4">
      <w:pPr>
        <w:pStyle w:val="ConsPlusNormal"/>
        <w:spacing w:before="220"/>
        <w:ind w:firstLine="540"/>
        <w:jc w:val="both"/>
      </w:pPr>
      <w:r>
        <w:t>Отбор профессиональных образовательных организаций для обеспечения финансирования (в форме субсидий) по данному мероприятию будет осуществляться по результатам рассмотрения бюджетных заявок и программ развития (модернизации) профессиональных образовательных организаций с учетом приоритетных направлений развития системы среднего профессионального образования и экономики Новосибирской области. Перечень профессиональных образовательных организаций отражается в плане реализации Программы.</w:t>
      </w:r>
    </w:p>
    <w:p w:rsidR="00F167B4" w:rsidRDefault="00F167B4">
      <w:pPr>
        <w:pStyle w:val="ConsPlusNormal"/>
        <w:spacing w:before="220"/>
        <w:ind w:firstLine="540"/>
        <w:jc w:val="both"/>
      </w:pPr>
      <w:r>
        <w:t>Мероприятие 1.2.3 "Развитие системы независимой оценки качества образования".</w:t>
      </w:r>
    </w:p>
    <w:p w:rsidR="00F167B4" w:rsidRDefault="00F167B4">
      <w:pPr>
        <w:pStyle w:val="ConsPlusNormal"/>
        <w:spacing w:before="220"/>
        <w:ind w:firstLine="540"/>
        <w:jc w:val="both"/>
      </w:pPr>
      <w:r>
        <w:t>Независимая оценка качества среднего профессионального образования проводится в форме независимой оценки качества условий осуществления образовательной деятельности профессиональных образовательных организаций.</w:t>
      </w:r>
    </w:p>
    <w:p w:rsidR="00F167B4" w:rsidRDefault="00F167B4">
      <w:pPr>
        <w:pStyle w:val="ConsPlusNormal"/>
        <w:jc w:val="both"/>
      </w:pPr>
      <w:r>
        <w:t xml:space="preserve">(в ред. </w:t>
      </w:r>
      <w:hyperlink r:id="rId153">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В Новосибирской области будет продолжено формирование системы независимой оценки качества образования, обеспечено прохождение независимой оценки качества условий осуществления образовательной деятельности образовательными организациями 1 раз в три года.</w:t>
      </w:r>
    </w:p>
    <w:p w:rsidR="00F167B4" w:rsidRDefault="00F167B4">
      <w:pPr>
        <w:pStyle w:val="ConsPlusNormal"/>
        <w:jc w:val="both"/>
      </w:pPr>
      <w:r>
        <w:t xml:space="preserve">(в ред. </w:t>
      </w:r>
      <w:hyperlink r:id="rId154">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t xml:space="preserve">Отбор организаций для реализации данного мероприятия будет осуществляться в соответствии с Федеральным </w:t>
      </w:r>
      <w:hyperlink r:id="rId15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167B4" w:rsidRDefault="00F167B4">
      <w:pPr>
        <w:pStyle w:val="ConsPlusNormal"/>
        <w:spacing w:before="220"/>
        <w:ind w:firstLine="540"/>
        <w:jc w:val="both"/>
      </w:pPr>
      <w:r>
        <w:t>Мероприятие 1.2.4 "Повышение уровня профессиональной компетенции работников профессиональных образовательных организаций, организаций дополнительного профессионального образования".</w:t>
      </w:r>
    </w:p>
    <w:p w:rsidR="00F167B4" w:rsidRDefault="00F167B4">
      <w:pPr>
        <w:pStyle w:val="ConsPlusNormal"/>
        <w:jc w:val="both"/>
      </w:pPr>
      <w:r>
        <w:t xml:space="preserve">(в ред. </w:t>
      </w:r>
      <w:hyperlink r:id="rId156">
        <w:r>
          <w:rPr>
            <w:color w:val="0000FF"/>
          </w:rPr>
          <w:t>постановления</w:t>
        </w:r>
      </w:hyperlink>
      <w:r>
        <w:t xml:space="preserve"> Правительства Новосибирской области от 17.06.2021 N 224-п)</w:t>
      </w:r>
    </w:p>
    <w:p w:rsidR="00F167B4" w:rsidRDefault="00F167B4">
      <w:pPr>
        <w:pStyle w:val="ConsPlusNormal"/>
        <w:spacing w:before="220"/>
        <w:ind w:firstLine="540"/>
        <w:jc w:val="both"/>
      </w:pPr>
      <w:r>
        <w:lastRenderedPageBreak/>
        <w:t xml:space="preserve">Повышение уровня профессиональной компетенции работников образовательных организаций будет осуществляться посредством повышения квалификации и переподготовки педагогических и руководящих работников в различных формах, организации стажировок в условиях производства и на базе ресурсных центров, в том числе за рубежом, подготовки, переподготовки и аттестации </w:t>
      </w:r>
      <w:proofErr w:type="spellStart"/>
      <w:r>
        <w:t>тьюторов</w:t>
      </w:r>
      <w:proofErr w:type="spellEnd"/>
      <w:r>
        <w:t xml:space="preserve"> из числа работников профессиональных образовательных организаций, проведения курсов по повышению квалификации с резервом руководящих работников, а также поощрения педагогических работников за вклад в развитие системы среднего профессионального образования.</w:t>
      </w:r>
    </w:p>
    <w:p w:rsidR="00F167B4" w:rsidRDefault="00F167B4">
      <w:pPr>
        <w:pStyle w:val="ConsPlusNormal"/>
        <w:spacing w:before="220"/>
        <w:ind w:firstLine="540"/>
        <w:jc w:val="both"/>
      </w:pPr>
      <w:r>
        <w:t>Будут реализовываться в том числе дистанционные формы повышения квалификации и переподготовки работников образовательных организаций.</w:t>
      </w:r>
    </w:p>
    <w:p w:rsidR="00F167B4" w:rsidRDefault="00F167B4">
      <w:pPr>
        <w:pStyle w:val="ConsPlusNormal"/>
        <w:spacing w:before="220"/>
        <w:ind w:firstLine="540"/>
        <w:jc w:val="both"/>
      </w:pPr>
      <w:r>
        <w:t>Формой поощрения педагогических работников профессиональных образовательных организаций за большой вклад в развитие системы профессионального образования в Новосибирской области и особые заслуги в профессиональной деятельности является премия "Почетный работник профессионального образования Новосибирской области".</w:t>
      </w:r>
    </w:p>
    <w:p w:rsidR="00F167B4" w:rsidRDefault="00F167B4">
      <w:pPr>
        <w:pStyle w:val="ConsPlusNormal"/>
        <w:spacing w:before="220"/>
        <w:ind w:firstLine="540"/>
        <w:jc w:val="both"/>
      </w:pPr>
      <w:r>
        <w:t xml:space="preserve">Выплата ежегодной премии производится в соответствии с </w:t>
      </w:r>
      <w:hyperlink r:id="rId157">
        <w:r>
          <w:rPr>
            <w:color w:val="0000FF"/>
          </w:rPr>
          <w:t>постановлением</w:t>
        </w:r>
      </w:hyperlink>
      <w:r>
        <w:t xml:space="preserve"> Правительства Новосибирской области от 13.02.2012 N 86-п "Об учреждении премии "Почетный работник профессионального образования Новосибирской области".</w:t>
      </w:r>
    </w:p>
    <w:p w:rsidR="00F167B4" w:rsidRDefault="00F167B4">
      <w:pPr>
        <w:pStyle w:val="ConsPlusNormal"/>
        <w:spacing w:before="220"/>
        <w:ind w:firstLine="540"/>
        <w:jc w:val="both"/>
      </w:pPr>
      <w:r>
        <w:t>Премия присуждается ежегодно пяти педагогическим работникам в размере 100000 рублей каждому с одновременным присвоением звания "Почетный работник профессионального образования Новосибирской области".</w:t>
      </w:r>
    </w:p>
    <w:p w:rsidR="00F167B4" w:rsidRDefault="00F167B4">
      <w:pPr>
        <w:pStyle w:val="ConsPlusNormal"/>
        <w:spacing w:before="220"/>
        <w:ind w:firstLine="540"/>
        <w:jc w:val="both"/>
      </w:pPr>
      <w:r>
        <w:t>Формой поощрения и поддержки талантливых мастеров производственного обучения образовательных организаций является премия "Мастер года".</w:t>
      </w:r>
    </w:p>
    <w:p w:rsidR="00F167B4" w:rsidRDefault="00F167B4">
      <w:pPr>
        <w:pStyle w:val="ConsPlusNormal"/>
        <w:spacing w:before="220"/>
        <w:ind w:firstLine="540"/>
        <w:jc w:val="both"/>
      </w:pPr>
      <w:r>
        <w:t xml:space="preserve">Выплата ежегодной премии производится в соответствии с </w:t>
      </w:r>
      <w:hyperlink r:id="rId158">
        <w:r>
          <w:rPr>
            <w:color w:val="0000FF"/>
          </w:rPr>
          <w:t>постановлением</w:t>
        </w:r>
      </w:hyperlink>
      <w:r>
        <w:t xml:space="preserve"> администрации Новосибирской области от 24.02.2010 N 67-па "Об учреждении премии "Мастер года".</w:t>
      </w:r>
    </w:p>
    <w:p w:rsidR="00F167B4" w:rsidRDefault="00F167B4">
      <w:pPr>
        <w:pStyle w:val="ConsPlusNormal"/>
        <w:spacing w:before="220"/>
        <w:ind w:firstLine="540"/>
        <w:jc w:val="both"/>
      </w:pPr>
      <w:r>
        <w:t>Премия присуждается ежегодно победителю областного конкурса "Мастер года".</w:t>
      </w:r>
    </w:p>
    <w:p w:rsidR="00F167B4" w:rsidRDefault="00F167B4">
      <w:pPr>
        <w:pStyle w:val="ConsPlusNormal"/>
        <w:spacing w:before="220"/>
        <w:ind w:firstLine="540"/>
        <w:jc w:val="both"/>
      </w:pPr>
      <w:r>
        <w:t>Мероприятие 1.2.5 "Обеспечение доступности среднего профессионального образования для лиц с ограниченными возможностями здоровья".</w:t>
      </w:r>
    </w:p>
    <w:p w:rsidR="00F167B4" w:rsidRDefault="00F167B4">
      <w:pPr>
        <w:pStyle w:val="ConsPlusNormal"/>
        <w:spacing w:before="220"/>
        <w:ind w:firstLine="540"/>
        <w:jc w:val="both"/>
      </w:pPr>
      <w:r>
        <w:t>Обеспечение доступности среднего профессионального образования для лиц с ограниченными возможностями здоровья включает в себя создание условий физической доступности профессиональных образовательных организаций, организаций дополнительного профессионального образования (расширение дверных проемов и путей движения, оборудование тамбуров и тамбур-шлюзов, входных площадок, лестниц, устройство наружных и внутренних пандусов, оборудование помещений подъемными платформами, монтаж входных дверей, оборудование санузлов, оснащение территорий и помещений рельефно-информационными плитами, формирующими направление линий и т.д.), а также приобретение учебного и лабораторного оборудования, разработку (приобретение) программ, адаптированных для обучения лиц с ограниченными возможностями здоровья, в том числе с использованием дистанционных образовательных технологий.</w:t>
      </w:r>
    </w:p>
    <w:p w:rsidR="00F167B4" w:rsidRDefault="00F167B4">
      <w:pPr>
        <w:pStyle w:val="ConsPlusNormal"/>
        <w:jc w:val="both"/>
      </w:pPr>
      <w:r>
        <w:t xml:space="preserve">(в ред. постановлений Правительства Новосибирской области от 02.03.2021 </w:t>
      </w:r>
      <w:hyperlink r:id="rId159">
        <w:r>
          <w:rPr>
            <w:color w:val="0000FF"/>
          </w:rPr>
          <w:t>N 60-п</w:t>
        </w:r>
      </w:hyperlink>
      <w:r>
        <w:t xml:space="preserve">, от 17.06.2021 </w:t>
      </w:r>
      <w:hyperlink r:id="rId160">
        <w:r>
          <w:rPr>
            <w:color w:val="0000FF"/>
          </w:rPr>
          <w:t>N 224-п</w:t>
        </w:r>
      </w:hyperlink>
      <w:r>
        <w:t>)</w:t>
      </w:r>
    </w:p>
    <w:p w:rsidR="00F167B4" w:rsidRDefault="00F167B4">
      <w:pPr>
        <w:pStyle w:val="ConsPlusNormal"/>
        <w:spacing w:before="220"/>
        <w:ind w:firstLine="540"/>
        <w:jc w:val="both"/>
      </w:pPr>
      <w:r>
        <w:t xml:space="preserve">Отбор образовательных организаций, в которых будут создаваться условия для обучения и проживания лиц с ограниченными возможностями здоровья, будет осуществляться в соответствии с </w:t>
      </w:r>
      <w:hyperlink r:id="rId161">
        <w:r>
          <w:rPr>
            <w:color w:val="0000FF"/>
          </w:rPr>
          <w:t>письмом</w:t>
        </w:r>
      </w:hyperlink>
      <w:r>
        <w:t xml:space="preserve"> Министерства образования и науки Российской Федерации от 18.03.2014 N 06-281 "О направлении Требований" с учетом ранее проведенных работ по обеспечению доступности.</w:t>
      </w:r>
    </w:p>
    <w:p w:rsidR="00F167B4" w:rsidRDefault="00F167B4">
      <w:pPr>
        <w:pStyle w:val="ConsPlusNormal"/>
        <w:spacing w:before="220"/>
        <w:ind w:firstLine="540"/>
        <w:jc w:val="both"/>
      </w:pPr>
      <w:r>
        <w:t xml:space="preserve">Перечень образовательных организаций, которые будут создавать условия для обучения и </w:t>
      </w:r>
      <w:r>
        <w:lastRenderedPageBreak/>
        <w:t>проживания в общежитиях лиц с ограниченными возможностями здоровья, отражается в плане реализации Программы.</w:t>
      </w:r>
    </w:p>
    <w:p w:rsidR="00F167B4" w:rsidRDefault="00F167B4">
      <w:pPr>
        <w:pStyle w:val="ConsPlusNormal"/>
        <w:spacing w:before="220"/>
        <w:ind w:firstLine="540"/>
        <w:jc w:val="both"/>
      </w:pPr>
      <w:r>
        <w:t>Мероприятие 1.2.6 "Организация, проведение и участие в региональных, всероссийских и международных семинарах, форумах, выставках, фестивалях, конференциях, образовательных проектах, конкурсах и олимпиадах профессионального мастерства".</w:t>
      </w:r>
    </w:p>
    <w:p w:rsidR="00F167B4" w:rsidRDefault="00F167B4">
      <w:pPr>
        <w:pStyle w:val="ConsPlusNormal"/>
        <w:spacing w:before="220"/>
        <w:ind w:firstLine="540"/>
        <w:jc w:val="both"/>
      </w:pPr>
      <w:r>
        <w:t>В рамках данного мероприятия Минобразования Новосибирской области выделяет целевые финансовые средства профессиональным образовательным организациям, организациям дополнительного профессионального образования, Агентству поддержки молодежных инициатив на участие и проведение семинаров, форумов, фестивалей, конференций, выставок, конкурсов профессионального мастерства, участие во всероссийских олимпиадах профессионального мастерства, образовательных проектах.</w:t>
      </w:r>
    </w:p>
    <w:p w:rsidR="00F167B4" w:rsidRDefault="00F167B4">
      <w:pPr>
        <w:pStyle w:val="ConsPlusNormal"/>
        <w:jc w:val="both"/>
      </w:pPr>
      <w:r>
        <w:t xml:space="preserve">(в ред. постановлений Правительства Новосибирской области от 02.03.2021 </w:t>
      </w:r>
      <w:hyperlink r:id="rId162">
        <w:r>
          <w:rPr>
            <w:color w:val="0000FF"/>
          </w:rPr>
          <w:t>N 60-п</w:t>
        </w:r>
      </w:hyperlink>
      <w:r>
        <w:t xml:space="preserve">, от 17.06.2021 </w:t>
      </w:r>
      <w:hyperlink r:id="rId163">
        <w:r>
          <w:rPr>
            <w:color w:val="0000FF"/>
          </w:rPr>
          <w:t>N 224-п</w:t>
        </w:r>
      </w:hyperlink>
      <w:r>
        <w:t>)</w:t>
      </w:r>
    </w:p>
    <w:p w:rsidR="00F167B4" w:rsidRDefault="00F167B4">
      <w:pPr>
        <w:pStyle w:val="ConsPlusNormal"/>
        <w:spacing w:before="220"/>
        <w:ind w:firstLine="540"/>
        <w:jc w:val="both"/>
      </w:pPr>
      <w:r>
        <w:t>Отбор участников всероссийских олимпиад, конкурсов профессионального мастерства проводится по результатам региональных конкурсов профессионального мастерства.</w:t>
      </w:r>
    </w:p>
    <w:p w:rsidR="00F167B4" w:rsidRDefault="00F167B4">
      <w:pPr>
        <w:pStyle w:val="ConsPlusNormal"/>
        <w:spacing w:before="220"/>
        <w:ind w:firstLine="540"/>
        <w:jc w:val="both"/>
      </w:pPr>
      <w:r>
        <w:t>Перечень образовательных организаций, участвующих в реализации данного мероприятия, формируется в течение текущего финансового года, в том числе по результатам отборочных, региональных и национальных конкурсов и олимпиад, и отражается в плане реализации Программы.</w:t>
      </w:r>
    </w:p>
    <w:p w:rsidR="00F167B4" w:rsidRDefault="00F167B4">
      <w:pPr>
        <w:pStyle w:val="ConsPlusNormal"/>
        <w:spacing w:before="220"/>
        <w:ind w:firstLine="540"/>
        <w:jc w:val="both"/>
      </w:pPr>
      <w:r>
        <w:t>Мероприятие 1.2.7 "Создание и обеспечение функционирования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F167B4" w:rsidRDefault="00F167B4">
      <w:pPr>
        <w:pStyle w:val="ConsPlusNormal"/>
        <w:spacing w:before="220"/>
        <w:ind w:firstLine="540"/>
        <w:jc w:val="both"/>
      </w:pPr>
      <w:r>
        <w:t xml:space="preserve">В рамках данного мероприятия за счет субсидий государственной </w:t>
      </w:r>
      <w:hyperlink r:id="rId164">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будет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и обеспечено ее функционирование.</w:t>
      </w:r>
    </w:p>
    <w:p w:rsidR="00F167B4" w:rsidRDefault="00F167B4">
      <w:pPr>
        <w:pStyle w:val="ConsPlusNormal"/>
        <w:spacing w:before="220"/>
        <w:ind w:firstLine="540"/>
        <w:jc w:val="both"/>
      </w:pPr>
      <w:r>
        <w:t>Базовая профессиональная образовательная организация будет осуществлять свою деятельность по следующим направлениям:</w:t>
      </w:r>
    </w:p>
    <w:p w:rsidR="00F167B4" w:rsidRDefault="00F167B4">
      <w:pPr>
        <w:pStyle w:val="ConsPlusNormal"/>
        <w:spacing w:before="220"/>
        <w:ind w:firstLine="540"/>
        <w:jc w:val="both"/>
      </w:pPr>
      <w:r>
        <w:t>обучение инвалидов по востребованным и перспективным для экономики региона профессиям и специальностям;</w:t>
      </w:r>
    </w:p>
    <w:p w:rsidR="00F167B4" w:rsidRDefault="00F167B4">
      <w:pPr>
        <w:pStyle w:val="ConsPlusNormal"/>
        <w:spacing w:before="220"/>
        <w:ind w:firstLine="540"/>
        <w:jc w:val="both"/>
      </w:pPr>
      <w:r>
        <w:t>реализация образовательных программ среднего профессионального образования для инвалидов с использованием сетевой формы;</w:t>
      </w:r>
    </w:p>
    <w:p w:rsidR="00F167B4" w:rsidRDefault="00F167B4">
      <w:pPr>
        <w:pStyle w:val="ConsPlusNormal"/>
        <w:spacing w:before="220"/>
        <w:ind w:firstLine="540"/>
        <w:jc w:val="both"/>
      </w:pPr>
      <w:r>
        <w:t>предоставление для коллективного пользования информационных и технических средств, дистанционных образовательных технологий, учебно-методических материалов;</w:t>
      </w:r>
    </w:p>
    <w:p w:rsidR="00F167B4" w:rsidRDefault="00F167B4">
      <w:pPr>
        <w:pStyle w:val="ConsPlusNormal"/>
        <w:spacing w:before="220"/>
        <w:ind w:firstLine="540"/>
        <w:jc w:val="both"/>
      </w:pPr>
      <w:r>
        <w:t>повышение квалификации, в том числе в форме стажировок, педагогических работников профессиональных организаций Новосибирской области и Сибирского федерального округа;</w:t>
      </w:r>
    </w:p>
    <w:p w:rsidR="00F167B4" w:rsidRDefault="00F167B4">
      <w:pPr>
        <w:pStyle w:val="ConsPlusNormal"/>
        <w:spacing w:before="220"/>
        <w:ind w:firstLine="540"/>
        <w:jc w:val="both"/>
      </w:pPr>
      <w:r>
        <w:t>осуществление консультаций инвалидов, их родителей (законных представителей) по вопросам получения среднего профессионального образования, в том числе с проведением профессиональной диагностики.</w:t>
      </w:r>
    </w:p>
    <w:p w:rsidR="00F167B4" w:rsidRDefault="00F167B4">
      <w:pPr>
        <w:pStyle w:val="ConsPlusNormal"/>
        <w:spacing w:before="220"/>
        <w:ind w:firstLine="540"/>
        <w:jc w:val="both"/>
      </w:pPr>
      <w:r>
        <w:t>Мероприятие 1.2.8 "Региональный проект "Молодые профессионалы (Повышение конкурентоспособности профессионального образования)".</w:t>
      </w:r>
    </w:p>
    <w:p w:rsidR="00F167B4" w:rsidRDefault="00F167B4">
      <w:pPr>
        <w:pStyle w:val="ConsPlusNormal"/>
        <w:spacing w:before="220"/>
        <w:ind w:firstLine="540"/>
        <w:jc w:val="both"/>
      </w:pPr>
      <w:r>
        <w:lastRenderedPageBreak/>
        <w:t>В рамках данного мероприятия будут реализованы мероприятия раздела "Модернизация среднего профессионального образования" регионального проекта "Молодые профессионалы (Повышение конкурентоспособности профессионального образования)",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(протокол от 13.12.2018). Будет создана новая инфраструктура среднего профессионального образования, обеспечены условия для подготовки квалифицированных специалистов, осуществлена модернизация материально-технической базы профессиональных образовательных организаций, организаций дополнительного профессионального образования, обновлено содержание образовательного процесса, внедрены новые образовательные технологии.</w:t>
      </w:r>
    </w:p>
    <w:p w:rsidR="00F167B4" w:rsidRDefault="00F167B4">
      <w:pPr>
        <w:pStyle w:val="ConsPlusNormal"/>
        <w:spacing w:before="220"/>
        <w:ind w:firstLine="540"/>
        <w:jc w:val="both"/>
      </w:pPr>
      <w:r>
        <w:t>Будет создан Центр опережающей профессиональной подготовки Новосибирской области, внедрены новые федеральные государственные образовательные стандарты среднего профессионального образования и новая форма государственной итоговой аттестации - демонстрационный экзамен, созданы мастерские, оснащенные современной материально-технической базой, внедрены программы профессионального обучения по наиболее востребованным и перспективным профессиям на уровне, соответствующем стандартам "</w:t>
      </w:r>
      <w:proofErr w:type="spellStart"/>
      <w:r>
        <w:t>Ворлдскиллс</w:t>
      </w:r>
      <w:proofErr w:type="spellEnd"/>
      <w:r>
        <w:t>", внедрена целевая модель вовлечения общественно-деловых объединений и участия представителей работодателей в управлении развитием профессиональных образовательных организаций,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внедрена методология наставничества в системе среднего профессионального образования, в том числе посредством привлечения к этой деятельности специалистов-практиков.</w:t>
      </w:r>
    </w:p>
    <w:p w:rsidR="00F167B4" w:rsidRDefault="00F167B4">
      <w:pPr>
        <w:pStyle w:val="ConsPlusNormal"/>
        <w:spacing w:before="220"/>
        <w:ind w:firstLine="540"/>
        <w:jc w:val="both"/>
      </w:pPr>
      <w:r>
        <w:t>Перечень исполнителей по данному мероприятию определяется по результатам проведения конкурсных процедур Министерства просвещения Российской Федерации на привлечение федерального финансирования в рамках реализации федерального проекта "Молодые профессионалы (Повышение конкурентоспособности профессионального образования)", по результатам рассмотрения бюджетных заявок и программ модернизации (развития) профессиональных образовательных организаций с учетом приоритетных направлений развития системы среднего профессионального образования и экономики Новосибирской области. Перечень исполнителей отражается в плане реализации Программы.</w:t>
      </w:r>
    </w:p>
    <w:p w:rsidR="00F167B4" w:rsidRDefault="00F167B4">
      <w:pPr>
        <w:pStyle w:val="ConsPlusNormal"/>
        <w:spacing w:before="220"/>
        <w:ind w:firstLine="540"/>
        <w:jc w:val="both"/>
      </w:pPr>
      <w:r>
        <w:t>Мероприятие 1.2.9 "Региональный проект "Социальные лифты для каждого".</w:t>
      </w:r>
    </w:p>
    <w:p w:rsidR="00F167B4" w:rsidRDefault="00F167B4">
      <w:pPr>
        <w:pStyle w:val="ConsPlusNormal"/>
        <w:spacing w:before="220"/>
        <w:ind w:firstLine="540"/>
        <w:jc w:val="both"/>
      </w:pPr>
      <w:r>
        <w:t>В рамках реализации мероприятия будут организованы и проведены региональные чемпионаты профессионального мастерства "Молодые профессионалы" (</w:t>
      </w:r>
      <w:proofErr w:type="spellStart"/>
      <w:r>
        <w:t>Ворлдскиллс</w:t>
      </w:r>
      <w:proofErr w:type="spellEnd"/>
      <w:r>
        <w:t xml:space="preserve"> Россия) и "</w:t>
      </w:r>
      <w:proofErr w:type="spellStart"/>
      <w:r>
        <w:t>Абилимпикс</w:t>
      </w:r>
      <w:proofErr w:type="spellEnd"/>
      <w:r>
        <w:t>" для различных возрастных категорий, а также обеспечено участие обучающихся общеобразовательных организаций, расположенных на территории Новосибирской области, и профессиональных образовательных организаций, подведомственных Минобразования Новосибирской области, в чемпионатах профессионального мастерства "Молодые профессионалы" (</w:t>
      </w:r>
      <w:proofErr w:type="spellStart"/>
      <w:r>
        <w:t>Ворлдскиллс</w:t>
      </w:r>
      <w:proofErr w:type="spellEnd"/>
      <w:r>
        <w:t xml:space="preserve"> Россия) и "</w:t>
      </w:r>
      <w:proofErr w:type="spellStart"/>
      <w:r>
        <w:t>Абилимпикс</w:t>
      </w:r>
      <w:proofErr w:type="spellEnd"/>
      <w:r>
        <w:t>" различных уровней.</w:t>
      </w:r>
    </w:p>
    <w:p w:rsidR="00F167B4" w:rsidRDefault="00F167B4">
      <w:pPr>
        <w:pStyle w:val="ConsPlusNormal"/>
        <w:spacing w:before="220"/>
        <w:ind w:firstLine="540"/>
        <w:jc w:val="both"/>
      </w:pPr>
      <w:r>
        <w:t>Широкий охват жителей Новосибирской области конкурсами профессионального мастерства позволит обеспечить социальную мобильность граждан, сформировать коммуникационные возможности для обмена опытом между участниками конкурсов, расширит возможности для профессионального и карьерного роста, будет содействовать их трудоустройству.</w:t>
      </w:r>
    </w:p>
    <w:p w:rsidR="00F167B4" w:rsidRDefault="00F167B4">
      <w:pPr>
        <w:pStyle w:val="ConsPlusNormal"/>
        <w:spacing w:before="220"/>
        <w:ind w:firstLine="540"/>
        <w:jc w:val="both"/>
      </w:pPr>
      <w:r>
        <w:t>Перечень образовательных организаций, участвующих в реализации данного мероприятия, формируется в течение текущего финансового года, в том числе по результатам отборочных, региональных и национальных конкурсов и чемпионатов, и отражается в плане реализации Программы.</w:t>
      </w:r>
    </w:p>
    <w:p w:rsidR="00F167B4" w:rsidRDefault="00F167B4">
      <w:pPr>
        <w:pStyle w:val="ConsPlusNormal"/>
        <w:spacing w:before="220"/>
        <w:ind w:firstLine="540"/>
        <w:jc w:val="both"/>
      </w:pPr>
      <w:r>
        <w:t xml:space="preserve">Мероприятие 1.2.10 "Создание условий для получения среднего профессионального </w:t>
      </w:r>
      <w:r>
        <w:lastRenderedPageBreak/>
        <w:t>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F167B4" w:rsidRDefault="00F167B4">
      <w:pPr>
        <w:pStyle w:val="ConsPlusNormal"/>
        <w:spacing w:before="220"/>
        <w:ind w:firstLine="540"/>
        <w:jc w:val="both"/>
      </w:pPr>
      <w:r>
        <w:t>В рамках реализации мероприятия будут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F167B4" w:rsidRDefault="00F167B4">
      <w:pPr>
        <w:pStyle w:val="ConsPlusNormal"/>
        <w:jc w:val="both"/>
      </w:pPr>
      <w:r>
        <w:t xml:space="preserve">(в ред. </w:t>
      </w:r>
      <w:hyperlink r:id="rId165">
        <w:r>
          <w:rPr>
            <w:color w:val="0000FF"/>
          </w:rPr>
          <w:t>постановления</w:t>
        </w:r>
      </w:hyperlink>
      <w:r>
        <w:t xml:space="preserve"> Правительства Новосибирской области от 30.03.2022 N 141-п)</w:t>
      </w:r>
    </w:p>
    <w:p w:rsidR="00F167B4" w:rsidRDefault="00F167B4">
      <w:pPr>
        <w:pStyle w:val="ConsPlusNormal"/>
        <w:spacing w:before="220"/>
        <w:ind w:firstLine="540"/>
        <w:jc w:val="both"/>
      </w:pPr>
      <w:r>
        <w:t xml:space="preserve">Абзацы семьдесят девятый - восемьдесят девятый утратили силу. - </w:t>
      </w:r>
      <w:hyperlink r:id="rId166">
        <w:r>
          <w:rPr>
            <w:color w:val="0000FF"/>
          </w:rPr>
          <w:t>Постановление</w:t>
        </w:r>
      </w:hyperlink>
      <w:r>
        <w:t xml:space="preserve"> Правительства Новосибирской области от 17.06.2021 N 224-п.</w:t>
      </w:r>
    </w:p>
    <w:p w:rsidR="00F167B4" w:rsidRDefault="00F167B4">
      <w:pPr>
        <w:pStyle w:val="ConsPlusNormal"/>
        <w:spacing w:before="220"/>
        <w:ind w:firstLine="540"/>
        <w:jc w:val="both"/>
      </w:pPr>
      <w:r>
        <w:t>Реализация задачи 1.3 "Профессиональная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 достигается путем реализации следующих мероприятий:</w:t>
      </w:r>
    </w:p>
    <w:p w:rsidR="00F167B4" w:rsidRDefault="00F167B4">
      <w:pPr>
        <w:pStyle w:val="ConsPlusNormal"/>
        <w:spacing w:before="220"/>
        <w:ind w:firstLine="540"/>
        <w:jc w:val="both"/>
      </w:pPr>
      <w:r>
        <w:t>Мероприятие 1.3.1 "Организация мероприятий по профессиональному самоопределению детей и молодежи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167B4" w:rsidRDefault="00F167B4">
      <w:pPr>
        <w:pStyle w:val="ConsPlusNormal"/>
        <w:spacing w:before="220"/>
        <w:ind w:firstLine="540"/>
        <w:jc w:val="both"/>
      </w:pPr>
      <w:r>
        <w:t xml:space="preserve">Организация мероприятий по профессиональному самоопределению детей и молодежи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будет осуществляться по следующим направлениям: приобретение и использование в работе новейших методических разработок по профессиональной ориентации молодежи, включая программное обеспечение; проведение </w:t>
      </w:r>
      <w:proofErr w:type="spellStart"/>
      <w:r>
        <w:t>профориентационного</w:t>
      </w:r>
      <w:proofErr w:type="spellEnd"/>
      <w:r>
        <w:t xml:space="preserve"> тестирования и консультирования абитуриентов в ходе приемных кампаний образовательных организаций высшего образования и профессиональных образовательных организаций; проведение тренингов и консультаций для молодых людей с использованием новейших технологий, в том числе </w:t>
      </w:r>
      <w:proofErr w:type="spellStart"/>
      <w:r>
        <w:t>коучинговых</w:t>
      </w:r>
      <w:proofErr w:type="spellEnd"/>
      <w:r>
        <w:t xml:space="preserve">, развития личных и деловых компетенций; организация и проведение выезда </w:t>
      </w:r>
      <w:proofErr w:type="spellStart"/>
      <w:r>
        <w:t>агитавтобуса</w:t>
      </w:r>
      <w:proofErr w:type="spellEnd"/>
      <w:r>
        <w:t xml:space="preserve"> для профессиональной ориентации учащихся общеобразовательных организаций Новосибирской области; организация </w:t>
      </w:r>
      <w:proofErr w:type="spellStart"/>
      <w:r>
        <w:t>профориентационных</w:t>
      </w:r>
      <w:proofErr w:type="spellEnd"/>
      <w:r>
        <w:t xml:space="preserve"> встреч на территории Новосибирской области (ярмарки, выставки, экскурсии и т.п.).</w:t>
      </w:r>
    </w:p>
    <w:p w:rsidR="00F167B4" w:rsidRDefault="00F167B4">
      <w:pPr>
        <w:pStyle w:val="ConsPlusNormal"/>
        <w:spacing w:before="220"/>
        <w:ind w:firstLine="540"/>
        <w:jc w:val="both"/>
      </w:pPr>
      <w:r>
        <w:t>В целях формирования положительного имиджа профессиональных образовательных организаций, пропаганды профессий и специальностей, востребованных на рынке труда, будет осуществляться изготовление и тиражирование буклетов о профессиональных образовательных организациях, изготовление видеофильмов, аудио- и видеороликов, подготовка PR-статей о профессиях и специальностях, востребованных на рынке труда Новосибирской области.</w:t>
      </w:r>
    </w:p>
    <w:p w:rsidR="00F167B4" w:rsidRDefault="00F167B4">
      <w:pPr>
        <w:pStyle w:val="ConsPlusNormal"/>
        <w:spacing w:before="220"/>
        <w:ind w:firstLine="540"/>
        <w:jc w:val="both"/>
      </w:pPr>
      <w:r>
        <w:t>Реализация мероприятия осуществляется за счет средств профессиональных образовательных организаций, полученных от приносящей доход деятельности, или привлеченных средств (оборудования, материалов и др.) организаций - социальных партнеров.</w:t>
      </w:r>
    </w:p>
    <w:p w:rsidR="00F167B4" w:rsidRDefault="00F167B4">
      <w:pPr>
        <w:pStyle w:val="ConsPlusNormal"/>
        <w:spacing w:before="220"/>
        <w:ind w:firstLine="540"/>
        <w:jc w:val="both"/>
      </w:pPr>
      <w:r>
        <w:t>Мероприятие 1.3.2. "Реализация программ профессиональной подготовки политехнической и агротехнической направленности для обучающихся общеобразовательных организаций".</w:t>
      </w:r>
    </w:p>
    <w:p w:rsidR="00F167B4" w:rsidRDefault="00F167B4">
      <w:pPr>
        <w:pStyle w:val="ConsPlusNormal"/>
        <w:jc w:val="both"/>
      </w:pPr>
      <w:r>
        <w:t xml:space="preserve">(в ред. </w:t>
      </w:r>
      <w:hyperlink r:id="rId167">
        <w:r>
          <w:rPr>
            <w:color w:val="0000FF"/>
          </w:rPr>
          <w:t>постановления</w:t>
        </w:r>
      </w:hyperlink>
      <w:r>
        <w:t xml:space="preserve"> Правительства Новосибирской области от 04.08.2020 N 321-п)</w:t>
      </w:r>
    </w:p>
    <w:p w:rsidR="00F167B4" w:rsidRDefault="00F167B4">
      <w:pPr>
        <w:pStyle w:val="ConsPlusNormal"/>
        <w:spacing w:before="220"/>
        <w:ind w:firstLine="540"/>
        <w:jc w:val="both"/>
      </w:pPr>
      <w:r>
        <w:t>В рамках данного мероприятия Минобразования Новосибирской области выделяет целевые финансовые средства на обучение в профессиональных образовательных организациях обучающихся общеобразовательных организаций по программам профессиональной подготовки политехнической и агротехнической направленности.</w:t>
      </w:r>
    </w:p>
    <w:p w:rsidR="00F167B4" w:rsidRDefault="00F167B4">
      <w:pPr>
        <w:pStyle w:val="ConsPlusNormal"/>
        <w:jc w:val="both"/>
      </w:pPr>
      <w:r>
        <w:t xml:space="preserve">(в ред. постановлений Правительства Новосибирской области от 04.08.2020 </w:t>
      </w:r>
      <w:hyperlink r:id="rId168">
        <w:r>
          <w:rPr>
            <w:color w:val="0000FF"/>
          </w:rPr>
          <w:t>N 321-п</w:t>
        </w:r>
      </w:hyperlink>
      <w:r>
        <w:t xml:space="preserve">, от 17.06.2021 </w:t>
      </w:r>
      <w:hyperlink r:id="rId169">
        <w:r>
          <w:rPr>
            <w:color w:val="0000FF"/>
          </w:rPr>
          <w:t>N 224-п</w:t>
        </w:r>
      </w:hyperlink>
      <w:r>
        <w:t>)</w:t>
      </w:r>
    </w:p>
    <w:p w:rsidR="00F167B4" w:rsidRDefault="00F167B4">
      <w:pPr>
        <w:pStyle w:val="ConsPlusNormal"/>
        <w:spacing w:before="220"/>
        <w:ind w:firstLine="540"/>
        <w:jc w:val="both"/>
      </w:pPr>
      <w:r>
        <w:t xml:space="preserve">Отбор профессиональных образовательных организаций для реализации программ </w:t>
      </w:r>
      <w:r>
        <w:lastRenderedPageBreak/>
        <w:t>профессиональной подготовки политехнической и агротехнической направленности для обучающихся общеобразовательных организаций осуществляется по заявкам профессиональных образовательных организаций.</w:t>
      </w:r>
    </w:p>
    <w:p w:rsidR="00F167B4" w:rsidRDefault="00F167B4">
      <w:pPr>
        <w:pStyle w:val="ConsPlusNormal"/>
        <w:jc w:val="both"/>
      </w:pPr>
      <w:r>
        <w:t xml:space="preserve">(в ред. </w:t>
      </w:r>
      <w:hyperlink r:id="rId170">
        <w:r>
          <w:rPr>
            <w:color w:val="0000FF"/>
          </w:rPr>
          <w:t>постановления</w:t>
        </w:r>
      </w:hyperlink>
      <w:r>
        <w:t xml:space="preserve"> Правительства Новосибирской области от 04.08.2020 N 321-п)</w:t>
      </w:r>
    </w:p>
    <w:p w:rsidR="00F167B4" w:rsidRDefault="00F167B4">
      <w:pPr>
        <w:pStyle w:val="ConsPlusNormal"/>
        <w:spacing w:before="220"/>
        <w:ind w:firstLine="540"/>
        <w:jc w:val="both"/>
      </w:pPr>
      <w:r>
        <w:t>Перечень профессиональных образовательных организаций для реализации программ профессиональной подготовки политехнической и агротехнической направленности для обучающихся общеобразовательных организаций утверждается приказом Минобразования Новосибирской области и отражается в плане реализации Программы.</w:t>
      </w:r>
    </w:p>
    <w:p w:rsidR="00F167B4" w:rsidRDefault="00F167B4">
      <w:pPr>
        <w:pStyle w:val="ConsPlusNormal"/>
        <w:jc w:val="both"/>
      </w:pPr>
      <w:r>
        <w:t xml:space="preserve">(в ред. </w:t>
      </w:r>
      <w:hyperlink r:id="rId171">
        <w:r>
          <w:rPr>
            <w:color w:val="0000FF"/>
          </w:rPr>
          <w:t>постановления</w:t>
        </w:r>
      </w:hyperlink>
      <w:r>
        <w:t xml:space="preserve"> Правительства Новосибирской области от 04.08.2020 N 321-п)</w:t>
      </w:r>
    </w:p>
    <w:p w:rsidR="00F167B4" w:rsidRDefault="00F167B4">
      <w:pPr>
        <w:pStyle w:val="ConsPlusNormal"/>
        <w:spacing w:before="220"/>
        <w:ind w:firstLine="540"/>
        <w:jc w:val="both"/>
      </w:pPr>
      <w:r>
        <w:t xml:space="preserve">Перечень основных мероприятий Программы, реализуемых с 2019 по 2024 год, представлен в </w:t>
      </w:r>
      <w:hyperlink w:anchor="P1341">
        <w:r>
          <w:rPr>
            <w:color w:val="0000FF"/>
          </w:rPr>
          <w:t>приложении N 2.1</w:t>
        </w:r>
      </w:hyperlink>
      <w:r>
        <w:t xml:space="preserve"> к Программе.</w:t>
      </w:r>
    </w:p>
    <w:p w:rsidR="00F167B4" w:rsidRDefault="00F167B4">
      <w:pPr>
        <w:pStyle w:val="ConsPlusNormal"/>
        <w:spacing w:before="220"/>
        <w:ind w:firstLine="540"/>
        <w:jc w:val="both"/>
      </w:pPr>
      <w:r>
        <w:t xml:space="preserve">Примечание: в соответствии с </w:t>
      </w:r>
      <w:hyperlink r:id="rId172">
        <w:r>
          <w:rPr>
            <w:color w:val="0000FF"/>
          </w:rPr>
          <w:t>распоряжением</w:t>
        </w:r>
      </w:hyperlink>
      <w:r>
        <w:t xml:space="preserve"> Правительства Новосибирской области от 23.06.2020 N 238-рп "О реорганизации государственного бюджетного учреждения Новосибирской области "Агентство поддержки молодежных инициатив" государственное бюджетное учреждение дополнительного образования Новосибирской области "Центр культуры учащейся молодежи" присоединено к государственному бюджетному учреждению Новосибирской области "Агентство поддержки молодежных инициатив".</w:t>
      </w:r>
    </w:p>
    <w:p w:rsidR="00F167B4" w:rsidRDefault="00F167B4">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02.03.2021 N 60-п)</w:t>
      </w:r>
    </w:p>
    <w:p w:rsidR="00F167B4" w:rsidRDefault="00F167B4">
      <w:pPr>
        <w:pStyle w:val="ConsPlusNormal"/>
        <w:ind w:firstLine="540"/>
        <w:jc w:val="both"/>
      </w:pPr>
    </w:p>
    <w:p w:rsidR="00F167B4" w:rsidRDefault="00F167B4">
      <w:pPr>
        <w:pStyle w:val="ConsPlusTitle"/>
        <w:jc w:val="center"/>
        <w:outlineLvl w:val="2"/>
      </w:pPr>
      <w:r>
        <w:t>Характеристика мер государственного регулирования</w:t>
      </w:r>
    </w:p>
    <w:p w:rsidR="00F167B4" w:rsidRDefault="00F167B4">
      <w:pPr>
        <w:pStyle w:val="ConsPlusNormal"/>
        <w:ind w:firstLine="540"/>
        <w:jc w:val="both"/>
      </w:pPr>
    </w:p>
    <w:p w:rsidR="00F167B4" w:rsidRDefault="00F167B4">
      <w:pPr>
        <w:pStyle w:val="ConsPlusNormal"/>
        <w:ind w:firstLine="540"/>
        <w:jc w:val="both"/>
      </w:pPr>
      <w:r>
        <w:t xml:space="preserve">Минобразования Новосибирской области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образования и молодежной политики </w:t>
      </w:r>
      <w:proofErr w:type="gramStart"/>
      <w:r>
        <w:t>в пределах</w:t>
      </w:r>
      <w:proofErr w:type="gramEnd"/>
      <w:r>
        <w:t xml:space="preserve"> установленных федеральным законодательством и законодательством Новосибирской области полномочий, а также координацию и контроль за деятельностью находящихся в его ведении подведомственных государственных учреждений Новосибирской области.</w:t>
      </w:r>
    </w:p>
    <w:p w:rsidR="00F167B4" w:rsidRDefault="00F167B4">
      <w:pPr>
        <w:pStyle w:val="ConsPlusNormal"/>
        <w:spacing w:before="220"/>
        <w:ind w:firstLine="540"/>
        <w:jc w:val="both"/>
      </w:pPr>
      <w:r>
        <w:t xml:space="preserve">Минобразования Новосибирской области осуществляет свои полномочия в соответствии с Федеральным </w:t>
      </w:r>
      <w:hyperlink r:id="rId174">
        <w:r>
          <w:rPr>
            <w:color w:val="0000FF"/>
          </w:rPr>
          <w:t>законом</w:t>
        </w:r>
      </w:hyperlink>
      <w:r>
        <w:t xml:space="preserve"> от 29.12.2012 N 273-ФЗ "Об образовании в Российской Федерации", </w:t>
      </w:r>
      <w:hyperlink r:id="rId175">
        <w:r>
          <w:rPr>
            <w:color w:val="0000FF"/>
          </w:rPr>
          <w:t>Законом</w:t>
        </w:r>
      </w:hyperlink>
      <w:r>
        <w:t xml:space="preserve"> Новосибирской области от 05.07.2013 N 361-ОЗ "О регулировании отношений в сфере образования в Новосибирской области" и в соответствии с </w:t>
      </w:r>
      <w:hyperlink r:id="rId176">
        <w:r>
          <w:rPr>
            <w:color w:val="0000FF"/>
          </w:rPr>
          <w:t>постановлением</w:t>
        </w:r>
      </w:hyperlink>
      <w:r>
        <w:t xml:space="preserve"> Правительства Новосибирской области от 12.08.2015 N 299-п "Об утверждении Положения о министерстве образования Новосибирской области".</w:t>
      </w:r>
    </w:p>
    <w:p w:rsidR="00F167B4" w:rsidRDefault="00F167B4">
      <w:pPr>
        <w:pStyle w:val="ConsPlusNormal"/>
        <w:spacing w:before="220"/>
        <w:ind w:firstLine="540"/>
        <w:jc w:val="both"/>
      </w:pPr>
      <w:r>
        <w:t>В целях реализации Программы Минобразования Новосибирской области:</w:t>
      </w:r>
    </w:p>
    <w:p w:rsidR="00F167B4" w:rsidRDefault="00F167B4">
      <w:pPr>
        <w:pStyle w:val="ConsPlusNormal"/>
        <w:spacing w:before="220"/>
        <w:ind w:firstLine="540"/>
        <w:jc w:val="both"/>
      </w:pPr>
      <w:r>
        <w:t>обеспечивает предоставление среднего профессионального и дополнительного профессионального образования в подведомственных государственных образовательных организациях Новосибирской области;</w:t>
      </w:r>
    </w:p>
    <w:p w:rsidR="00F167B4" w:rsidRDefault="00F167B4">
      <w:pPr>
        <w:pStyle w:val="ConsPlusNormal"/>
        <w:spacing w:before="220"/>
        <w:ind w:firstLine="540"/>
        <w:jc w:val="both"/>
      </w:pPr>
      <w:r>
        <w:t>разрабатывает предложения о перечне и объемах государственных услуг (работ), оказываемых (выполняемых) подведомственными министерству государственными организациями Новосибирской области, а также утверждает нормативы финансовых затрат (стоимости) этих государственных услуг (работ);</w:t>
      </w:r>
    </w:p>
    <w:p w:rsidR="00F167B4" w:rsidRDefault="00F167B4">
      <w:pPr>
        <w:pStyle w:val="ConsPlusNormal"/>
        <w:spacing w:before="220"/>
        <w:ind w:firstLine="540"/>
        <w:jc w:val="both"/>
      </w:pPr>
      <w:r>
        <w:t>содействует развитию сети образовательных организаций для реализации права на образование;</w:t>
      </w:r>
    </w:p>
    <w:p w:rsidR="00F167B4" w:rsidRDefault="00F167B4">
      <w:pPr>
        <w:pStyle w:val="ConsPlusNormal"/>
        <w:spacing w:before="220"/>
        <w:ind w:firstLine="540"/>
        <w:jc w:val="both"/>
      </w:pPr>
      <w:r>
        <w:t>реализует систему мероприятий, направленных на выявление и поддержку одаренных детей и талантливой учащейся молодежи в Новосибирской области;</w:t>
      </w:r>
    </w:p>
    <w:p w:rsidR="00F167B4" w:rsidRDefault="00F167B4">
      <w:pPr>
        <w:pStyle w:val="ConsPlusNormal"/>
        <w:spacing w:before="220"/>
        <w:ind w:firstLine="540"/>
        <w:jc w:val="both"/>
      </w:pPr>
      <w:r>
        <w:t xml:space="preserve">разрабатывает и принимает меры по реализации государственной политики в сфере </w:t>
      </w:r>
      <w:r>
        <w:lastRenderedPageBreak/>
        <w:t>профилактики правонарушений в установленной сфере деятельности, а также осуществляет деятельность по профилактике безнадзорности несовершеннолетних в пределах своих полномочий;</w:t>
      </w:r>
    </w:p>
    <w:p w:rsidR="00F167B4" w:rsidRDefault="00F167B4">
      <w:pPr>
        <w:pStyle w:val="ConsPlusNormal"/>
        <w:spacing w:before="220"/>
        <w:ind w:firstLine="540"/>
        <w:jc w:val="both"/>
      </w:pPr>
      <w:r>
        <w:t>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
    <w:p w:rsidR="00F167B4" w:rsidRDefault="00F167B4">
      <w:pPr>
        <w:pStyle w:val="ConsPlusNormal"/>
        <w:spacing w:before="220"/>
        <w:ind w:firstLine="540"/>
        <w:jc w:val="both"/>
      </w:pPr>
      <w:r>
        <w:t>готовит проекты законов Новосибирской области, правовых актов Губернатора Новосибирской области, Правительства Новосибирской области по вопросам обеспечения деятельности и развития системы образования.</w:t>
      </w:r>
    </w:p>
    <w:p w:rsidR="00F167B4" w:rsidRDefault="00F167B4">
      <w:pPr>
        <w:pStyle w:val="ConsPlusNormal"/>
        <w:spacing w:before="220"/>
        <w:ind w:firstLine="540"/>
        <w:jc w:val="both"/>
      </w:pPr>
      <w:r>
        <w:t>Участие органов местного самоуправления Новосибирской области в реализации мероприятий Программы не предусматривается.</w:t>
      </w:r>
    </w:p>
    <w:p w:rsidR="00F167B4" w:rsidRDefault="00F167B4">
      <w:pPr>
        <w:pStyle w:val="ConsPlusNormal"/>
        <w:ind w:firstLine="540"/>
        <w:jc w:val="both"/>
      </w:pPr>
    </w:p>
    <w:p w:rsidR="00F167B4" w:rsidRDefault="00F167B4">
      <w:pPr>
        <w:pStyle w:val="ConsPlusTitle"/>
        <w:jc w:val="center"/>
        <w:outlineLvl w:val="1"/>
      </w:pPr>
      <w:r>
        <w:t>V. Механизм реализации и система управления</w:t>
      </w:r>
    </w:p>
    <w:p w:rsidR="00F167B4" w:rsidRDefault="00F167B4">
      <w:pPr>
        <w:pStyle w:val="ConsPlusTitle"/>
        <w:jc w:val="center"/>
      </w:pPr>
      <w:r>
        <w:t>государственной программы</w:t>
      </w:r>
    </w:p>
    <w:p w:rsidR="00F167B4" w:rsidRDefault="00F167B4">
      <w:pPr>
        <w:pStyle w:val="ConsPlusNormal"/>
        <w:ind w:firstLine="540"/>
        <w:jc w:val="both"/>
      </w:pPr>
    </w:p>
    <w:p w:rsidR="00F167B4" w:rsidRDefault="00F167B4">
      <w:pPr>
        <w:pStyle w:val="ConsPlusNormal"/>
        <w:ind w:firstLine="540"/>
        <w:jc w:val="both"/>
      </w:pPr>
      <w:r>
        <w:t xml:space="preserve">Исключен. - </w:t>
      </w:r>
      <w:hyperlink r:id="rId177">
        <w:r>
          <w:rPr>
            <w:color w:val="0000FF"/>
          </w:rPr>
          <w:t>Постановление</w:t>
        </w:r>
      </w:hyperlink>
      <w:r>
        <w:t xml:space="preserve"> Правительства Новосибирской области от 23.03.2023 N 116-п.</w:t>
      </w:r>
    </w:p>
    <w:p w:rsidR="00F167B4" w:rsidRDefault="00F167B4">
      <w:pPr>
        <w:pStyle w:val="ConsPlusNormal"/>
        <w:ind w:firstLine="540"/>
        <w:jc w:val="both"/>
      </w:pPr>
    </w:p>
    <w:p w:rsidR="00F167B4" w:rsidRDefault="00F167B4">
      <w:pPr>
        <w:pStyle w:val="ConsPlusTitle"/>
        <w:jc w:val="center"/>
        <w:outlineLvl w:val="1"/>
      </w:pPr>
      <w:r>
        <w:t>VI. Ресурсное обеспечение государственной программы</w:t>
      </w:r>
    </w:p>
    <w:p w:rsidR="00F167B4" w:rsidRDefault="00F167B4">
      <w:pPr>
        <w:pStyle w:val="ConsPlusNormal"/>
        <w:ind w:firstLine="540"/>
        <w:jc w:val="both"/>
      </w:pPr>
    </w:p>
    <w:p w:rsidR="00F167B4" w:rsidRDefault="00F167B4">
      <w:pPr>
        <w:pStyle w:val="ConsPlusNormal"/>
        <w:ind w:firstLine="540"/>
        <w:jc w:val="both"/>
      </w:pPr>
      <w:r>
        <w:t xml:space="preserve">Исключен. - </w:t>
      </w:r>
      <w:hyperlink r:id="rId178">
        <w:r>
          <w:rPr>
            <w:color w:val="0000FF"/>
          </w:rPr>
          <w:t>Постановление</w:t>
        </w:r>
      </w:hyperlink>
      <w:r>
        <w:t xml:space="preserve"> Правительства Новосибирской области от 23.03.2023 N 116-п.</w:t>
      </w:r>
    </w:p>
    <w:p w:rsidR="00F167B4" w:rsidRDefault="00F167B4">
      <w:pPr>
        <w:pStyle w:val="ConsPlusNormal"/>
        <w:ind w:firstLine="540"/>
        <w:jc w:val="both"/>
      </w:pPr>
    </w:p>
    <w:p w:rsidR="00F167B4" w:rsidRDefault="00F167B4">
      <w:pPr>
        <w:pStyle w:val="ConsPlusTitle"/>
        <w:jc w:val="center"/>
        <w:outlineLvl w:val="1"/>
      </w:pPr>
      <w:r>
        <w:t>VII. Ожидаемые результаты реализации</w:t>
      </w:r>
    </w:p>
    <w:p w:rsidR="00F167B4" w:rsidRDefault="00F167B4">
      <w:pPr>
        <w:pStyle w:val="ConsPlusTitle"/>
        <w:jc w:val="center"/>
      </w:pPr>
      <w:r>
        <w:t>государственной программы</w:t>
      </w:r>
    </w:p>
    <w:p w:rsidR="00F167B4" w:rsidRDefault="00F167B4">
      <w:pPr>
        <w:pStyle w:val="ConsPlusNormal"/>
        <w:ind w:firstLine="540"/>
        <w:jc w:val="both"/>
      </w:pPr>
    </w:p>
    <w:p w:rsidR="00F167B4" w:rsidRDefault="00F167B4">
      <w:pPr>
        <w:pStyle w:val="ConsPlusNormal"/>
        <w:ind w:firstLine="540"/>
        <w:jc w:val="both"/>
      </w:pPr>
      <w:r>
        <w:t xml:space="preserve">Исключен. - </w:t>
      </w:r>
      <w:hyperlink r:id="rId179">
        <w:r>
          <w:rPr>
            <w:color w:val="0000FF"/>
          </w:rPr>
          <w:t>Постановление</w:t>
        </w:r>
      </w:hyperlink>
      <w:r>
        <w:t xml:space="preserve"> Правительства Новосибирской области от 23.03.2023 N 116-п.</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1</w:t>
      </w:r>
    </w:p>
    <w:p w:rsidR="00F167B4" w:rsidRDefault="00F167B4">
      <w:pPr>
        <w:pStyle w:val="ConsPlusNormal"/>
        <w:jc w:val="right"/>
      </w:pPr>
      <w:r>
        <w:t>к государственной программе</w:t>
      </w:r>
    </w:p>
    <w:p w:rsidR="00F167B4" w:rsidRDefault="00F167B4">
      <w:pPr>
        <w:pStyle w:val="ConsPlusNormal"/>
        <w:jc w:val="right"/>
      </w:pPr>
      <w:r>
        <w:t>Новосибирской области "Региональная</w:t>
      </w:r>
    </w:p>
    <w:p w:rsidR="00F167B4" w:rsidRDefault="00F167B4">
      <w:pPr>
        <w:pStyle w:val="ConsPlusNormal"/>
        <w:jc w:val="right"/>
      </w:pPr>
      <w:r>
        <w:t>программа развития среднего профессионального</w:t>
      </w:r>
    </w:p>
    <w:p w:rsidR="00F167B4" w:rsidRDefault="00F167B4">
      <w:pPr>
        <w:pStyle w:val="ConsPlusNormal"/>
        <w:jc w:val="right"/>
      </w:pPr>
      <w:r>
        <w:t>образования Новосибирской области"</w:t>
      </w:r>
    </w:p>
    <w:p w:rsidR="00F167B4" w:rsidRDefault="00F167B4">
      <w:pPr>
        <w:pStyle w:val="ConsPlusNormal"/>
        <w:ind w:firstLine="540"/>
        <w:jc w:val="both"/>
      </w:pPr>
    </w:p>
    <w:p w:rsidR="00F167B4" w:rsidRDefault="00F167B4">
      <w:pPr>
        <w:pStyle w:val="ConsPlusTitle"/>
        <w:jc w:val="center"/>
      </w:pPr>
      <w:bookmarkStart w:id="2" w:name="P506"/>
      <w:bookmarkEnd w:id="2"/>
      <w:r>
        <w:t>ЦЕЛИ, ЗАДАЧИ И ЦЕЛЕВЫЕ ИНДИКАТОРЫ</w:t>
      </w:r>
    </w:p>
    <w:p w:rsidR="00F167B4" w:rsidRDefault="00F167B4">
      <w:pPr>
        <w:pStyle w:val="ConsPlusTitle"/>
        <w:jc w:val="center"/>
      </w:pPr>
      <w:r>
        <w:t>государственной программы Новосибирской области</w:t>
      </w:r>
    </w:p>
    <w:p w:rsidR="00F167B4" w:rsidRDefault="00F167B4">
      <w:pPr>
        <w:pStyle w:val="ConsPlusTitle"/>
        <w:jc w:val="center"/>
      </w:pPr>
      <w:r>
        <w:t>"Региональная программа развития среднего профессионального</w:t>
      </w:r>
    </w:p>
    <w:p w:rsidR="00F167B4" w:rsidRDefault="00F167B4">
      <w:pPr>
        <w:pStyle w:val="ConsPlusTitle"/>
        <w:jc w:val="center"/>
      </w:pPr>
      <w:r>
        <w:t>образования 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 xml:space="preserve">(в ред. </w:t>
            </w:r>
            <w:hyperlink r:id="rId180">
              <w:r>
                <w:rPr>
                  <w:color w:val="0000FF"/>
                </w:rPr>
                <w:t>постановления</w:t>
              </w:r>
            </w:hyperlink>
            <w:r>
              <w:rPr>
                <w:color w:val="392C69"/>
              </w:rPr>
              <w:t xml:space="preserve"> Правительства Новосибирской области</w:t>
            </w:r>
          </w:p>
          <w:p w:rsidR="00F167B4" w:rsidRDefault="00F167B4">
            <w:pPr>
              <w:pStyle w:val="ConsPlusNormal"/>
              <w:jc w:val="center"/>
            </w:pPr>
            <w:r>
              <w:rPr>
                <w:color w:val="392C69"/>
              </w:rPr>
              <w:t>от 23.03.2023 N 116-п)</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sectPr w:rsidR="00F167B4" w:rsidSect="00A63E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2494"/>
        <w:gridCol w:w="737"/>
        <w:gridCol w:w="737"/>
        <w:gridCol w:w="737"/>
        <w:gridCol w:w="737"/>
        <w:gridCol w:w="737"/>
        <w:gridCol w:w="737"/>
        <w:gridCol w:w="737"/>
        <w:gridCol w:w="737"/>
        <w:gridCol w:w="737"/>
        <w:gridCol w:w="737"/>
        <w:gridCol w:w="737"/>
        <w:gridCol w:w="737"/>
        <w:gridCol w:w="737"/>
        <w:gridCol w:w="2268"/>
      </w:tblGrid>
      <w:tr w:rsidR="00F167B4">
        <w:tc>
          <w:tcPr>
            <w:tcW w:w="1530" w:type="dxa"/>
            <w:vMerge w:val="restart"/>
          </w:tcPr>
          <w:p w:rsidR="00F167B4" w:rsidRDefault="00F167B4">
            <w:pPr>
              <w:pStyle w:val="ConsPlusNormal"/>
              <w:jc w:val="center"/>
            </w:pPr>
            <w:r>
              <w:lastRenderedPageBreak/>
              <w:t>Цель/задачи, требующие решения для достижения цели</w:t>
            </w:r>
          </w:p>
        </w:tc>
        <w:tc>
          <w:tcPr>
            <w:tcW w:w="2494" w:type="dxa"/>
            <w:vMerge w:val="restart"/>
          </w:tcPr>
          <w:p w:rsidR="00F167B4" w:rsidRDefault="00F167B4">
            <w:pPr>
              <w:pStyle w:val="ConsPlusNormal"/>
              <w:jc w:val="center"/>
            </w:pPr>
            <w:r>
              <w:t>Наименование целевого индикатора</w:t>
            </w:r>
          </w:p>
        </w:tc>
        <w:tc>
          <w:tcPr>
            <w:tcW w:w="737" w:type="dxa"/>
            <w:vMerge w:val="restart"/>
          </w:tcPr>
          <w:p w:rsidR="00F167B4" w:rsidRDefault="00F167B4">
            <w:pPr>
              <w:pStyle w:val="ConsPlusNormal"/>
              <w:jc w:val="center"/>
            </w:pPr>
            <w:r>
              <w:t>Единица измерения</w:t>
            </w:r>
          </w:p>
        </w:tc>
        <w:tc>
          <w:tcPr>
            <w:tcW w:w="8844" w:type="dxa"/>
            <w:gridSpan w:val="12"/>
          </w:tcPr>
          <w:p w:rsidR="00F167B4" w:rsidRDefault="00F167B4">
            <w:pPr>
              <w:pStyle w:val="ConsPlusNormal"/>
              <w:jc w:val="center"/>
            </w:pPr>
            <w:r>
              <w:t xml:space="preserve">Значение целевого индикатора, в том числе по годам </w:t>
            </w:r>
            <w:hyperlink w:anchor="P1224">
              <w:r>
                <w:rPr>
                  <w:color w:val="0000FF"/>
                </w:rPr>
                <w:t>&lt;*&gt;</w:t>
              </w:r>
            </w:hyperlink>
          </w:p>
        </w:tc>
        <w:tc>
          <w:tcPr>
            <w:tcW w:w="2268" w:type="dxa"/>
            <w:vMerge w:val="restart"/>
          </w:tcPr>
          <w:p w:rsidR="00F167B4" w:rsidRDefault="00F167B4">
            <w:pPr>
              <w:pStyle w:val="ConsPlusNormal"/>
              <w:jc w:val="center"/>
            </w:pPr>
            <w:r>
              <w:t>Примечание</w:t>
            </w:r>
          </w:p>
        </w:tc>
      </w:tr>
      <w:tr w:rsidR="00F167B4">
        <w:tc>
          <w:tcPr>
            <w:tcW w:w="1530" w:type="dxa"/>
            <w:vMerge/>
          </w:tcPr>
          <w:p w:rsidR="00F167B4" w:rsidRDefault="00F167B4">
            <w:pPr>
              <w:pStyle w:val="ConsPlusNormal"/>
            </w:pPr>
          </w:p>
        </w:tc>
        <w:tc>
          <w:tcPr>
            <w:tcW w:w="2494" w:type="dxa"/>
            <w:vMerge/>
          </w:tcPr>
          <w:p w:rsidR="00F167B4" w:rsidRDefault="00F167B4">
            <w:pPr>
              <w:pStyle w:val="ConsPlusNormal"/>
            </w:pPr>
          </w:p>
        </w:tc>
        <w:tc>
          <w:tcPr>
            <w:tcW w:w="737" w:type="dxa"/>
            <w:vMerge/>
          </w:tcPr>
          <w:p w:rsidR="00F167B4" w:rsidRDefault="00F167B4">
            <w:pPr>
              <w:pStyle w:val="ConsPlusNormal"/>
            </w:pPr>
          </w:p>
        </w:tc>
        <w:tc>
          <w:tcPr>
            <w:tcW w:w="737" w:type="dxa"/>
          </w:tcPr>
          <w:p w:rsidR="00F167B4" w:rsidRDefault="00F167B4">
            <w:pPr>
              <w:pStyle w:val="ConsPlusNormal"/>
              <w:jc w:val="center"/>
            </w:pPr>
            <w:r>
              <w:t>2014</w:t>
            </w:r>
          </w:p>
        </w:tc>
        <w:tc>
          <w:tcPr>
            <w:tcW w:w="737" w:type="dxa"/>
          </w:tcPr>
          <w:p w:rsidR="00F167B4" w:rsidRDefault="00F167B4">
            <w:pPr>
              <w:pStyle w:val="ConsPlusNormal"/>
              <w:jc w:val="center"/>
            </w:pPr>
            <w:r>
              <w:t>2015</w:t>
            </w:r>
          </w:p>
        </w:tc>
        <w:tc>
          <w:tcPr>
            <w:tcW w:w="737" w:type="dxa"/>
          </w:tcPr>
          <w:p w:rsidR="00F167B4" w:rsidRDefault="00F167B4">
            <w:pPr>
              <w:pStyle w:val="ConsPlusNormal"/>
              <w:jc w:val="center"/>
            </w:pPr>
            <w:r>
              <w:t>2016</w:t>
            </w:r>
          </w:p>
        </w:tc>
        <w:tc>
          <w:tcPr>
            <w:tcW w:w="737" w:type="dxa"/>
          </w:tcPr>
          <w:p w:rsidR="00F167B4" w:rsidRDefault="00F167B4">
            <w:pPr>
              <w:pStyle w:val="ConsPlusNormal"/>
              <w:jc w:val="center"/>
            </w:pPr>
            <w:r>
              <w:t>2017</w:t>
            </w:r>
          </w:p>
        </w:tc>
        <w:tc>
          <w:tcPr>
            <w:tcW w:w="737" w:type="dxa"/>
          </w:tcPr>
          <w:p w:rsidR="00F167B4" w:rsidRDefault="00F167B4">
            <w:pPr>
              <w:pStyle w:val="ConsPlusNormal"/>
              <w:jc w:val="center"/>
            </w:pPr>
            <w:r>
              <w:t>2018</w:t>
            </w:r>
          </w:p>
        </w:tc>
        <w:tc>
          <w:tcPr>
            <w:tcW w:w="737" w:type="dxa"/>
          </w:tcPr>
          <w:p w:rsidR="00F167B4" w:rsidRDefault="00F167B4">
            <w:pPr>
              <w:pStyle w:val="ConsPlusNormal"/>
              <w:jc w:val="center"/>
            </w:pPr>
            <w:r>
              <w:t>2019</w:t>
            </w:r>
          </w:p>
        </w:tc>
        <w:tc>
          <w:tcPr>
            <w:tcW w:w="737" w:type="dxa"/>
          </w:tcPr>
          <w:p w:rsidR="00F167B4" w:rsidRDefault="00F167B4">
            <w:pPr>
              <w:pStyle w:val="ConsPlusNormal"/>
              <w:jc w:val="center"/>
            </w:pPr>
            <w:r>
              <w:t>2020</w:t>
            </w:r>
          </w:p>
        </w:tc>
        <w:tc>
          <w:tcPr>
            <w:tcW w:w="737" w:type="dxa"/>
          </w:tcPr>
          <w:p w:rsidR="00F167B4" w:rsidRDefault="00F167B4">
            <w:pPr>
              <w:pStyle w:val="ConsPlusNormal"/>
              <w:jc w:val="center"/>
            </w:pPr>
            <w:r>
              <w:t>2021</w:t>
            </w:r>
          </w:p>
        </w:tc>
        <w:tc>
          <w:tcPr>
            <w:tcW w:w="737" w:type="dxa"/>
          </w:tcPr>
          <w:p w:rsidR="00F167B4" w:rsidRDefault="00F167B4">
            <w:pPr>
              <w:pStyle w:val="ConsPlusNormal"/>
              <w:jc w:val="center"/>
            </w:pPr>
            <w:r>
              <w:t>2022</w:t>
            </w:r>
          </w:p>
        </w:tc>
        <w:tc>
          <w:tcPr>
            <w:tcW w:w="737" w:type="dxa"/>
          </w:tcPr>
          <w:p w:rsidR="00F167B4" w:rsidRDefault="00F167B4">
            <w:pPr>
              <w:pStyle w:val="ConsPlusNormal"/>
              <w:jc w:val="center"/>
            </w:pPr>
            <w:r>
              <w:t>2023</w:t>
            </w:r>
          </w:p>
        </w:tc>
        <w:tc>
          <w:tcPr>
            <w:tcW w:w="737" w:type="dxa"/>
          </w:tcPr>
          <w:p w:rsidR="00F167B4" w:rsidRDefault="00F167B4">
            <w:pPr>
              <w:pStyle w:val="ConsPlusNormal"/>
              <w:jc w:val="center"/>
            </w:pPr>
            <w:r>
              <w:t>2024</w:t>
            </w:r>
          </w:p>
        </w:tc>
        <w:tc>
          <w:tcPr>
            <w:tcW w:w="737" w:type="dxa"/>
          </w:tcPr>
          <w:p w:rsidR="00F167B4" w:rsidRDefault="00F167B4">
            <w:pPr>
              <w:pStyle w:val="ConsPlusNormal"/>
              <w:jc w:val="center"/>
            </w:pPr>
            <w:r>
              <w:t>2025</w:t>
            </w:r>
          </w:p>
        </w:tc>
        <w:tc>
          <w:tcPr>
            <w:tcW w:w="2268" w:type="dxa"/>
            <w:vMerge/>
          </w:tcPr>
          <w:p w:rsidR="00F167B4" w:rsidRDefault="00F167B4">
            <w:pPr>
              <w:pStyle w:val="ConsPlusNormal"/>
            </w:pPr>
          </w:p>
        </w:tc>
      </w:tr>
      <w:tr w:rsidR="00F167B4">
        <w:tc>
          <w:tcPr>
            <w:tcW w:w="1530" w:type="dxa"/>
          </w:tcPr>
          <w:p w:rsidR="00F167B4" w:rsidRDefault="00F167B4">
            <w:pPr>
              <w:pStyle w:val="ConsPlusNormal"/>
              <w:jc w:val="center"/>
            </w:pPr>
            <w:r>
              <w:t>1</w:t>
            </w:r>
          </w:p>
        </w:tc>
        <w:tc>
          <w:tcPr>
            <w:tcW w:w="2494" w:type="dxa"/>
          </w:tcPr>
          <w:p w:rsidR="00F167B4" w:rsidRDefault="00F167B4">
            <w:pPr>
              <w:pStyle w:val="ConsPlusNormal"/>
              <w:jc w:val="center"/>
            </w:pPr>
            <w:r>
              <w:t>2</w:t>
            </w:r>
          </w:p>
        </w:tc>
        <w:tc>
          <w:tcPr>
            <w:tcW w:w="737" w:type="dxa"/>
          </w:tcPr>
          <w:p w:rsidR="00F167B4" w:rsidRDefault="00F167B4">
            <w:pPr>
              <w:pStyle w:val="ConsPlusNormal"/>
              <w:jc w:val="center"/>
            </w:pPr>
            <w:r>
              <w:t>3</w:t>
            </w:r>
          </w:p>
        </w:tc>
        <w:tc>
          <w:tcPr>
            <w:tcW w:w="737" w:type="dxa"/>
          </w:tcPr>
          <w:p w:rsidR="00F167B4" w:rsidRDefault="00F167B4">
            <w:pPr>
              <w:pStyle w:val="ConsPlusNormal"/>
              <w:jc w:val="center"/>
            </w:pPr>
            <w:r>
              <w:t>4</w:t>
            </w:r>
          </w:p>
        </w:tc>
        <w:tc>
          <w:tcPr>
            <w:tcW w:w="737" w:type="dxa"/>
          </w:tcPr>
          <w:p w:rsidR="00F167B4" w:rsidRDefault="00F167B4">
            <w:pPr>
              <w:pStyle w:val="ConsPlusNormal"/>
              <w:jc w:val="center"/>
            </w:pPr>
            <w:r>
              <w:t>5</w:t>
            </w:r>
          </w:p>
        </w:tc>
        <w:tc>
          <w:tcPr>
            <w:tcW w:w="737" w:type="dxa"/>
          </w:tcPr>
          <w:p w:rsidR="00F167B4" w:rsidRDefault="00F167B4">
            <w:pPr>
              <w:pStyle w:val="ConsPlusNormal"/>
              <w:jc w:val="center"/>
            </w:pPr>
            <w:r>
              <w:t>6</w:t>
            </w:r>
          </w:p>
        </w:tc>
        <w:tc>
          <w:tcPr>
            <w:tcW w:w="737" w:type="dxa"/>
          </w:tcPr>
          <w:p w:rsidR="00F167B4" w:rsidRDefault="00F167B4">
            <w:pPr>
              <w:pStyle w:val="ConsPlusNormal"/>
              <w:jc w:val="center"/>
            </w:pPr>
            <w:r>
              <w:t>7</w:t>
            </w:r>
          </w:p>
        </w:tc>
        <w:tc>
          <w:tcPr>
            <w:tcW w:w="737" w:type="dxa"/>
          </w:tcPr>
          <w:p w:rsidR="00F167B4" w:rsidRDefault="00F167B4">
            <w:pPr>
              <w:pStyle w:val="ConsPlusNormal"/>
              <w:jc w:val="center"/>
            </w:pPr>
            <w:r>
              <w:t>8</w:t>
            </w:r>
          </w:p>
        </w:tc>
        <w:tc>
          <w:tcPr>
            <w:tcW w:w="737" w:type="dxa"/>
          </w:tcPr>
          <w:p w:rsidR="00F167B4" w:rsidRDefault="00F167B4">
            <w:pPr>
              <w:pStyle w:val="ConsPlusNormal"/>
              <w:jc w:val="center"/>
            </w:pPr>
            <w:r>
              <w:t>9</w:t>
            </w:r>
          </w:p>
        </w:tc>
        <w:tc>
          <w:tcPr>
            <w:tcW w:w="737" w:type="dxa"/>
          </w:tcPr>
          <w:p w:rsidR="00F167B4" w:rsidRDefault="00F167B4">
            <w:pPr>
              <w:pStyle w:val="ConsPlusNormal"/>
              <w:jc w:val="center"/>
            </w:pPr>
            <w:r>
              <w:t>10</w:t>
            </w:r>
          </w:p>
        </w:tc>
        <w:tc>
          <w:tcPr>
            <w:tcW w:w="737" w:type="dxa"/>
          </w:tcPr>
          <w:p w:rsidR="00F167B4" w:rsidRDefault="00F167B4">
            <w:pPr>
              <w:pStyle w:val="ConsPlusNormal"/>
              <w:jc w:val="center"/>
            </w:pPr>
            <w:r>
              <w:t>11</w:t>
            </w:r>
          </w:p>
        </w:tc>
        <w:tc>
          <w:tcPr>
            <w:tcW w:w="737" w:type="dxa"/>
          </w:tcPr>
          <w:p w:rsidR="00F167B4" w:rsidRDefault="00F167B4">
            <w:pPr>
              <w:pStyle w:val="ConsPlusNormal"/>
              <w:jc w:val="center"/>
            </w:pPr>
            <w:r>
              <w:t>12</w:t>
            </w:r>
          </w:p>
        </w:tc>
        <w:tc>
          <w:tcPr>
            <w:tcW w:w="737" w:type="dxa"/>
          </w:tcPr>
          <w:p w:rsidR="00F167B4" w:rsidRDefault="00F167B4">
            <w:pPr>
              <w:pStyle w:val="ConsPlusNormal"/>
              <w:jc w:val="center"/>
            </w:pPr>
            <w:r>
              <w:t>13</w:t>
            </w:r>
          </w:p>
        </w:tc>
        <w:tc>
          <w:tcPr>
            <w:tcW w:w="737" w:type="dxa"/>
          </w:tcPr>
          <w:p w:rsidR="00F167B4" w:rsidRDefault="00F167B4">
            <w:pPr>
              <w:pStyle w:val="ConsPlusNormal"/>
              <w:jc w:val="center"/>
            </w:pPr>
            <w:r>
              <w:t>14</w:t>
            </w:r>
          </w:p>
        </w:tc>
        <w:tc>
          <w:tcPr>
            <w:tcW w:w="737" w:type="dxa"/>
          </w:tcPr>
          <w:p w:rsidR="00F167B4" w:rsidRDefault="00F167B4">
            <w:pPr>
              <w:pStyle w:val="ConsPlusNormal"/>
              <w:jc w:val="center"/>
            </w:pPr>
            <w:r>
              <w:t>15</w:t>
            </w:r>
          </w:p>
        </w:tc>
        <w:tc>
          <w:tcPr>
            <w:tcW w:w="2268" w:type="dxa"/>
          </w:tcPr>
          <w:p w:rsidR="00F167B4" w:rsidRDefault="00F167B4">
            <w:pPr>
              <w:pStyle w:val="ConsPlusNormal"/>
              <w:jc w:val="center"/>
            </w:pPr>
            <w:r>
              <w:t>16</w:t>
            </w:r>
          </w:p>
        </w:tc>
      </w:tr>
      <w:tr w:rsidR="00F167B4">
        <w:tc>
          <w:tcPr>
            <w:tcW w:w="15873" w:type="dxa"/>
            <w:gridSpan w:val="16"/>
          </w:tcPr>
          <w:p w:rsidR="00F167B4" w:rsidRDefault="00F167B4">
            <w:pPr>
              <w:pStyle w:val="ConsPlusNormal"/>
              <w:outlineLvl w:val="2"/>
            </w:pPr>
            <w:r>
              <w:t>Цель: обеспечение высокого качества образования в системе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tc>
      </w:tr>
      <w:tr w:rsidR="00F167B4">
        <w:tc>
          <w:tcPr>
            <w:tcW w:w="1530" w:type="dxa"/>
            <w:vMerge w:val="restart"/>
            <w:tcBorders>
              <w:bottom w:val="nil"/>
            </w:tcBorders>
          </w:tcPr>
          <w:p w:rsidR="00F167B4" w:rsidRDefault="00F167B4">
            <w:pPr>
              <w:pStyle w:val="ConsPlusNormal"/>
            </w:pPr>
            <w:r>
              <w:t>Задача 1.</w:t>
            </w:r>
          </w:p>
          <w:p w:rsidR="00F167B4" w:rsidRDefault="00F167B4">
            <w:pPr>
              <w:pStyle w:val="ConsPlusNormal"/>
            </w:pPr>
            <w:r>
              <w:t>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w:t>
            </w:r>
          </w:p>
        </w:tc>
        <w:tc>
          <w:tcPr>
            <w:tcW w:w="2494" w:type="dxa"/>
          </w:tcPr>
          <w:p w:rsidR="00F167B4" w:rsidRDefault="00F167B4">
            <w:pPr>
              <w:pStyle w:val="ConsPlusNormal"/>
            </w:pPr>
            <w:r>
              <w:t>Целевой индикатор 1:</w:t>
            </w:r>
          </w:p>
          <w:p w:rsidR="00F167B4" w:rsidRDefault="00F167B4">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75</w:t>
            </w:r>
          </w:p>
        </w:tc>
        <w:tc>
          <w:tcPr>
            <w:tcW w:w="737" w:type="dxa"/>
          </w:tcPr>
          <w:p w:rsidR="00F167B4" w:rsidRDefault="00F167B4">
            <w:pPr>
              <w:pStyle w:val="ConsPlusNormal"/>
              <w:jc w:val="center"/>
            </w:pPr>
            <w:r>
              <w:t>80</w:t>
            </w:r>
          </w:p>
        </w:tc>
        <w:tc>
          <w:tcPr>
            <w:tcW w:w="737" w:type="dxa"/>
          </w:tcPr>
          <w:p w:rsidR="00F167B4" w:rsidRDefault="00F167B4">
            <w:pPr>
              <w:pStyle w:val="ConsPlusNormal"/>
              <w:jc w:val="center"/>
            </w:pPr>
            <w:r>
              <w:t>80</w:t>
            </w:r>
          </w:p>
        </w:tc>
        <w:tc>
          <w:tcPr>
            <w:tcW w:w="737" w:type="dxa"/>
          </w:tcPr>
          <w:p w:rsidR="00F167B4" w:rsidRDefault="00F167B4">
            <w:pPr>
              <w:pStyle w:val="ConsPlusNormal"/>
              <w:jc w:val="center"/>
            </w:pPr>
            <w:r>
              <w:t>80</w:t>
            </w:r>
          </w:p>
        </w:tc>
        <w:tc>
          <w:tcPr>
            <w:tcW w:w="737" w:type="dxa"/>
          </w:tcPr>
          <w:p w:rsidR="00F167B4" w:rsidRDefault="00F167B4">
            <w:pPr>
              <w:pStyle w:val="ConsPlusNormal"/>
              <w:jc w:val="center"/>
            </w:pPr>
            <w:r>
              <w:t>80</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78</w:t>
            </w:r>
          </w:p>
        </w:tc>
        <w:tc>
          <w:tcPr>
            <w:tcW w:w="2268" w:type="dxa"/>
          </w:tcPr>
          <w:p w:rsidR="00F167B4" w:rsidRDefault="00F167B4">
            <w:pPr>
              <w:pStyle w:val="ConsPlusNormal"/>
            </w:pP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2:</w:t>
            </w:r>
          </w:p>
          <w:p w:rsidR="00F167B4" w:rsidRDefault="00F167B4">
            <w:pPr>
              <w:pStyle w:val="ConsPlusNormal"/>
            </w:pPr>
            <w:r>
              <w:t xml:space="preserve">доля выпускников образовательных организаций, реализующих программы среднего профессионального </w:t>
            </w:r>
            <w:r>
              <w:lastRenderedPageBreak/>
              <w:t>образования, занятых по виду деятельности и полученным компетенциям</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62,3</w:t>
            </w:r>
          </w:p>
        </w:tc>
        <w:tc>
          <w:tcPr>
            <w:tcW w:w="737" w:type="dxa"/>
          </w:tcPr>
          <w:p w:rsidR="00F167B4" w:rsidRDefault="00F167B4">
            <w:pPr>
              <w:pStyle w:val="ConsPlusNormal"/>
              <w:jc w:val="center"/>
            </w:pPr>
            <w:r>
              <w:t>62,4</w:t>
            </w:r>
          </w:p>
        </w:tc>
        <w:tc>
          <w:tcPr>
            <w:tcW w:w="737" w:type="dxa"/>
          </w:tcPr>
          <w:p w:rsidR="00F167B4" w:rsidRDefault="00F167B4">
            <w:pPr>
              <w:pStyle w:val="ConsPlusNormal"/>
              <w:jc w:val="center"/>
            </w:pPr>
            <w:r>
              <w:t>62,5</w:t>
            </w:r>
          </w:p>
        </w:tc>
        <w:tc>
          <w:tcPr>
            <w:tcW w:w="737" w:type="dxa"/>
          </w:tcPr>
          <w:p w:rsidR="00F167B4" w:rsidRDefault="00F167B4">
            <w:pPr>
              <w:pStyle w:val="ConsPlusNormal"/>
              <w:jc w:val="center"/>
            </w:pPr>
            <w:r>
              <w:t>62,6</w:t>
            </w:r>
          </w:p>
        </w:tc>
        <w:tc>
          <w:tcPr>
            <w:tcW w:w="737" w:type="dxa"/>
          </w:tcPr>
          <w:p w:rsidR="00F167B4" w:rsidRDefault="00F167B4">
            <w:pPr>
              <w:pStyle w:val="ConsPlusNormal"/>
              <w:jc w:val="center"/>
            </w:pPr>
            <w:r>
              <w:t>62,7</w:t>
            </w:r>
          </w:p>
        </w:tc>
        <w:tc>
          <w:tcPr>
            <w:tcW w:w="737" w:type="dxa"/>
          </w:tcPr>
          <w:p w:rsidR="00F167B4" w:rsidRDefault="00F167B4">
            <w:pPr>
              <w:pStyle w:val="ConsPlusNormal"/>
              <w:jc w:val="center"/>
            </w:pPr>
            <w:r>
              <w:t>62,7</w:t>
            </w:r>
          </w:p>
        </w:tc>
        <w:tc>
          <w:tcPr>
            <w:tcW w:w="2268" w:type="dxa"/>
          </w:tcPr>
          <w:p w:rsidR="00F167B4" w:rsidRDefault="00F167B4">
            <w:pPr>
              <w:pStyle w:val="ConsPlusNormal"/>
            </w:pPr>
            <w:r>
              <w:t>Целевой индикатор введен с 2021 года. Базовое значение на декабрь 2020 года - 62,3%</w:t>
            </w: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3:</w:t>
            </w:r>
          </w:p>
          <w:p w:rsidR="00F167B4" w:rsidRDefault="00F167B4">
            <w:pPr>
              <w:pStyle w:val="ConsPlusNormal"/>
            </w:pPr>
            <w:r>
              <w:t>доля студентов профессиональных образовательных организаций, вовлеченных во внеурочную деятельность, от общей численности студентов профессиональных образовательных организаций</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30</w:t>
            </w:r>
          </w:p>
        </w:tc>
        <w:tc>
          <w:tcPr>
            <w:tcW w:w="737" w:type="dxa"/>
          </w:tcPr>
          <w:p w:rsidR="00F167B4" w:rsidRDefault="00F167B4">
            <w:pPr>
              <w:pStyle w:val="ConsPlusNormal"/>
              <w:jc w:val="center"/>
            </w:pPr>
            <w:r>
              <w:t>32</w:t>
            </w:r>
          </w:p>
        </w:tc>
        <w:tc>
          <w:tcPr>
            <w:tcW w:w="737" w:type="dxa"/>
          </w:tcPr>
          <w:p w:rsidR="00F167B4" w:rsidRDefault="00F167B4">
            <w:pPr>
              <w:pStyle w:val="ConsPlusNormal"/>
              <w:jc w:val="center"/>
            </w:pPr>
            <w:r>
              <w:t>42</w:t>
            </w:r>
          </w:p>
        </w:tc>
        <w:tc>
          <w:tcPr>
            <w:tcW w:w="737" w:type="dxa"/>
          </w:tcPr>
          <w:p w:rsidR="00F167B4" w:rsidRDefault="00F167B4">
            <w:pPr>
              <w:pStyle w:val="ConsPlusNormal"/>
              <w:jc w:val="center"/>
            </w:pPr>
            <w:r>
              <w:t>59</w:t>
            </w:r>
          </w:p>
        </w:tc>
        <w:tc>
          <w:tcPr>
            <w:tcW w:w="737" w:type="dxa"/>
          </w:tcPr>
          <w:p w:rsidR="00F167B4" w:rsidRDefault="00F167B4">
            <w:pPr>
              <w:pStyle w:val="ConsPlusNormal"/>
              <w:jc w:val="center"/>
            </w:pPr>
            <w:r>
              <w:t>63</w:t>
            </w:r>
          </w:p>
        </w:tc>
        <w:tc>
          <w:tcPr>
            <w:tcW w:w="737" w:type="dxa"/>
          </w:tcPr>
          <w:p w:rsidR="00F167B4" w:rsidRDefault="00F167B4">
            <w:pPr>
              <w:pStyle w:val="ConsPlusNormal"/>
              <w:jc w:val="center"/>
            </w:pPr>
            <w:r>
              <w:t>66</w:t>
            </w:r>
          </w:p>
        </w:tc>
        <w:tc>
          <w:tcPr>
            <w:tcW w:w="737" w:type="dxa"/>
          </w:tcPr>
          <w:p w:rsidR="00F167B4" w:rsidRDefault="00F167B4">
            <w:pPr>
              <w:pStyle w:val="ConsPlusNormal"/>
              <w:jc w:val="center"/>
            </w:pPr>
            <w:r>
              <w:t>70</w:t>
            </w:r>
          </w:p>
        </w:tc>
        <w:tc>
          <w:tcPr>
            <w:tcW w:w="737" w:type="dxa"/>
          </w:tcPr>
          <w:p w:rsidR="00F167B4" w:rsidRDefault="00F167B4">
            <w:pPr>
              <w:pStyle w:val="ConsPlusNormal"/>
              <w:jc w:val="center"/>
            </w:pPr>
            <w:r>
              <w:t>77,5</w:t>
            </w:r>
          </w:p>
        </w:tc>
        <w:tc>
          <w:tcPr>
            <w:tcW w:w="737" w:type="dxa"/>
          </w:tcPr>
          <w:p w:rsidR="00F167B4" w:rsidRDefault="00F167B4">
            <w:pPr>
              <w:pStyle w:val="ConsPlusNormal"/>
              <w:jc w:val="center"/>
            </w:pPr>
            <w:r>
              <w:t>79,5</w:t>
            </w:r>
          </w:p>
        </w:tc>
        <w:tc>
          <w:tcPr>
            <w:tcW w:w="737" w:type="dxa"/>
          </w:tcPr>
          <w:p w:rsidR="00F167B4" w:rsidRDefault="00F167B4">
            <w:pPr>
              <w:pStyle w:val="ConsPlusNormal"/>
              <w:jc w:val="center"/>
            </w:pPr>
            <w:r>
              <w:t>80,5</w:t>
            </w:r>
          </w:p>
        </w:tc>
        <w:tc>
          <w:tcPr>
            <w:tcW w:w="2268" w:type="dxa"/>
          </w:tcPr>
          <w:p w:rsidR="00F167B4" w:rsidRDefault="00F167B4">
            <w:pPr>
              <w:pStyle w:val="ConsPlusNormal"/>
            </w:pPr>
            <w:r>
              <w:t>Целевой индикатор введен с 2017 года. За 2016 год указано базовое значение - 30%</w:t>
            </w:r>
          </w:p>
        </w:tc>
      </w:tr>
      <w:tr w:rsidR="00F167B4">
        <w:tc>
          <w:tcPr>
            <w:tcW w:w="1530" w:type="dxa"/>
            <w:vMerge w:val="restart"/>
            <w:tcBorders>
              <w:top w:val="nil"/>
              <w:bottom w:val="nil"/>
            </w:tcBorders>
          </w:tcPr>
          <w:p w:rsidR="00F167B4" w:rsidRDefault="00F167B4">
            <w:pPr>
              <w:pStyle w:val="ConsPlusNormal"/>
            </w:pPr>
          </w:p>
        </w:tc>
        <w:tc>
          <w:tcPr>
            <w:tcW w:w="2494" w:type="dxa"/>
          </w:tcPr>
          <w:p w:rsidR="00F167B4" w:rsidRDefault="00F167B4">
            <w:pPr>
              <w:pStyle w:val="ConsPlusNormal"/>
            </w:pPr>
            <w:r>
              <w:t>Целевой индикатор 4:</w:t>
            </w:r>
          </w:p>
          <w:p w:rsidR="00F167B4" w:rsidRDefault="00F167B4">
            <w:pPr>
              <w:pStyle w:val="ConsPlusNormal"/>
            </w:pPr>
            <w:r>
              <w:t>сохранность контингента профессиональных образовательных организаций (отношение числа студентов профессиональных образовательных организаций на конец периода к числу студентов на начало периода)</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96</w:t>
            </w:r>
          </w:p>
        </w:tc>
        <w:tc>
          <w:tcPr>
            <w:tcW w:w="737" w:type="dxa"/>
          </w:tcPr>
          <w:p w:rsidR="00F167B4" w:rsidRDefault="00F167B4">
            <w:pPr>
              <w:pStyle w:val="ConsPlusNormal"/>
              <w:jc w:val="center"/>
            </w:pPr>
            <w:r>
              <w:t>96</w:t>
            </w:r>
          </w:p>
        </w:tc>
        <w:tc>
          <w:tcPr>
            <w:tcW w:w="737" w:type="dxa"/>
          </w:tcPr>
          <w:p w:rsidR="00F167B4" w:rsidRDefault="00F167B4">
            <w:pPr>
              <w:pStyle w:val="ConsPlusNormal"/>
              <w:jc w:val="center"/>
            </w:pPr>
            <w:r>
              <w:t>96</w:t>
            </w:r>
          </w:p>
        </w:tc>
        <w:tc>
          <w:tcPr>
            <w:tcW w:w="2268" w:type="dxa"/>
          </w:tcPr>
          <w:p w:rsidR="00F167B4" w:rsidRDefault="00F167B4">
            <w:pPr>
              <w:pStyle w:val="ConsPlusNormal"/>
            </w:pPr>
          </w:p>
        </w:tc>
      </w:tr>
      <w:tr w:rsidR="00F167B4">
        <w:tc>
          <w:tcPr>
            <w:tcW w:w="1530" w:type="dxa"/>
            <w:vMerge/>
            <w:tcBorders>
              <w:top w:val="nil"/>
              <w:bottom w:val="nil"/>
            </w:tcBorders>
          </w:tcPr>
          <w:p w:rsidR="00F167B4" w:rsidRDefault="00F167B4">
            <w:pPr>
              <w:pStyle w:val="ConsPlusNormal"/>
            </w:pPr>
          </w:p>
        </w:tc>
        <w:tc>
          <w:tcPr>
            <w:tcW w:w="2494" w:type="dxa"/>
          </w:tcPr>
          <w:p w:rsidR="00F167B4" w:rsidRDefault="00F167B4">
            <w:pPr>
              <w:pStyle w:val="ConsPlusNormal"/>
            </w:pPr>
            <w:r>
              <w:t>Целевой индикатор 5:</w:t>
            </w:r>
          </w:p>
          <w:p w:rsidR="00F167B4" w:rsidRDefault="00F167B4">
            <w:pPr>
              <w:pStyle w:val="ConsPlusNormal"/>
            </w:pPr>
            <w:r>
              <w:t xml:space="preserve">соотношение средней </w:t>
            </w:r>
            <w:r>
              <w:lastRenderedPageBreak/>
              <w:t>заработной платы преподавателей и мастеров производственного обучения профессиональных образовательных организаций к средней заработной плате в Новосибирской области</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113</w:t>
            </w:r>
          </w:p>
        </w:tc>
        <w:tc>
          <w:tcPr>
            <w:tcW w:w="737" w:type="dxa"/>
          </w:tcPr>
          <w:p w:rsidR="00F167B4" w:rsidRDefault="00F167B4">
            <w:pPr>
              <w:pStyle w:val="ConsPlusNormal"/>
              <w:jc w:val="center"/>
            </w:pPr>
            <w:r>
              <w:t>111,1</w:t>
            </w:r>
          </w:p>
        </w:tc>
        <w:tc>
          <w:tcPr>
            <w:tcW w:w="737" w:type="dxa"/>
          </w:tcPr>
          <w:p w:rsidR="00F167B4" w:rsidRDefault="00F167B4">
            <w:pPr>
              <w:pStyle w:val="ConsPlusNormal"/>
              <w:jc w:val="center"/>
            </w:pPr>
            <w:r>
              <w:t>112</w:t>
            </w:r>
          </w:p>
        </w:tc>
        <w:tc>
          <w:tcPr>
            <w:tcW w:w="737" w:type="dxa"/>
          </w:tcPr>
          <w:p w:rsidR="00F167B4" w:rsidRDefault="00F167B4">
            <w:pPr>
              <w:pStyle w:val="ConsPlusNormal"/>
              <w:jc w:val="center"/>
            </w:pPr>
            <w:r>
              <w:t>112</w:t>
            </w:r>
          </w:p>
        </w:tc>
        <w:tc>
          <w:tcPr>
            <w:tcW w:w="737" w:type="dxa"/>
          </w:tcPr>
          <w:p w:rsidR="00F167B4" w:rsidRDefault="00F167B4">
            <w:pPr>
              <w:pStyle w:val="ConsPlusNormal"/>
              <w:jc w:val="center"/>
            </w:pPr>
            <w:r>
              <w:t>105</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108</w:t>
            </w:r>
          </w:p>
        </w:tc>
        <w:tc>
          <w:tcPr>
            <w:tcW w:w="737" w:type="dxa"/>
          </w:tcPr>
          <w:p w:rsidR="00F167B4" w:rsidRDefault="00F167B4">
            <w:pPr>
              <w:pStyle w:val="ConsPlusNormal"/>
              <w:jc w:val="center"/>
            </w:pPr>
            <w:r>
              <w:t>112</w:t>
            </w:r>
          </w:p>
        </w:tc>
        <w:tc>
          <w:tcPr>
            <w:tcW w:w="737" w:type="dxa"/>
          </w:tcPr>
          <w:p w:rsidR="00F167B4" w:rsidRDefault="00F167B4">
            <w:pPr>
              <w:pStyle w:val="ConsPlusNormal"/>
              <w:jc w:val="center"/>
            </w:pPr>
            <w:r>
              <w:t>113</w:t>
            </w:r>
          </w:p>
        </w:tc>
        <w:tc>
          <w:tcPr>
            <w:tcW w:w="737" w:type="dxa"/>
          </w:tcPr>
          <w:p w:rsidR="00F167B4" w:rsidRDefault="00F167B4">
            <w:pPr>
              <w:pStyle w:val="ConsPlusNormal"/>
              <w:jc w:val="center"/>
            </w:pPr>
            <w:r>
              <w:t>114</w:t>
            </w:r>
          </w:p>
        </w:tc>
        <w:tc>
          <w:tcPr>
            <w:tcW w:w="2268" w:type="dxa"/>
          </w:tcPr>
          <w:p w:rsidR="00F167B4" w:rsidRDefault="00F167B4">
            <w:pPr>
              <w:pStyle w:val="ConsPlusNormal"/>
            </w:pPr>
            <w:r>
              <w:t xml:space="preserve">С 2016 года плановые значения рассчитаны </w:t>
            </w:r>
            <w:r>
              <w:lastRenderedPageBreak/>
              <w:t>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w:t>
            </w:r>
          </w:p>
        </w:tc>
      </w:tr>
      <w:tr w:rsidR="00F167B4">
        <w:tc>
          <w:tcPr>
            <w:tcW w:w="1530" w:type="dxa"/>
            <w:vMerge/>
            <w:tcBorders>
              <w:top w:val="nil"/>
              <w:bottom w:val="nil"/>
            </w:tcBorders>
          </w:tcPr>
          <w:p w:rsidR="00F167B4" w:rsidRDefault="00F167B4">
            <w:pPr>
              <w:pStyle w:val="ConsPlusNormal"/>
            </w:pPr>
          </w:p>
        </w:tc>
        <w:tc>
          <w:tcPr>
            <w:tcW w:w="2494" w:type="dxa"/>
          </w:tcPr>
          <w:p w:rsidR="00F167B4" w:rsidRDefault="00F167B4">
            <w:pPr>
              <w:pStyle w:val="ConsPlusNormal"/>
            </w:pPr>
            <w:r>
              <w:t>Целевой индикатор 6:</w:t>
            </w:r>
          </w:p>
          <w:p w:rsidR="00F167B4" w:rsidRDefault="00F167B4">
            <w:pPr>
              <w:pStyle w:val="ConsPlusNormal"/>
            </w:pPr>
            <w:r>
              <w:t>среднее по профессиональным образовательным организациям отношение фактической наполняемости учебных корпусов профессиональных образовательных организаций к их проектной вместимости</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73</w:t>
            </w:r>
          </w:p>
        </w:tc>
        <w:tc>
          <w:tcPr>
            <w:tcW w:w="737" w:type="dxa"/>
          </w:tcPr>
          <w:p w:rsidR="00F167B4" w:rsidRDefault="00F167B4">
            <w:pPr>
              <w:pStyle w:val="ConsPlusNormal"/>
              <w:jc w:val="center"/>
            </w:pPr>
            <w:r>
              <w:t>75</w:t>
            </w:r>
          </w:p>
        </w:tc>
        <w:tc>
          <w:tcPr>
            <w:tcW w:w="737" w:type="dxa"/>
          </w:tcPr>
          <w:p w:rsidR="00F167B4" w:rsidRDefault="00F167B4">
            <w:pPr>
              <w:pStyle w:val="ConsPlusNormal"/>
              <w:jc w:val="center"/>
            </w:pPr>
            <w:r>
              <w:t>78</w:t>
            </w:r>
          </w:p>
        </w:tc>
        <w:tc>
          <w:tcPr>
            <w:tcW w:w="737" w:type="dxa"/>
          </w:tcPr>
          <w:p w:rsidR="00F167B4" w:rsidRDefault="00F167B4">
            <w:pPr>
              <w:pStyle w:val="ConsPlusNormal"/>
              <w:jc w:val="center"/>
            </w:pPr>
            <w:r>
              <w:t>80</w:t>
            </w:r>
          </w:p>
        </w:tc>
        <w:tc>
          <w:tcPr>
            <w:tcW w:w="737" w:type="dxa"/>
          </w:tcPr>
          <w:p w:rsidR="00F167B4" w:rsidRDefault="00F167B4">
            <w:pPr>
              <w:pStyle w:val="ConsPlusNormal"/>
              <w:jc w:val="center"/>
            </w:pPr>
            <w:r>
              <w:t>83</w:t>
            </w:r>
          </w:p>
        </w:tc>
        <w:tc>
          <w:tcPr>
            <w:tcW w:w="737" w:type="dxa"/>
          </w:tcPr>
          <w:p w:rsidR="00F167B4" w:rsidRDefault="00F167B4">
            <w:pPr>
              <w:pStyle w:val="ConsPlusNormal"/>
              <w:jc w:val="center"/>
            </w:pPr>
            <w:r>
              <w:t>85</w:t>
            </w:r>
          </w:p>
        </w:tc>
        <w:tc>
          <w:tcPr>
            <w:tcW w:w="737" w:type="dxa"/>
          </w:tcPr>
          <w:p w:rsidR="00F167B4" w:rsidRDefault="00F167B4">
            <w:pPr>
              <w:pStyle w:val="ConsPlusNormal"/>
              <w:jc w:val="center"/>
            </w:pPr>
            <w:r>
              <w:t>86</w:t>
            </w:r>
          </w:p>
        </w:tc>
        <w:tc>
          <w:tcPr>
            <w:tcW w:w="737" w:type="dxa"/>
          </w:tcPr>
          <w:p w:rsidR="00F167B4" w:rsidRDefault="00F167B4">
            <w:pPr>
              <w:pStyle w:val="ConsPlusNormal"/>
              <w:jc w:val="center"/>
            </w:pPr>
            <w:r>
              <w:t>96,5</w:t>
            </w:r>
          </w:p>
        </w:tc>
        <w:tc>
          <w:tcPr>
            <w:tcW w:w="737" w:type="dxa"/>
          </w:tcPr>
          <w:p w:rsidR="00F167B4" w:rsidRDefault="00F167B4">
            <w:pPr>
              <w:pStyle w:val="ConsPlusNormal"/>
              <w:jc w:val="center"/>
            </w:pPr>
            <w:r>
              <w:t>99,6</w:t>
            </w:r>
          </w:p>
        </w:tc>
        <w:tc>
          <w:tcPr>
            <w:tcW w:w="737" w:type="dxa"/>
          </w:tcPr>
          <w:p w:rsidR="00F167B4" w:rsidRDefault="00F167B4">
            <w:pPr>
              <w:pStyle w:val="ConsPlusNormal"/>
              <w:jc w:val="center"/>
            </w:pPr>
            <w:r>
              <w:t>102,7</w:t>
            </w:r>
          </w:p>
        </w:tc>
        <w:tc>
          <w:tcPr>
            <w:tcW w:w="737" w:type="dxa"/>
          </w:tcPr>
          <w:p w:rsidR="00F167B4" w:rsidRDefault="00F167B4">
            <w:pPr>
              <w:pStyle w:val="ConsPlusNormal"/>
              <w:jc w:val="center"/>
            </w:pPr>
            <w:r>
              <w:t>102,8</w:t>
            </w:r>
          </w:p>
        </w:tc>
        <w:tc>
          <w:tcPr>
            <w:tcW w:w="737" w:type="dxa"/>
          </w:tcPr>
          <w:p w:rsidR="00F167B4" w:rsidRDefault="00F167B4">
            <w:pPr>
              <w:pStyle w:val="ConsPlusNormal"/>
              <w:jc w:val="center"/>
            </w:pPr>
            <w:r>
              <w:t>102,9</w:t>
            </w:r>
          </w:p>
        </w:tc>
        <w:tc>
          <w:tcPr>
            <w:tcW w:w="2268" w:type="dxa"/>
          </w:tcPr>
          <w:p w:rsidR="00F167B4" w:rsidRDefault="00F167B4">
            <w:pPr>
              <w:pStyle w:val="ConsPlusNormal"/>
            </w:pPr>
          </w:p>
        </w:tc>
      </w:tr>
      <w:tr w:rsidR="00F167B4">
        <w:tc>
          <w:tcPr>
            <w:tcW w:w="1530" w:type="dxa"/>
            <w:vMerge w:val="restart"/>
            <w:tcBorders>
              <w:top w:val="nil"/>
              <w:bottom w:val="nil"/>
            </w:tcBorders>
          </w:tcPr>
          <w:p w:rsidR="00F167B4" w:rsidRDefault="00F167B4">
            <w:pPr>
              <w:pStyle w:val="ConsPlusNormal"/>
            </w:pPr>
          </w:p>
        </w:tc>
        <w:tc>
          <w:tcPr>
            <w:tcW w:w="2494" w:type="dxa"/>
          </w:tcPr>
          <w:p w:rsidR="00F167B4" w:rsidRDefault="00F167B4">
            <w:pPr>
              <w:pStyle w:val="ConsPlusNormal"/>
            </w:pPr>
            <w:r>
              <w:t>Целевой индикатор 7:</w:t>
            </w:r>
          </w:p>
          <w:p w:rsidR="00F167B4" w:rsidRDefault="00F167B4">
            <w:pPr>
              <w:pStyle w:val="ConsPlusNormal"/>
            </w:pPr>
            <w:r>
              <w:t xml:space="preserve">количество профессиональных образовательных организаций, организаций дополнительного профессионального образования и организаций </w:t>
            </w:r>
            <w:r>
              <w:lastRenderedPageBreak/>
              <w:t>дополнительного образования, укрепивших материально-техническую базу</w:t>
            </w:r>
          </w:p>
        </w:tc>
        <w:tc>
          <w:tcPr>
            <w:tcW w:w="737" w:type="dxa"/>
          </w:tcPr>
          <w:p w:rsidR="00F167B4" w:rsidRDefault="00F167B4">
            <w:pPr>
              <w:pStyle w:val="ConsPlusNormal"/>
              <w:jc w:val="center"/>
            </w:pPr>
            <w:r>
              <w:lastRenderedPageBreak/>
              <w:t>организация</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50</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30</w:t>
            </w:r>
          </w:p>
        </w:tc>
        <w:tc>
          <w:tcPr>
            <w:tcW w:w="737" w:type="dxa"/>
          </w:tcPr>
          <w:p w:rsidR="00F167B4" w:rsidRDefault="00F167B4">
            <w:pPr>
              <w:pStyle w:val="ConsPlusNormal"/>
              <w:jc w:val="center"/>
            </w:pPr>
            <w:r>
              <w:t>22</w:t>
            </w:r>
          </w:p>
        </w:tc>
        <w:tc>
          <w:tcPr>
            <w:tcW w:w="737" w:type="dxa"/>
          </w:tcPr>
          <w:p w:rsidR="00F167B4" w:rsidRDefault="00F167B4">
            <w:pPr>
              <w:pStyle w:val="ConsPlusNormal"/>
              <w:jc w:val="center"/>
            </w:pPr>
            <w:r>
              <w:t>19</w:t>
            </w:r>
          </w:p>
        </w:tc>
        <w:tc>
          <w:tcPr>
            <w:tcW w:w="737" w:type="dxa"/>
          </w:tcPr>
          <w:p w:rsidR="00F167B4" w:rsidRDefault="00F167B4">
            <w:pPr>
              <w:pStyle w:val="ConsPlusNormal"/>
              <w:jc w:val="center"/>
            </w:pPr>
            <w:r>
              <w:t>37</w:t>
            </w:r>
          </w:p>
        </w:tc>
        <w:tc>
          <w:tcPr>
            <w:tcW w:w="737" w:type="dxa"/>
          </w:tcPr>
          <w:p w:rsidR="00F167B4" w:rsidRDefault="00F167B4">
            <w:pPr>
              <w:pStyle w:val="ConsPlusNormal"/>
              <w:jc w:val="center"/>
            </w:pPr>
            <w:r>
              <w:t>37</w:t>
            </w:r>
          </w:p>
        </w:tc>
        <w:tc>
          <w:tcPr>
            <w:tcW w:w="737" w:type="dxa"/>
          </w:tcPr>
          <w:p w:rsidR="00F167B4" w:rsidRDefault="00F167B4">
            <w:pPr>
              <w:pStyle w:val="ConsPlusNormal"/>
              <w:jc w:val="center"/>
            </w:pPr>
            <w:r>
              <w:t>3</w:t>
            </w:r>
          </w:p>
        </w:tc>
        <w:tc>
          <w:tcPr>
            <w:tcW w:w="737" w:type="dxa"/>
          </w:tcPr>
          <w:p w:rsidR="00F167B4" w:rsidRDefault="00F167B4">
            <w:pPr>
              <w:pStyle w:val="ConsPlusNormal"/>
              <w:jc w:val="center"/>
            </w:pPr>
            <w:r>
              <w:t>3</w:t>
            </w:r>
          </w:p>
        </w:tc>
        <w:tc>
          <w:tcPr>
            <w:tcW w:w="2268" w:type="dxa"/>
          </w:tcPr>
          <w:p w:rsidR="00F167B4" w:rsidRDefault="00F167B4">
            <w:pPr>
              <w:pStyle w:val="ConsPlusNormal"/>
            </w:pPr>
            <w:r>
              <w:t>целевой индикатор введен с 2018 года. За 2017 год указано базовое значение - 50 организаций</w:t>
            </w:r>
          </w:p>
        </w:tc>
      </w:tr>
      <w:tr w:rsidR="00F167B4">
        <w:tc>
          <w:tcPr>
            <w:tcW w:w="1530" w:type="dxa"/>
            <w:vMerge/>
            <w:tcBorders>
              <w:top w:val="nil"/>
              <w:bottom w:val="nil"/>
            </w:tcBorders>
          </w:tcPr>
          <w:p w:rsidR="00F167B4" w:rsidRDefault="00F167B4">
            <w:pPr>
              <w:pStyle w:val="ConsPlusNormal"/>
            </w:pPr>
          </w:p>
        </w:tc>
        <w:tc>
          <w:tcPr>
            <w:tcW w:w="2494" w:type="dxa"/>
          </w:tcPr>
          <w:p w:rsidR="00F167B4" w:rsidRDefault="00F167B4">
            <w:pPr>
              <w:pStyle w:val="ConsPlusNormal"/>
            </w:pPr>
            <w:r>
              <w:t>Целевой индикатор 8:</w:t>
            </w:r>
          </w:p>
          <w:p w:rsidR="00F167B4" w:rsidRDefault="00F167B4">
            <w:pPr>
              <w:pStyle w:val="ConsPlusNormal"/>
            </w:pPr>
            <w:r>
              <w:t>доля педагогических работников профессиональных образовательных организаций, получивших денежное вознаграждение за классное руководство (кураторство), в общей численности педагогических работников, осуществляющих классное руководство</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2268" w:type="dxa"/>
          </w:tcPr>
          <w:p w:rsidR="00F167B4" w:rsidRDefault="00F167B4">
            <w:pPr>
              <w:pStyle w:val="ConsPlusNormal"/>
            </w:pPr>
            <w:r>
              <w:t>Целевой индикатор введен с 2021 года</w:t>
            </w:r>
          </w:p>
        </w:tc>
      </w:tr>
      <w:tr w:rsidR="00F167B4">
        <w:tc>
          <w:tcPr>
            <w:tcW w:w="1530" w:type="dxa"/>
            <w:tcBorders>
              <w:top w:val="nil"/>
            </w:tcBorders>
          </w:tcPr>
          <w:p w:rsidR="00F167B4" w:rsidRDefault="00F167B4">
            <w:pPr>
              <w:pStyle w:val="ConsPlusNormal"/>
            </w:pPr>
          </w:p>
        </w:tc>
        <w:tc>
          <w:tcPr>
            <w:tcW w:w="2494" w:type="dxa"/>
          </w:tcPr>
          <w:p w:rsidR="00F167B4" w:rsidRDefault="00F167B4">
            <w:pPr>
              <w:pStyle w:val="ConsPlusNormal"/>
            </w:pPr>
            <w:r>
              <w:t>Целевой индикатор 9:</w:t>
            </w:r>
          </w:p>
          <w:p w:rsidR="00F167B4" w:rsidRDefault="00F167B4">
            <w:pPr>
              <w:pStyle w:val="ConsPlusNormal"/>
            </w:pPr>
            <w:r>
              <w:t xml:space="preserve">доля преподавателей ИТ-дисциплин профессиональных образовательных организаций, реализующих профессиональные модули в соответствии с федеральными государственными образовательными </w:t>
            </w:r>
            <w:r>
              <w:lastRenderedPageBreak/>
              <w:t>стандартами среднего профессионального образования, соответствующих требованиям, установленным региональным законодательством, получивших денежное поощрение, в общей численности вышеуказанной категории педагогических работников</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2268" w:type="dxa"/>
          </w:tcPr>
          <w:p w:rsidR="00F167B4" w:rsidRDefault="00F167B4">
            <w:pPr>
              <w:pStyle w:val="ConsPlusNormal"/>
            </w:pPr>
            <w:r>
              <w:t>Целевой индикатор введен с 2022 года</w:t>
            </w:r>
          </w:p>
        </w:tc>
      </w:tr>
      <w:tr w:rsidR="00F167B4">
        <w:tc>
          <w:tcPr>
            <w:tcW w:w="1530" w:type="dxa"/>
            <w:vMerge w:val="restart"/>
            <w:tcBorders>
              <w:bottom w:val="nil"/>
            </w:tcBorders>
          </w:tcPr>
          <w:p w:rsidR="00F167B4" w:rsidRDefault="00F167B4">
            <w:pPr>
              <w:pStyle w:val="ConsPlusNormal"/>
            </w:pPr>
            <w:r>
              <w:t>Задача 2.</w:t>
            </w:r>
          </w:p>
          <w:p w:rsidR="00F167B4" w:rsidRDefault="00F167B4">
            <w:pPr>
              <w:pStyle w:val="ConsPlusNormal"/>
            </w:pPr>
            <w:r>
              <w:t>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w:t>
            </w:r>
            <w:r>
              <w:lastRenderedPageBreak/>
              <w:t>экономического развития Новосибирской области</w:t>
            </w:r>
          </w:p>
        </w:tc>
        <w:tc>
          <w:tcPr>
            <w:tcW w:w="2494" w:type="dxa"/>
          </w:tcPr>
          <w:p w:rsidR="00F167B4" w:rsidRDefault="00F167B4">
            <w:pPr>
              <w:pStyle w:val="ConsPlusNormal"/>
            </w:pPr>
            <w:r>
              <w:lastRenderedPageBreak/>
              <w:t>Целевой индикатор 10:</w:t>
            </w:r>
          </w:p>
          <w:p w:rsidR="00F167B4" w:rsidRDefault="00F167B4">
            <w:pPr>
              <w:pStyle w:val="ConsPlusNormal"/>
            </w:pPr>
            <w:r>
              <w:t>доля профессиональных образовательных организаций, обеспечивающих доступность обучения для инвалидов и лиц с ограниченными возможностями здоровья, в том числе с использованием дистанционных образовательных технологий, от общего количества профессиональных образовательных организаций</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8</w:t>
            </w:r>
          </w:p>
        </w:tc>
        <w:tc>
          <w:tcPr>
            <w:tcW w:w="737" w:type="dxa"/>
          </w:tcPr>
          <w:p w:rsidR="00F167B4" w:rsidRDefault="00F167B4">
            <w:pPr>
              <w:pStyle w:val="ConsPlusNormal"/>
              <w:jc w:val="center"/>
            </w:pPr>
            <w:r>
              <w:t>13,7</w:t>
            </w:r>
          </w:p>
        </w:tc>
        <w:tc>
          <w:tcPr>
            <w:tcW w:w="737" w:type="dxa"/>
          </w:tcPr>
          <w:p w:rsidR="00F167B4" w:rsidRDefault="00F167B4">
            <w:pPr>
              <w:pStyle w:val="ConsPlusNormal"/>
              <w:jc w:val="center"/>
            </w:pPr>
            <w:r>
              <w:t>23,5</w:t>
            </w:r>
          </w:p>
        </w:tc>
        <w:tc>
          <w:tcPr>
            <w:tcW w:w="737" w:type="dxa"/>
          </w:tcPr>
          <w:p w:rsidR="00F167B4" w:rsidRDefault="00F167B4">
            <w:pPr>
              <w:pStyle w:val="ConsPlusNormal"/>
              <w:jc w:val="center"/>
            </w:pPr>
            <w:r>
              <w:t>25,4</w:t>
            </w:r>
          </w:p>
        </w:tc>
        <w:tc>
          <w:tcPr>
            <w:tcW w:w="737" w:type="dxa"/>
          </w:tcPr>
          <w:p w:rsidR="00F167B4" w:rsidRDefault="00F167B4">
            <w:pPr>
              <w:pStyle w:val="ConsPlusNormal"/>
              <w:jc w:val="center"/>
            </w:pPr>
            <w:r>
              <w:t>33,3</w:t>
            </w:r>
          </w:p>
        </w:tc>
        <w:tc>
          <w:tcPr>
            <w:tcW w:w="737" w:type="dxa"/>
          </w:tcPr>
          <w:p w:rsidR="00F167B4" w:rsidRDefault="00F167B4">
            <w:pPr>
              <w:pStyle w:val="ConsPlusNormal"/>
              <w:jc w:val="center"/>
            </w:pPr>
            <w:r>
              <w:t>34,5</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37,5</w:t>
            </w:r>
          </w:p>
        </w:tc>
        <w:tc>
          <w:tcPr>
            <w:tcW w:w="737" w:type="dxa"/>
          </w:tcPr>
          <w:p w:rsidR="00F167B4" w:rsidRDefault="00F167B4">
            <w:pPr>
              <w:pStyle w:val="ConsPlusNormal"/>
              <w:jc w:val="center"/>
            </w:pPr>
            <w:r>
              <w:t>35,7</w:t>
            </w:r>
          </w:p>
        </w:tc>
        <w:tc>
          <w:tcPr>
            <w:tcW w:w="737" w:type="dxa"/>
          </w:tcPr>
          <w:p w:rsidR="00F167B4" w:rsidRDefault="00F167B4">
            <w:pPr>
              <w:pStyle w:val="ConsPlusNormal"/>
              <w:jc w:val="center"/>
            </w:pPr>
            <w:r>
              <w:t>50,9</w:t>
            </w:r>
          </w:p>
        </w:tc>
        <w:tc>
          <w:tcPr>
            <w:tcW w:w="737" w:type="dxa"/>
          </w:tcPr>
          <w:p w:rsidR="00F167B4" w:rsidRDefault="00F167B4">
            <w:pPr>
              <w:pStyle w:val="ConsPlusNormal"/>
              <w:jc w:val="center"/>
            </w:pPr>
            <w:r>
              <w:t>50,9</w:t>
            </w:r>
          </w:p>
        </w:tc>
        <w:tc>
          <w:tcPr>
            <w:tcW w:w="737" w:type="dxa"/>
          </w:tcPr>
          <w:p w:rsidR="00F167B4" w:rsidRDefault="00F167B4">
            <w:pPr>
              <w:pStyle w:val="ConsPlusNormal"/>
              <w:jc w:val="center"/>
            </w:pPr>
            <w:r>
              <w:t>50,9</w:t>
            </w:r>
          </w:p>
        </w:tc>
        <w:tc>
          <w:tcPr>
            <w:tcW w:w="2268" w:type="dxa"/>
          </w:tcPr>
          <w:p w:rsidR="00F167B4" w:rsidRDefault="00F167B4">
            <w:pPr>
              <w:pStyle w:val="ConsPlusNormal"/>
            </w:pP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11:</w:t>
            </w:r>
          </w:p>
          <w:p w:rsidR="00F167B4" w:rsidRDefault="00F167B4">
            <w:pPr>
              <w:pStyle w:val="ConsPlusNormal"/>
            </w:pPr>
            <w:r>
              <w:t>удельный вес численности студентов профессиональных образовательных организаций, проживающих в общежитиях, в общей численности студентов, нуждающихся в общежитиях</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90</w:t>
            </w:r>
          </w:p>
        </w:tc>
        <w:tc>
          <w:tcPr>
            <w:tcW w:w="737" w:type="dxa"/>
          </w:tcPr>
          <w:p w:rsidR="00F167B4" w:rsidRDefault="00F167B4">
            <w:pPr>
              <w:pStyle w:val="ConsPlusNormal"/>
              <w:jc w:val="center"/>
            </w:pPr>
            <w:r>
              <w:t>94</w:t>
            </w:r>
          </w:p>
        </w:tc>
        <w:tc>
          <w:tcPr>
            <w:tcW w:w="737" w:type="dxa"/>
          </w:tcPr>
          <w:p w:rsidR="00F167B4" w:rsidRDefault="00F167B4">
            <w:pPr>
              <w:pStyle w:val="ConsPlusNormal"/>
              <w:jc w:val="center"/>
            </w:pPr>
            <w:r>
              <w:t>96</w:t>
            </w:r>
          </w:p>
        </w:tc>
        <w:tc>
          <w:tcPr>
            <w:tcW w:w="737" w:type="dxa"/>
          </w:tcPr>
          <w:p w:rsidR="00F167B4" w:rsidRDefault="00F167B4">
            <w:pPr>
              <w:pStyle w:val="ConsPlusNormal"/>
              <w:jc w:val="center"/>
            </w:pPr>
            <w:r>
              <w:t>98</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96</w:t>
            </w:r>
          </w:p>
        </w:tc>
        <w:tc>
          <w:tcPr>
            <w:tcW w:w="737" w:type="dxa"/>
          </w:tcPr>
          <w:p w:rsidR="00F167B4" w:rsidRDefault="00F167B4">
            <w:pPr>
              <w:pStyle w:val="ConsPlusNormal"/>
              <w:jc w:val="center"/>
            </w:pPr>
            <w:r>
              <w:t>96</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95</w:t>
            </w:r>
          </w:p>
        </w:tc>
        <w:tc>
          <w:tcPr>
            <w:tcW w:w="737" w:type="dxa"/>
          </w:tcPr>
          <w:p w:rsidR="00F167B4" w:rsidRDefault="00F167B4">
            <w:pPr>
              <w:pStyle w:val="ConsPlusNormal"/>
              <w:jc w:val="center"/>
            </w:pPr>
            <w:r>
              <w:t>91</w:t>
            </w:r>
          </w:p>
        </w:tc>
        <w:tc>
          <w:tcPr>
            <w:tcW w:w="737" w:type="dxa"/>
          </w:tcPr>
          <w:p w:rsidR="00F167B4" w:rsidRDefault="00F167B4">
            <w:pPr>
              <w:pStyle w:val="ConsPlusNormal"/>
              <w:jc w:val="center"/>
            </w:pPr>
            <w:r>
              <w:t>91</w:t>
            </w:r>
          </w:p>
        </w:tc>
        <w:tc>
          <w:tcPr>
            <w:tcW w:w="737" w:type="dxa"/>
          </w:tcPr>
          <w:p w:rsidR="00F167B4" w:rsidRDefault="00F167B4">
            <w:pPr>
              <w:pStyle w:val="ConsPlusNormal"/>
              <w:jc w:val="center"/>
            </w:pPr>
            <w:r>
              <w:t>91</w:t>
            </w:r>
          </w:p>
        </w:tc>
        <w:tc>
          <w:tcPr>
            <w:tcW w:w="2268" w:type="dxa"/>
          </w:tcPr>
          <w:p w:rsidR="00F167B4" w:rsidRDefault="00F167B4">
            <w:pPr>
              <w:pStyle w:val="ConsPlusNormal"/>
            </w:pPr>
          </w:p>
        </w:tc>
      </w:tr>
      <w:tr w:rsidR="00F167B4">
        <w:tc>
          <w:tcPr>
            <w:tcW w:w="1530" w:type="dxa"/>
            <w:vMerge w:val="restart"/>
            <w:tcBorders>
              <w:top w:val="nil"/>
            </w:tcBorders>
          </w:tcPr>
          <w:p w:rsidR="00F167B4" w:rsidRDefault="00F167B4">
            <w:pPr>
              <w:pStyle w:val="ConsPlusNormal"/>
            </w:pPr>
          </w:p>
        </w:tc>
        <w:tc>
          <w:tcPr>
            <w:tcW w:w="2494" w:type="dxa"/>
          </w:tcPr>
          <w:p w:rsidR="00F167B4" w:rsidRDefault="00F167B4">
            <w:pPr>
              <w:pStyle w:val="ConsPlusNormal"/>
            </w:pPr>
            <w:r>
              <w:t>Целевой индикатор 12:</w:t>
            </w:r>
          </w:p>
          <w:p w:rsidR="00F167B4" w:rsidRDefault="00F167B4">
            <w:pPr>
              <w:pStyle w:val="ConsPlusNormal"/>
            </w:pPr>
            <w:r>
              <w:t>доля профессиональных образовательных организаций, обновивших учебно-лабораторный комплекс, от общего числа профессиональных образовательных организаций (нарастающим итогом)</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55</w:t>
            </w:r>
          </w:p>
        </w:tc>
        <w:tc>
          <w:tcPr>
            <w:tcW w:w="737" w:type="dxa"/>
          </w:tcPr>
          <w:p w:rsidR="00F167B4" w:rsidRDefault="00F167B4">
            <w:pPr>
              <w:pStyle w:val="ConsPlusNormal"/>
              <w:jc w:val="center"/>
            </w:pPr>
            <w:r>
              <w:t>71</w:t>
            </w:r>
          </w:p>
        </w:tc>
        <w:tc>
          <w:tcPr>
            <w:tcW w:w="737" w:type="dxa"/>
          </w:tcPr>
          <w:p w:rsidR="00F167B4" w:rsidRDefault="00F167B4">
            <w:pPr>
              <w:pStyle w:val="ConsPlusNormal"/>
              <w:jc w:val="center"/>
            </w:pPr>
            <w:r>
              <w:t>84,3</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2268" w:type="dxa"/>
          </w:tcPr>
          <w:p w:rsidR="00F167B4" w:rsidRDefault="00F167B4">
            <w:pPr>
              <w:pStyle w:val="ConsPlusNormal"/>
            </w:pPr>
          </w:p>
        </w:tc>
      </w:tr>
      <w:tr w:rsidR="00F167B4">
        <w:tc>
          <w:tcPr>
            <w:tcW w:w="1530" w:type="dxa"/>
            <w:vMerge/>
            <w:tcBorders>
              <w:top w:val="nil"/>
            </w:tcBorders>
          </w:tcPr>
          <w:p w:rsidR="00F167B4" w:rsidRDefault="00F167B4">
            <w:pPr>
              <w:pStyle w:val="ConsPlusNormal"/>
            </w:pPr>
          </w:p>
        </w:tc>
        <w:tc>
          <w:tcPr>
            <w:tcW w:w="2494" w:type="dxa"/>
          </w:tcPr>
          <w:p w:rsidR="00F167B4" w:rsidRDefault="00F167B4">
            <w:pPr>
              <w:pStyle w:val="ConsPlusNormal"/>
            </w:pPr>
            <w:r>
              <w:t>Целевой индикатор 13:</w:t>
            </w:r>
          </w:p>
          <w:p w:rsidR="00F167B4" w:rsidRDefault="00F167B4">
            <w:pPr>
              <w:pStyle w:val="ConsPlusNormal"/>
            </w:pPr>
            <w:r>
              <w:t>количество действующих отраслевых ресурсных центров подготовки, переподготовки и повышения квалификации рабочих кадров и специалистов</w:t>
            </w:r>
          </w:p>
        </w:tc>
        <w:tc>
          <w:tcPr>
            <w:tcW w:w="737" w:type="dxa"/>
          </w:tcPr>
          <w:p w:rsidR="00F167B4" w:rsidRDefault="00F167B4">
            <w:pPr>
              <w:pStyle w:val="ConsPlusNormal"/>
              <w:jc w:val="center"/>
            </w:pPr>
            <w:r>
              <w:t>центр</w:t>
            </w:r>
          </w:p>
        </w:tc>
        <w:tc>
          <w:tcPr>
            <w:tcW w:w="737" w:type="dxa"/>
          </w:tcPr>
          <w:p w:rsidR="00F167B4" w:rsidRDefault="00F167B4">
            <w:pPr>
              <w:pStyle w:val="ConsPlusNormal"/>
              <w:jc w:val="center"/>
            </w:pPr>
            <w:r>
              <w:t>19</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исключен с 2023 года</w:t>
            </w:r>
          </w:p>
        </w:tc>
      </w:tr>
      <w:tr w:rsidR="00F167B4">
        <w:tc>
          <w:tcPr>
            <w:tcW w:w="1530" w:type="dxa"/>
            <w:vMerge w:val="restart"/>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14:</w:t>
            </w:r>
          </w:p>
          <w:p w:rsidR="00F167B4" w:rsidRDefault="00F167B4">
            <w:pPr>
              <w:pStyle w:val="ConsPlusNormal"/>
            </w:pPr>
            <w:r>
              <w:t>доля профессиональных образовательных организаций, реализующих с предприятиями реального сектора экономики совместные образовательные проекты, от общего числа профессиональных образовательных организаций</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исключен с 2023 года</w:t>
            </w: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15:</w:t>
            </w:r>
          </w:p>
          <w:p w:rsidR="00F167B4" w:rsidRDefault="00F167B4">
            <w:pPr>
              <w:pStyle w:val="ConsPlusNormal"/>
            </w:pPr>
            <w:r>
              <w:t xml:space="preserve">доля профессиональных образовательных организаций, осуществляющих подготовку по новым федеральным государственным образовательным стандартам среднего профессионального образования (ФГОС СПО) по наиболее востребованным, новым и перспективным профессиям и специальностям, от общего количества профессиональных </w:t>
            </w:r>
            <w:r>
              <w:lastRenderedPageBreak/>
              <w:t>образовательных организаций</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0</w:t>
            </w:r>
          </w:p>
        </w:tc>
        <w:tc>
          <w:tcPr>
            <w:tcW w:w="737" w:type="dxa"/>
          </w:tcPr>
          <w:p w:rsidR="00F167B4" w:rsidRDefault="00F167B4">
            <w:pPr>
              <w:pStyle w:val="ConsPlusNormal"/>
              <w:jc w:val="center"/>
            </w:pPr>
            <w:r>
              <w:t>13,7</w:t>
            </w:r>
          </w:p>
        </w:tc>
        <w:tc>
          <w:tcPr>
            <w:tcW w:w="737" w:type="dxa"/>
          </w:tcPr>
          <w:p w:rsidR="00F167B4" w:rsidRDefault="00F167B4">
            <w:pPr>
              <w:pStyle w:val="ConsPlusNormal"/>
              <w:jc w:val="center"/>
            </w:pPr>
            <w:r>
              <w:t>54,9</w:t>
            </w:r>
          </w:p>
        </w:tc>
        <w:tc>
          <w:tcPr>
            <w:tcW w:w="737" w:type="dxa"/>
          </w:tcPr>
          <w:p w:rsidR="00F167B4" w:rsidRDefault="00F167B4">
            <w:pPr>
              <w:pStyle w:val="ConsPlusNormal"/>
              <w:jc w:val="center"/>
            </w:pPr>
            <w:r>
              <w:t>55,2</w:t>
            </w:r>
          </w:p>
        </w:tc>
        <w:tc>
          <w:tcPr>
            <w:tcW w:w="737" w:type="dxa"/>
          </w:tcPr>
          <w:p w:rsidR="00F167B4" w:rsidRDefault="00F167B4">
            <w:pPr>
              <w:pStyle w:val="ConsPlusNormal"/>
              <w:jc w:val="center"/>
            </w:pPr>
            <w:r>
              <w:t>58,6</w:t>
            </w:r>
          </w:p>
        </w:tc>
        <w:tc>
          <w:tcPr>
            <w:tcW w:w="737" w:type="dxa"/>
          </w:tcPr>
          <w:p w:rsidR="00F167B4" w:rsidRDefault="00F167B4">
            <w:pPr>
              <w:pStyle w:val="ConsPlusNormal"/>
              <w:jc w:val="center"/>
            </w:pPr>
            <w:r>
              <w:t>60,3</w:t>
            </w:r>
          </w:p>
        </w:tc>
        <w:tc>
          <w:tcPr>
            <w:tcW w:w="737" w:type="dxa"/>
          </w:tcPr>
          <w:p w:rsidR="00F167B4" w:rsidRDefault="00F167B4">
            <w:pPr>
              <w:pStyle w:val="ConsPlusNormal"/>
              <w:jc w:val="center"/>
            </w:pPr>
            <w:r>
              <w:t>62,1</w:t>
            </w:r>
          </w:p>
        </w:tc>
        <w:tc>
          <w:tcPr>
            <w:tcW w:w="737" w:type="dxa"/>
          </w:tcPr>
          <w:p w:rsidR="00F167B4" w:rsidRDefault="00F167B4">
            <w:pPr>
              <w:pStyle w:val="ConsPlusNormal"/>
              <w:jc w:val="center"/>
            </w:pPr>
            <w:r>
              <w:t>83,5</w:t>
            </w:r>
          </w:p>
        </w:tc>
        <w:tc>
          <w:tcPr>
            <w:tcW w:w="737" w:type="dxa"/>
          </w:tcPr>
          <w:p w:rsidR="00F167B4" w:rsidRDefault="00F167B4">
            <w:pPr>
              <w:pStyle w:val="ConsPlusNormal"/>
              <w:jc w:val="center"/>
            </w:pPr>
            <w:r>
              <w:t>83,6</w:t>
            </w:r>
          </w:p>
        </w:tc>
        <w:tc>
          <w:tcPr>
            <w:tcW w:w="737" w:type="dxa"/>
          </w:tcPr>
          <w:p w:rsidR="00F167B4" w:rsidRDefault="00F167B4">
            <w:pPr>
              <w:pStyle w:val="ConsPlusNormal"/>
              <w:jc w:val="center"/>
            </w:pPr>
            <w:r>
              <w:t>83,7</w:t>
            </w:r>
          </w:p>
        </w:tc>
        <w:tc>
          <w:tcPr>
            <w:tcW w:w="2268" w:type="dxa"/>
          </w:tcPr>
          <w:p w:rsidR="00F167B4" w:rsidRDefault="00F167B4">
            <w:pPr>
              <w:pStyle w:val="ConsPlusNormal"/>
            </w:pPr>
            <w:r>
              <w:t>Целевой индикатор введен с 2017 года. На 2016 год указано базовое значение (отсутствуют профессиональные образовательные организации)</w:t>
            </w:r>
          </w:p>
        </w:tc>
      </w:tr>
      <w:tr w:rsidR="00F167B4">
        <w:tc>
          <w:tcPr>
            <w:tcW w:w="1530" w:type="dxa"/>
            <w:tcBorders>
              <w:top w:val="nil"/>
            </w:tcBorders>
          </w:tcPr>
          <w:p w:rsidR="00F167B4" w:rsidRDefault="00F167B4">
            <w:pPr>
              <w:pStyle w:val="ConsPlusNormal"/>
            </w:pPr>
          </w:p>
        </w:tc>
        <w:tc>
          <w:tcPr>
            <w:tcW w:w="2494" w:type="dxa"/>
          </w:tcPr>
          <w:p w:rsidR="00F167B4" w:rsidRDefault="00F167B4">
            <w:pPr>
              <w:pStyle w:val="ConsPlusNormal"/>
            </w:pPr>
            <w:r>
              <w:t>Целевой индикатор 16:</w:t>
            </w:r>
          </w:p>
          <w:p w:rsidR="00F167B4" w:rsidRDefault="00F167B4">
            <w:pPr>
              <w:pStyle w:val="ConsPlusNormal"/>
            </w:pPr>
            <w:r>
              <w:t xml:space="preserve">доля студентов профессиональных образовательных организаций, обучающихся по основным профессиональным образовательным программам и основным программам профессионального обучения, в реализации которых участвуют работодатели (включая организацию учебной и производственной практик; предоставление оборудования и материалов; участие в разработке основных профессиональных образовательных программ и оценке результатов их освоения, проведении учебных занятий), от общей численности студентов профессиональных </w:t>
            </w:r>
            <w:r>
              <w:lastRenderedPageBreak/>
              <w:t>образовательных организаций (нарастающим итогом)</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исключен с 2023 года</w:t>
            </w:r>
          </w:p>
        </w:tc>
      </w:tr>
      <w:tr w:rsidR="00F167B4">
        <w:tc>
          <w:tcPr>
            <w:tcW w:w="1530" w:type="dxa"/>
            <w:vMerge w:val="restart"/>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17:</w:t>
            </w:r>
          </w:p>
          <w:p w:rsidR="00F167B4" w:rsidRDefault="00F167B4">
            <w:pPr>
              <w:pStyle w:val="ConsPlusNormal"/>
            </w:pPr>
            <w:r>
              <w:t>доля лиц, обучающихся по программам подготовки квалифицированных рабочих, служащих и программам подготовки специалистов среднего звена, прошедших профессионально-общественную аккредитацию, от общей численности обучающихся по программам подготовки квалифицированных рабочих, служащих и программам подготовки специалистов среднего звена</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30</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40</w:t>
            </w:r>
          </w:p>
        </w:tc>
        <w:tc>
          <w:tcPr>
            <w:tcW w:w="737" w:type="dxa"/>
          </w:tcPr>
          <w:p w:rsidR="00F167B4" w:rsidRDefault="00F167B4">
            <w:pPr>
              <w:pStyle w:val="ConsPlusNormal"/>
              <w:jc w:val="center"/>
            </w:pPr>
            <w:r>
              <w:t>50</w:t>
            </w:r>
          </w:p>
        </w:tc>
        <w:tc>
          <w:tcPr>
            <w:tcW w:w="737" w:type="dxa"/>
          </w:tcPr>
          <w:p w:rsidR="00F167B4" w:rsidRDefault="00F167B4">
            <w:pPr>
              <w:pStyle w:val="ConsPlusNormal"/>
              <w:jc w:val="center"/>
            </w:pPr>
            <w:r>
              <w:t>40</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исключен с 2021 года</w:t>
            </w: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18:</w:t>
            </w:r>
          </w:p>
          <w:p w:rsidR="00F167B4" w:rsidRDefault="00F167B4">
            <w:pPr>
              <w:pStyle w:val="ConsPlusNormal"/>
            </w:pPr>
            <w:r>
              <w:t xml:space="preserve">удельный вес профессиональных образовательных организаций, прошедших независимую оценку качества условий осуществления </w:t>
            </w:r>
            <w:r>
              <w:lastRenderedPageBreak/>
              <w:t>образовательной деятельности один раз в три года</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100</w:t>
            </w:r>
          </w:p>
        </w:tc>
        <w:tc>
          <w:tcPr>
            <w:tcW w:w="2268" w:type="dxa"/>
          </w:tcPr>
          <w:p w:rsidR="00F167B4" w:rsidRDefault="00F167B4">
            <w:pPr>
              <w:pStyle w:val="ConsPlusNormal"/>
            </w:pPr>
            <w:r>
              <w:t>Целевой индикатор введен с 2021 года. Базовое значение за 2020 год - 100%</w:t>
            </w:r>
          </w:p>
        </w:tc>
      </w:tr>
      <w:tr w:rsidR="00F167B4">
        <w:tc>
          <w:tcPr>
            <w:tcW w:w="1530" w:type="dxa"/>
            <w:tcBorders>
              <w:top w:val="nil"/>
            </w:tcBorders>
          </w:tcPr>
          <w:p w:rsidR="00F167B4" w:rsidRDefault="00F167B4">
            <w:pPr>
              <w:pStyle w:val="ConsPlusNormal"/>
            </w:pPr>
          </w:p>
        </w:tc>
        <w:tc>
          <w:tcPr>
            <w:tcW w:w="2494" w:type="dxa"/>
          </w:tcPr>
          <w:p w:rsidR="00F167B4" w:rsidRDefault="00F167B4">
            <w:pPr>
              <w:pStyle w:val="ConsPlusNormal"/>
            </w:pPr>
            <w:r>
              <w:t>Целевой индикатор 19:</w:t>
            </w:r>
          </w:p>
          <w:p w:rsidR="00F167B4" w:rsidRDefault="00F167B4">
            <w:pPr>
              <w:pStyle w:val="ConsPlusNormal"/>
            </w:pPr>
            <w:r>
              <w:t>количество выпускников образовательных организаций, завершивших обучение по образовательным программам среднего профессионального образования - программам подготовки специалистов среднего звена по укрупненным группам специальностей в сферах промышленного производства, сельского хозяйства, строительства, транспорта и связи</w:t>
            </w:r>
          </w:p>
        </w:tc>
        <w:tc>
          <w:tcPr>
            <w:tcW w:w="737" w:type="dxa"/>
          </w:tcPr>
          <w:p w:rsidR="00F167B4" w:rsidRDefault="00F167B4">
            <w:pPr>
              <w:pStyle w:val="ConsPlusNormal"/>
              <w:jc w:val="center"/>
            </w:pPr>
            <w:r>
              <w:t>чел.</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2120</w:t>
            </w:r>
          </w:p>
        </w:tc>
        <w:tc>
          <w:tcPr>
            <w:tcW w:w="737" w:type="dxa"/>
          </w:tcPr>
          <w:p w:rsidR="00F167B4" w:rsidRDefault="00F167B4">
            <w:pPr>
              <w:pStyle w:val="ConsPlusNormal"/>
              <w:jc w:val="center"/>
            </w:pPr>
            <w:r>
              <w:t>2140</w:t>
            </w:r>
          </w:p>
        </w:tc>
        <w:tc>
          <w:tcPr>
            <w:tcW w:w="737" w:type="dxa"/>
          </w:tcPr>
          <w:p w:rsidR="00F167B4" w:rsidRDefault="00F167B4">
            <w:pPr>
              <w:pStyle w:val="ConsPlusNormal"/>
              <w:jc w:val="center"/>
            </w:pPr>
            <w:r>
              <w:t>2245</w:t>
            </w:r>
          </w:p>
        </w:tc>
        <w:tc>
          <w:tcPr>
            <w:tcW w:w="737" w:type="dxa"/>
          </w:tcPr>
          <w:p w:rsidR="00F167B4" w:rsidRDefault="00F167B4">
            <w:pPr>
              <w:pStyle w:val="ConsPlusNormal"/>
              <w:jc w:val="center"/>
            </w:pPr>
            <w:r>
              <w:t>2270</w:t>
            </w:r>
          </w:p>
        </w:tc>
        <w:tc>
          <w:tcPr>
            <w:tcW w:w="737" w:type="dxa"/>
          </w:tcPr>
          <w:p w:rsidR="00F167B4" w:rsidRDefault="00F167B4">
            <w:pPr>
              <w:pStyle w:val="ConsPlusNormal"/>
              <w:jc w:val="center"/>
            </w:pPr>
            <w:r>
              <w:t>2500</w:t>
            </w:r>
          </w:p>
        </w:tc>
        <w:tc>
          <w:tcPr>
            <w:tcW w:w="737" w:type="dxa"/>
          </w:tcPr>
          <w:p w:rsidR="00F167B4" w:rsidRDefault="00F167B4">
            <w:pPr>
              <w:pStyle w:val="ConsPlusNormal"/>
              <w:jc w:val="center"/>
            </w:pPr>
            <w:r>
              <w:t>2550</w:t>
            </w:r>
          </w:p>
        </w:tc>
        <w:tc>
          <w:tcPr>
            <w:tcW w:w="737" w:type="dxa"/>
          </w:tcPr>
          <w:p w:rsidR="00F167B4" w:rsidRDefault="00F167B4">
            <w:pPr>
              <w:pStyle w:val="ConsPlusNormal"/>
              <w:jc w:val="center"/>
            </w:pPr>
            <w:r>
              <w:t>2897</w:t>
            </w:r>
          </w:p>
        </w:tc>
        <w:tc>
          <w:tcPr>
            <w:tcW w:w="737" w:type="dxa"/>
          </w:tcPr>
          <w:p w:rsidR="00F167B4" w:rsidRDefault="00F167B4">
            <w:pPr>
              <w:pStyle w:val="ConsPlusNormal"/>
              <w:jc w:val="center"/>
            </w:pPr>
            <w:r>
              <w:t>2950</w:t>
            </w:r>
          </w:p>
        </w:tc>
        <w:tc>
          <w:tcPr>
            <w:tcW w:w="737" w:type="dxa"/>
          </w:tcPr>
          <w:p w:rsidR="00F167B4" w:rsidRDefault="00F167B4">
            <w:pPr>
              <w:pStyle w:val="ConsPlusNormal"/>
              <w:jc w:val="center"/>
            </w:pPr>
            <w:r>
              <w:t>3000</w:t>
            </w:r>
          </w:p>
        </w:tc>
        <w:tc>
          <w:tcPr>
            <w:tcW w:w="737" w:type="dxa"/>
          </w:tcPr>
          <w:p w:rsidR="00F167B4" w:rsidRDefault="00F167B4">
            <w:pPr>
              <w:pStyle w:val="ConsPlusNormal"/>
              <w:jc w:val="center"/>
            </w:pPr>
            <w:r>
              <w:t>3050</w:t>
            </w:r>
          </w:p>
        </w:tc>
        <w:tc>
          <w:tcPr>
            <w:tcW w:w="2268" w:type="dxa"/>
          </w:tcPr>
          <w:p w:rsidR="00F167B4" w:rsidRDefault="00F167B4">
            <w:pPr>
              <w:pStyle w:val="ConsPlusNormal"/>
            </w:pPr>
            <w:r>
              <w:t>Целевой индикатор введен с 2017 года. За 2016 год указано базовое значение - 2120 человек</w:t>
            </w:r>
          </w:p>
        </w:tc>
      </w:tr>
      <w:tr w:rsidR="00F167B4">
        <w:tc>
          <w:tcPr>
            <w:tcW w:w="1530" w:type="dxa"/>
            <w:vMerge w:val="restart"/>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20:</w:t>
            </w:r>
          </w:p>
          <w:p w:rsidR="00F167B4" w:rsidRDefault="00F167B4">
            <w:pPr>
              <w:pStyle w:val="ConsPlusNormal"/>
            </w:pPr>
            <w:r>
              <w:t xml:space="preserve">количество выпускников образовательных организаций, завершивших обучение по образовательным программам среднего профессионального образования - программам подготовки </w:t>
            </w:r>
            <w:r>
              <w:lastRenderedPageBreak/>
              <w:t>квалифицированных рабочих, служащих по укрупненным группам профессий в сферах промышленного производства, сельского хозяйства, строительства, транспорта и связи</w:t>
            </w:r>
          </w:p>
        </w:tc>
        <w:tc>
          <w:tcPr>
            <w:tcW w:w="737" w:type="dxa"/>
          </w:tcPr>
          <w:p w:rsidR="00F167B4" w:rsidRDefault="00F167B4">
            <w:pPr>
              <w:pStyle w:val="ConsPlusNormal"/>
              <w:jc w:val="center"/>
            </w:pPr>
            <w:r>
              <w:lastRenderedPageBreak/>
              <w:t>чел.</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1890</w:t>
            </w:r>
          </w:p>
        </w:tc>
        <w:tc>
          <w:tcPr>
            <w:tcW w:w="737" w:type="dxa"/>
          </w:tcPr>
          <w:p w:rsidR="00F167B4" w:rsidRDefault="00F167B4">
            <w:pPr>
              <w:pStyle w:val="ConsPlusNormal"/>
              <w:jc w:val="center"/>
            </w:pPr>
            <w:r>
              <w:t>1910</w:t>
            </w:r>
          </w:p>
        </w:tc>
        <w:tc>
          <w:tcPr>
            <w:tcW w:w="737" w:type="dxa"/>
          </w:tcPr>
          <w:p w:rsidR="00F167B4" w:rsidRDefault="00F167B4">
            <w:pPr>
              <w:pStyle w:val="ConsPlusNormal"/>
              <w:jc w:val="center"/>
            </w:pPr>
            <w:r>
              <w:t>1940</w:t>
            </w:r>
          </w:p>
        </w:tc>
        <w:tc>
          <w:tcPr>
            <w:tcW w:w="737" w:type="dxa"/>
          </w:tcPr>
          <w:p w:rsidR="00F167B4" w:rsidRDefault="00F167B4">
            <w:pPr>
              <w:pStyle w:val="ConsPlusNormal"/>
              <w:jc w:val="center"/>
            </w:pPr>
            <w:r>
              <w:t>1960</w:t>
            </w:r>
          </w:p>
        </w:tc>
        <w:tc>
          <w:tcPr>
            <w:tcW w:w="737" w:type="dxa"/>
          </w:tcPr>
          <w:p w:rsidR="00F167B4" w:rsidRDefault="00F167B4">
            <w:pPr>
              <w:pStyle w:val="ConsPlusNormal"/>
              <w:jc w:val="center"/>
            </w:pPr>
            <w:r>
              <w:t>1995</w:t>
            </w:r>
          </w:p>
        </w:tc>
        <w:tc>
          <w:tcPr>
            <w:tcW w:w="737" w:type="dxa"/>
          </w:tcPr>
          <w:p w:rsidR="00F167B4" w:rsidRDefault="00F167B4">
            <w:pPr>
              <w:pStyle w:val="ConsPlusNormal"/>
              <w:jc w:val="center"/>
            </w:pPr>
            <w:r>
              <w:t>2000</w:t>
            </w:r>
          </w:p>
        </w:tc>
        <w:tc>
          <w:tcPr>
            <w:tcW w:w="737" w:type="dxa"/>
          </w:tcPr>
          <w:p w:rsidR="00F167B4" w:rsidRDefault="00F167B4">
            <w:pPr>
              <w:pStyle w:val="ConsPlusNormal"/>
              <w:jc w:val="center"/>
            </w:pPr>
            <w:r>
              <w:t>2057</w:t>
            </w:r>
          </w:p>
        </w:tc>
        <w:tc>
          <w:tcPr>
            <w:tcW w:w="737" w:type="dxa"/>
          </w:tcPr>
          <w:p w:rsidR="00F167B4" w:rsidRDefault="00F167B4">
            <w:pPr>
              <w:pStyle w:val="ConsPlusNormal"/>
              <w:jc w:val="center"/>
            </w:pPr>
            <w:r>
              <w:t>2060</w:t>
            </w:r>
          </w:p>
        </w:tc>
        <w:tc>
          <w:tcPr>
            <w:tcW w:w="737" w:type="dxa"/>
          </w:tcPr>
          <w:p w:rsidR="00F167B4" w:rsidRDefault="00F167B4">
            <w:pPr>
              <w:pStyle w:val="ConsPlusNormal"/>
              <w:jc w:val="center"/>
            </w:pPr>
            <w:r>
              <w:t>2065</w:t>
            </w:r>
          </w:p>
        </w:tc>
        <w:tc>
          <w:tcPr>
            <w:tcW w:w="737" w:type="dxa"/>
          </w:tcPr>
          <w:p w:rsidR="00F167B4" w:rsidRDefault="00F167B4">
            <w:pPr>
              <w:pStyle w:val="ConsPlusNormal"/>
              <w:jc w:val="center"/>
            </w:pPr>
            <w:r>
              <w:t>2070</w:t>
            </w:r>
          </w:p>
        </w:tc>
        <w:tc>
          <w:tcPr>
            <w:tcW w:w="2268" w:type="dxa"/>
          </w:tcPr>
          <w:p w:rsidR="00F167B4" w:rsidRDefault="00F167B4">
            <w:pPr>
              <w:pStyle w:val="ConsPlusNormal"/>
            </w:pPr>
            <w:r>
              <w:t>Целевой индикатор введен с 2017 года. За 2016 год указано базовое значение - 1890 человек</w:t>
            </w: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21:</w:t>
            </w:r>
          </w:p>
          <w:p w:rsidR="00F167B4" w:rsidRDefault="00F167B4">
            <w:pPr>
              <w:pStyle w:val="ConsPlusNormal"/>
            </w:pPr>
            <w:r>
              <w:t>численность обучающихся по программам квалифицированных рабочих (служащих) и специалистов среднего звена в расчете на 1 работника, относящегося к категориям преподавателей или мастеров производственного обучения</w:t>
            </w:r>
          </w:p>
        </w:tc>
        <w:tc>
          <w:tcPr>
            <w:tcW w:w="737" w:type="dxa"/>
          </w:tcPr>
          <w:p w:rsidR="00F167B4" w:rsidRDefault="00F167B4">
            <w:pPr>
              <w:pStyle w:val="ConsPlusNormal"/>
              <w:jc w:val="center"/>
            </w:pPr>
            <w:r>
              <w:t>чел.</w:t>
            </w:r>
          </w:p>
        </w:tc>
        <w:tc>
          <w:tcPr>
            <w:tcW w:w="737" w:type="dxa"/>
          </w:tcPr>
          <w:p w:rsidR="00F167B4" w:rsidRDefault="00F167B4">
            <w:pPr>
              <w:pStyle w:val="ConsPlusNormal"/>
              <w:jc w:val="center"/>
            </w:pPr>
            <w:r>
              <w:t>14,4</w:t>
            </w:r>
          </w:p>
        </w:tc>
        <w:tc>
          <w:tcPr>
            <w:tcW w:w="737" w:type="dxa"/>
          </w:tcPr>
          <w:p w:rsidR="00F167B4" w:rsidRDefault="00F167B4">
            <w:pPr>
              <w:pStyle w:val="ConsPlusNormal"/>
              <w:jc w:val="center"/>
            </w:pPr>
            <w:r>
              <w:t>14,7</w:t>
            </w:r>
          </w:p>
        </w:tc>
        <w:tc>
          <w:tcPr>
            <w:tcW w:w="737" w:type="dxa"/>
          </w:tcPr>
          <w:p w:rsidR="00F167B4" w:rsidRDefault="00F167B4">
            <w:pPr>
              <w:pStyle w:val="ConsPlusNormal"/>
              <w:jc w:val="center"/>
            </w:pPr>
            <w:r>
              <w:t>15,2</w:t>
            </w:r>
          </w:p>
        </w:tc>
        <w:tc>
          <w:tcPr>
            <w:tcW w:w="737" w:type="dxa"/>
          </w:tcPr>
          <w:p w:rsidR="00F167B4" w:rsidRDefault="00F167B4">
            <w:pPr>
              <w:pStyle w:val="ConsPlusNormal"/>
              <w:jc w:val="center"/>
            </w:pPr>
            <w:r>
              <w:t>16,2</w:t>
            </w:r>
          </w:p>
        </w:tc>
        <w:tc>
          <w:tcPr>
            <w:tcW w:w="737" w:type="dxa"/>
          </w:tcPr>
          <w:p w:rsidR="00F167B4" w:rsidRDefault="00F167B4">
            <w:pPr>
              <w:pStyle w:val="ConsPlusNormal"/>
              <w:jc w:val="center"/>
            </w:pPr>
            <w:r>
              <w:t>16,2</w:t>
            </w:r>
          </w:p>
        </w:tc>
        <w:tc>
          <w:tcPr>
            <w:tcW w:w="737" w:type="dxa"/>
          </w:tcPr>
          <w:p w:rsidR="00F167B4" w:rsidRDefault="00F167B4">
            <w:pPr>
              <w:pStyle w:val="ConsPlusNormal"/>
              <w:jc w:val="center"/>
            </w:pPr>
            <w:r>
              <w:t>16,2</w:t>
            </w:r>
          </w:p>
        </w:tc>
        <w:tc>
          <w:tcPr>
            <w:tcW w:w="737" w:type="dxa"/>
          </w:tcPr>
          <w:p w:rsidR="00F167B4" w:rsidRDefault="00F167B4">
            <w:pPr>
              <w:pStyle w:val="ConsPlusNormal"/>
              <w:jc w:val="center"/>
            </w:pPr>
            <w:r>
              <w:t>16,2</w:t>
            </w:r>
          </w:p>
        </w:tc>
        <w:tc>
          <w:tcPr>
            <w:tcW w:w="737" w:type="dxa"/>
          </w:tcPr>
          <w:p w:rsidR="00F167B4" w:rsidRDefault="00F167B4">
            <w:pPr>
              <w:pStyle w:val="ConsPlusNormal"/>
              <w:jc w:val="center"/>
            </w:pPr>
            <w:r>
              <w:t>16,2</w:t>
            </w:r>
          </w:p>
        </w:tc>
        <w:tc>
          <w:tcPr>
            <w:tcW w:w="737" w:type="dxa"/>
          </w:tcPr>
          <w:p w:rsidR="00F167B4" w:rsidRDefault="00F167B4">
            <w:pPr>
              <w:pStyle w:val="ConsPlusNormal"/>
              <w:jc w:val="center"/>
            </w:pPr>
            <w:r>
              <w:t>17,98</w:t>
            </w:r>
          </w:p>
        </w:tc>
        <w:tc>
          <w:tcPr>
            <w:tcW w:w="737" w:type="dxa"/>
          </w:tcPr>
          <w:p w:rsidR="00F167B4" w:rsidRDefault="00F167B4">
            <w:pPr>
              <w:pStyle w:val="ConsPlusNormal"/>
              <w:jc w:val="center"/>
            </w:pPr>
            <w:r>
              <w:t>18,06</w:t>
            </w:r>
          </w:p>
        </w:tc>
        <w:tc>
          <w:tcPr>
            <w:tcW w:w="737" w:type="dxa"/>
          </w:tcPr>
          <w:p w:rsidR="00F167B4" w:rsidRDefault="00F167B4">
            <w:pPr>
              <w:pStyle w:val="ConsPlusNormal"/>
              <w:jc w:val="center"/>
            </w:pPr>
            <w:r>
              <w:t>18,07</w:t>
            </w:r>
          </w:p>
        </w:tc>
        <w:tc>
          <w:tcPr>
            <w:tcW w:w="737" w:type="dxa"/>
          </w:tcPr>
          <w:p w:rsidR="00F167B4" w:rsidRDefault="00F167B4">
            <w:pPr>
              <w:pStyle w:val="ConsPlusNormal"/>
              <w:jc w:val="center"/>
            </w:pPr>
            <w:r>
              <w:t>18,08</w:t>
            </w:r>
          </w:p>
        </w:tc>
        <w:tc>
          <w:tcPr>
            <w:tcW w:w="2268" w:type="dxa"/>
          </w:tcPr>
          <w:p w:rsidR="00F167B4" w:rsidRDefault="00F167B4">
            <w:pPr>
              <w:pStyle w:val="ConsPlusNormal"/>
            </w:pPr>
          </w:p>
        </w:tc>
      </w:tr>
      <w:tr w:rsidR="00F167B4">
        <w:tc>
          <w:tcPr>
            <w:tcW w:w="1530" w:type="dxa"/>
            <w:tcBorders>
              <w:top w:val="nil"/>
            </w:tcBorders>
          </w:tcPr>
          <w:p w:rsidR="00F167B4" w:rsidRDefault="00F167B4">
            <w:pPr>
              <w:pStyle w:val="ConsPlusNormal"/>
            </w:pPr>
          </w:p>
        </w:tc>
        <w:tc>
          <w:tcPr>
            <w:tcW w:w="2494" w:type="dxa"/>
          </w:tcPr>
          <w:p w:rsidR="00F167B4" w:rsidRDefault="00F167B4">
            <w:pPr>
              <w:pStyle w:val="ConsPlusNormal"/>
            </w:pPr>
            <w:r>
              <w:t>Целевой индикатор 22:</w:t>
            </w:r>
          </w:p>
          <w:p w:rsidR="00F167B4" w:rsidRDefault="00F167B4">
            <w:pPr>
              <w:pStyle w:val="ConsPlusNormal"/>
            </w:pPr>
            <w:r>
              <w:t xml:space="preserve">доля педагогических и руководящих работников профессиональных образовательных организаций, участвующих в </w:t>
            </w:r>
            <w:r>
              <w:lastRenderedPageBreak/>
              <w:t>программах повышения квалификации, от общего числа педагогических и руководящих работников профессиональных образовательных организаций</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43,5</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34</w:t>
            </w:r>
          </w:p>
        </w:tc>
        <w:tc>
          <w:tcPr>
            <w:tcW w:w="737" w:type="dxa"/>
          </w:tcPr>
          <w:p w:rsidR="00F167B4" w:rsidRDefault="00F167B4">
            <w:pPr>
              <w:pStyle w:val="ConsPlusNormal"/>
              <w:jc w:val="center"/>
            </w:pPr>
            <w:r>
              <w:t>48,6</w:t>
            </w:r>
          </w:p>
        </w:tc>
        <w:tc>
          <w:tcPr>
            <w:tcW w:w="737" w:type="dxa"/>
          </w:tcPr>
          <w:p w:rsidR="00F167B4" w:rsidRDefault="00F167B4">
            <w:pPr>
              <w:pStyle w:val="ConsPlusNormal"/>
              <w:jc w:val="center"/>
            </w:pPr>
            <w:r>
              <w:t>48,7</w:t>
            </w:r>
          </w:p>
        </w:tc>
        <w:tc>
          <w:tcPr>
            <w:tcW w:w="737" w:type="dxa"/>
          </w:tcPr>
          <w:p w:rsidR="00F167B4" w:rsidRDefault="00F167B4">
            <w:pPr>
              <w:pStyle w:val="ConsPlusNormal"/>
              <w:jc w:val="center"/>
            </w:pPr>
            <w:r>
              <w:t>48,8</w:t>
            </w:r>
          </w:p>
        </w:tc>
        <w:tc>
          <w:tcPr>
            <w:tcW w:w="2268" w:type="dxa"/>
          </w:tcPr>
          <w:p w:rsidR="00F167B4" w:rsidRDefault="00F167B4">
            <w:pPr>
              <w:pStyle w:val="ConsPlusNormal"/>
            </w:pPr>
          </w:p>
        </w:tc>
      </w:tr>
      <w:tr w:rsidR="00F167B4">
        <w:tc>
          <w:tcPr>
            <w:tcW w:w="1530" w:type="dxa"/>
            <w:vMerge w:val="restart"/>
          </w:tcPr>
          <w:p w:rsidR="00F167B4" w:rsidRDefault="00F167B4">
            <w:pPr>
              <w:pStyle w:val="ConsPlusNormal"/>
            </w:pPr>
          </w:p>
        </w:tc>
        <w:tc>
          <w:tcPr>
            <w:tcW w:w="2494" w:type="dxa"/>
          </w:tcPr>
          <w:p w:rsidR="00F167B4" w:rsidRDefault="00F167B4">
            <w:pPr>
              <w:pStyle w:val="ConsPlusNormal"/>
            </w:pPr>
            <w:r>
              <w:t>Целевой индикатор 23:</w:t>
            </w:r>
          </w:p>
          <w:p w:rsidR="00F167B4" w:rsidRDefault="00F167B4">
            <w:pPr>
              <w:pStyle w:val="ConsPlusNormal"/>
            </w:pPr>
            <w:r>
              <w:t>доля занятого населения в возрасте 25 - 65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53,2</w:t>
            </w:r>
          </w:p>
        </w:tc>
        <w:tc>
          <w:tcPr>
            <w:tcW w:w="737" w:type="dxa"/>
          </w:tcPr>
          <w:p w:rsidR="00F167B4" w:rsidRDefault="00F167B4">
            <w:pPr>
              <w:pStyle w:val="ConsPlusNormal"/>
              <w:jc w:val="center"/>
            </w:pPr>
            <w:r>
              <w:t>53,3</w:t>
            </w:r>
          </w:p>
        </w:tc>
        <w:tc>
          <w:tcPr>
            <w:tcW w:w="737" w:type="dxa"/>
          </w:tcPr>
          <w:p w:rsidR="00F167B4" w:rsidRDefault="00F167B4">
            <w:pPr>
              <w:pStyle w:val="ConsPlusNormal"/>
              <w:jc w:val="center"/>
            </w:pPr>
            <w:r>
              <w:t>13,5</w:t>
            </w:r>
          </w:p>
        </w:tc>
        <w:tc>
          <w:tcPr>
            <w:tcW w:w="737" w:type="dxa"/>
          </w:tcPr>
          <w:p w:rsidR="00F167B4" w:rsidRDefault="00F167B4">
            <w:pPr>
              <w:pStyle w:val="ConsPlusNormal"/>
              <w:jc w:val="center"/>
            </w:pPr>
            <w:r>
              <w:t>30,8</w:t>
            </w:r>
          </w:p>
        </w:tc>
        <w:tc>
          <w:tcPr>
            <w:tcW w:w="737" w:type="dxa"/>
          </w:tcPr>
          <w:p w:rsidR="00F167B4" w:rsidRDefault="00F167B4">
            <w:pPr>
              <w:pStyle w:val="ConsPlusNormal"/>
              <w:jc w:val="center"/>
            </w:pPr>
            <w:r>
              <w:t>30,9</w:t>
            </w:r>
          </w:p>
        </w:tc>
        <w:tc>
          <w:tcPr>
            <w:tcW w:w="737" w:type="dxa"/>
          </w:tcPr>
          <w:p w:rsidR="00F167B4" w:rsidRDefault="00F167B4">
            <w:pPr>
              <w:pStyle w:val="ConsPlusNormal"/>
              <w:jc w:val="center"/>
            </w:pPr>
            <w:r>
              <w:t>38,9</w:t>
            </w:r>
          </w:p>
        </w:tc>
        <w:tc>
          <w:tcPr>
            <w:tcW w:w="737" w:type="dxa"/>
          </w:tcPr>
          <w:p w:rsidR="00F167B4" w:rsidRDefault="00F167B4">
            <w:pPr>
              <w:pStyle w:val="ConsPlusNormal"/>
              <w:jc w:val="center"/>
            </w:pPr>
            <w:r>
              <w:t>39,0</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По итогам 2015 года фактическое значение достигло 53,1.</w:t>
            </w:r>
          </w:p>
          <w:p w:rsidR="00F167B4" w:rsidRDefault="00F167B4">
            <w:pPr>
              <w:pStyle w:val="ConsPlusNormal"/>
            </w:pPr>
            <w:r>
              <w:t>Целевой индикатор исключен с 2023 года</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24:</w:t>
            </w:r>
          </w:p>
          <w:p w:rsidR="00F167B4" w:rsidRDefault="00F167B4">
            <w:pPr>
              <w:pStyle w:val="ConsPlusNormal"/>
            </w:pPr>
            <w: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w:t>
            </w:r>
            <w:r>
              <w:lastRenderedPageBreak/>
              <w:t>отношению к значению показателя предыдущего года)</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w:t>
            </w:r>
          </w:p>
        </w:tc>
        <w:tc>
          <w:tcPr>
            <w:tcW w:w="737" w:type="dxa"/>
          </w:tcPr>
          <w:p w:rsidR="00F167B4" w:rsidRDefault="00F167B4">
            <w:pPr>
              <w:pStyle w:val="ConsPlusNormal"/>
              <w:jc w:val="center"/>
            </w:pPr>
            <w:r>
              <w:t>101</w:t>
            </w:r>
          </w:p>
        </w:tc>
        <w:tc>
          <w:tcPr>
            <w:tcW w:w="737" w:type="dxa"/>
          </w:tcPr>
          <w:p w:rsidR="00F167B4" w:rsidRDefault="00F167B4">
            <w:pPr>
              <w:pStyle w:val="ConsPlusNormal"/>
              <w:jc w:val="center"/>
            </w:pPr>
            <w:r>
              <w:t>102</w:t>
            </w:r>
          </w:p>
        </w:tc>
        <w:tc>
          <w:tcPr>
            <w:tcW w:w="737" w:type="dxa"/>
          </w:tcPr>
          <w:p w:rsidR="00F167B4" w:rsidRDefault="00F167B4">
            <w:pPr>
              <w:pStyle w:val="ConsPlusNormal"/>
              <w:jc w:val="center"/>
            </w:pPr>
            <w:r>
              <w:t>103</w:t>
            </w:r>
          </w:p>
        </w:tc>
        <w:tc>
          <w:tcPr>
            <w:tcW w:w="737" w:type="dxa"/>
          </w:tcPr>
          <w:p w:rsidR="00F167B4" w:rsidRDefault="00F167B4">
            <w:pPr>
              <w:pStyle w:val="ConsPlusNormal"/>
              <w:jc w:val="center"/>
            </w:pPr>
            <w:r>
              <w:t>105</w:t>
            </w:r>
          </w:p>
        </w:tc>
        <w:tc>
          <w:tcPr>
            <w:tcW w:w="737" w:type="dxa"/>
          </w:tcPr>
          <w:p w:rsidR="00F167B4" w:rsidRDefault="00F167B4">
            <w:pPr>
              <w:pStyle w:val="ConsPlusNormal"/>
              <w:jc w:val="center"/>
            </w:pPr>
            <w:r>
              <w:t>107</w:t>
            </w:r>
          </w:p>
        </w:tc>
        <w:tc>
          <w:tcPr>
            <w:tcW w:w="737" w:type="dxa"/>
          </w:tcPr>
          <w:p w:rsidR="00F167B4" w:rsidRDefault="00F167B4">
            <w:pPr>
              <w:pStyle w:val="ConsPlusNormal"/>
              <w:jc w:val="center"/>
            </w:pPr>
            <w:r>
              <w:t>109</w:t>
            </w:r>
          </w:p>
        </w:tc>
        <w:tc>
          <w:tcPr>
            <w:tcW w:w="737" w:type="dxa"/>
          </w:tcPr>
          <w:p w:rsidR="00F167B4" w:rsidRDefault="00F167B4">
            <w:pPr>
              <w:pStyle w:val="ConsPlusNormal"/>
              <w:jc w:val="center"/>
            </w:pPr>
            <w:r>
              <w:t>111</w:t>
            </w:r>
          </w:p>
        </w:tc>
        <w:tc>
          <w:tcPr>
            <w:tcW w:w="737" w:type="dxa"/>
          </w:tcPr>
          <w:p w:rsidR="00F167B4" w:rsidRDefault="00F167B4">
            <w:pPr>
              <w:pStyle w:val="ConsPlusNormal"/>
              <w:jc w:val="center"/>
            </w:pPr>
            <w:r>
              <w:t>113</w:t>
            </w:r>
          </w:p>
        </w:tc>
        <w:tc>
          <w:tcPr>
            <w:tcW w:w="737" w:type="dxa"/>
          </w:tcPr>
          <w:p w:rsidR="00F167B4" w:rsidRDefault="00F167B4">
            <w:pPr>
              <w:pStyle w:val="ConsPlusNormal"/>
              <w:jc w:val="center"/>
            </w:pPr>
            <w:r>
              <w:t>115</w:t>
            </w:r>
          </w:p>
        </w:tc>
        <w:tc>
          <w:tcPr>
            <w:tcW w:w="737" w:type="dxa"/>
          </w:tcPr>
          <w:p w:rsidR="00F167B4" w:rsidRDefault="00F167B4">
            <w:pPr>
              <w:pStyle w:val="ConsPlusNormal"/>
              <w:jc w:val="center"/>
            </w:pPr>
            <w:r>
              <w:t>115,5</w:t>
            </w:r>
          </w:p>
        </w:tc>
        <w:tc>
          <w:tcPr>
            <w:tcW w:w="2268" w:type="dxa"/>
          </w:tcPr>
          <w:p w:rsidR="00F167B4" w:rsidRDefault="00F167B4">
            <w:pPr>
              <w:pStyle w:val="ConsPlusNormal"/>
            </w:pPr>
            <w:r>
              <w:t>Целевой индикатор введен с 2016 года</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25:</w:t>
            </w:r>
          </w:p>
          <w:p w:rsidR="00F167B4" w:rsidRDefault="00F167B4">
            <w:pPr>
              <w:pStyle w:val="ConsPlusNormal"/>
            </w:pPr>
            <w:r>
              <w:t>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9</w:t>
            </w:r>
          </w:p>
        </w:tc>
        <w:tc>
          <w:tcPr>
            <w:tcW w:w="737" w:type="dxa"/>
          </w:tcPr>
          <w:p w:rsidR="00F167B4" w:rsidRDefault="00F167B4">
            <w:pPr>
              <w:pStyle w:val="ConsPlusNormal"/>
              <w:jc w:val="center"/>
            </w:pPr>
            <w:r>
              <w:t>8</w:t>
            </w:r>
          </w:p>
        </w:tc>
        <w:tc>
          <w:tcPr>
            <w:tcW w:w="737" w:type="dxa"/>
          </w:tcPr>
          <w:p w:rsidR="00F167B4" w:rsidRDefault="00F167B4">
            <w:pPr>
              <w:pStyle w:val="ConsPlusNormal"/>
              <w:jc w:val="center"/>
            </w:pPr>
            <w:r>
              <w:t>7</w:t>
            </w:r>
          </w:p>
        </w:tc>
        <w:tc>
          <w:tcPr>
            <w:tcW w:w="737" w:type="dxa"/>
          </w:tcPr>
          <w:p w:rsidR="00F167B4" w:rsidRDefault="00F167B4">
            <w:pPr>
              <w:pStyle w:val="ConsPlusNormal"/>
              <w:jc w:val="center"/>
            </w:pPr>
            <w:r>
              <w:t>7</w:t>
            </w:r>
          </w:p>
        </w:tc>
        <w:tc>
          <w:tcPr>
            <w:tcW w:w="737" w:type="dxa"/>
          </w:tcPr>
          <w:p w:rsidR="00F167B4" w:rsidRDefault="00F167B4">
            <w:pPr>
              <w:pStyle w:val="ConsPlusNormal"/>
              <w:jc w:val="center"/>
            </w:pPr>
            <w:r>
              <w:t>7</w:t>
            </w:r>
          </w:p>
        </w:tc>
        <w:tc>
          <w:tcPr>
            <w:tcW w:w="737" w:type="dxa"/>
          </w:tcPr>
          <w:p w:rsidR="00F167B4" w:rsidRDefault="00F167B4">
            <w:pPr>
              <w:pStyle w:val="ConsPlusNormal"/>
              <w:jc w:val="center"/>
            </w:pPr>
            <w:r>
              <w:t>7</w:t>
            </w:r>
          </w:p>
        </w:tc>
        <w:tc>
          <w:tcPr>
            <w:tcW w:w="737" w:type="dxa"/>
          </w:tcPr>
          <w:p w:rsidR="00F167B4" w:rsidRDefault="00F167B4">
            <w:pPr>
              <w:pStyle w:val="ConsPlusNormal"/>
              <w:jc w:val="center"/>
            </w:pPr>
            <w:r>
              <w:t>1</w:t>
            </w:r>
          </w:p>
        </w:tc>
        <w:tc>
          <w:tcPr>
            <w:tcW w:w="737" w:type="dxa"/>
          </w:tcPr>
          <w:p w:rsidR="00F167B4" w:rsidRDefault="00F167B4">
            <w:pPr>
              <w:pStyle w:val="ConsPlusNormal"/>
              <w:jc w:val="center"/>
            </w:pPr>
            <w:r>
              <w:t>1</w:t>
            </w:r>
          </w:p>
        </w:tc>
        <w:tc>
          <w:tcPr>
            <w:tcW w:w="737" w:type="dxa"/>
          </w:tcPr>
          <w:p w:rsidR="00F167B4" w:rsidRDefault="00F167B4">
            <w:pPr>
              <w:pStyle w:val="ConsPlusNormal"/>
              <w:jc w:val="center"/>
            </w:pPr>
            <w:r>
              <w:t>1</w:t>
            </w:r>
          </w:p>
        </w:tc>
        <w:tc>
          <w:tcPr>
            <w:tcW w:w="737" w:type="dxa"/>
          </w:tcPr>
          <w:p w:rsidR="00F167B4" w:rsidRDefault="00F167B4">
            <w:pPr>
              <w:pStyle w:val="ConsPlusNormal"/>
              <w:jc w:val="center"/>
            </w:pPr>
            <w:r>
              <w:t>1</w:t>
            </w:r>
          </w:p>
        </w:tc>
        <w:tc>
          <w:tcPr>
            <w:tcW w:w="2268" w:type="dxa"/>
          </w:tcPr>
          <w:p w:rsidR="00F167B4" w:rsidRDefault="00F167B4">
            <w:pPr>
              <w:pStyle w:val="ConsPlusNormal"/>
            </w:pPr>
            <w:r>
              <w:t>Целевой индикатор введен с 2016 года</w:t>
            </w:r>
          </w:p>
        </w:tc>
      </w:tr>
      <w:tr w:rsidR="00F167B4">
        <w:tc>
          <w:tcPr>
            <w:tcW w:w="1530" w:type="dxa"/>
            <w:vMerge w:val="restart"/>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26:</w:t>
            </w:r>
          </w:p>
          <w:p w:rsidR="00F167B4" w:rsidRDefault="00F167B4">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международной организации "</w:t>
            </w:r>
            <w:proofErr w:type="spellStart"/>
            <w:r>
              <w:t>Ворлдскиллс</w:t>
            </w:r>
            <w:proofErr w:type="spellEnd"/>
            <w:r>
              <w:t xml:space="preserve">" (далее - </w:t>
            </w:r>
            <w:r>
              <w:lastRenderedPageBreak/>
              <w:t>стандарты "</w:t>
            </w:r>
            <w:proofErr w:type="spellStart"/>
            <w:r>
              <w:t>Ворлдскиллс</w:t>
            </w:r>
            <w:proofErr w:type="spellEnd"/>
            <w:r>
              <w:t>")</w:t>
            </w:r>
          </w:p>
        </w:tc>
        <w:tc>
          <w:tcPr>
            <w:tcW w:w="737" w:type="dxa"/>
          </w:tcPr>
          <w:p w:rsidR="00F167B4" w:rsidRDefault="00F167B4">
            <w:pPr>
              <w:pStyle w:val="ConsPlusNormal"/>
              <w:jc w:val="center"/>
            </w:pPr>
            <w:r>
              <w:lastRenderedPageBreak/>
              <w:t>тыс. чел.</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0,171</w:t>
            </w:r>
          </w:p>
        </w:tc>
        <w:tc>
          <w:tcPr>
            <w:tcW w:w="737" w:type="dxa"/>
          </w:tcPr>
          <w:p w:rsidR="00F167B4" w:rsidRDefault="00F167B4">
            <w:pPr>
              <w:pStyle w:val="ConsPlusNormal"/>
              <w:jc w:val="center"/>
            </w:pPr>
            <w:r>
              <w:t>0,2</w:t>
            </w:r>
          </w:p>
        </w:tc>
        <w:tc>
          <w:tcPr>
            <w:tcW w:w="737" w:type="dxa"/>
          </w:tcPr>
          <w:p w:rsidR="00F167B4" w:rsidRDefault="00F167B4">
            <w:pPr>
              <w:pStyle w:val="ConsPlusNormal"/>
              <w:jc w:val="center"/>
            </w:pPr>
            <w:r>
              <w:t>0,375</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введен с 2018 года. За 2017 год указано базовое значение - 0,171 тыс. чел.</w:t>
            </w:r>
          </w:p>
          <w:p w:rsidR="00F167B4" w:rsidRDefault="00F167B4">
            <w:pPr>
              <w:pStyle w:val="ConsPlusNormal"/>
            </w:pPr>
            <w:r>
              <w:t>С 2021 года целевой индикатор исключен</w:t>
            </w:r>
          </w:p>
        </w:tc>
      </w:tr>
      <w:tr w:rsidR="00F167B4">
        <w:tc>
          <w:tcPr>
            <w:tcW w:w="1530" w:type="dxa"/>
            <w:vMerge/>
            <w:tcBorders>
              <w:bottom w:val="nil"/>
            </w:tcBorders>
          </w:tcPr>
          <w:p w:rsidR="00F167B4" w:rsidRDefault="00F167B4">
            <w:pPr>
              <w:pStyle w:val="ConsPlusNormal"/>
            </w:pPr>
          </w:p>
        </w:tc>
        <w:tc>
          <w:tcPr>
            <w:tcW w:w="2494" w:type="dxa"/>
          </w:tcPr>
          <w:p w:rsidR="00F167B4" w:rsidRDefault="00F167B4">
            <w:pPr>
              <w:pStyle w:val="ConsPlusNormal"/>
            </w:pPr>
            <w:r>
              <w:t>Целевой индикатор 27:</w:t>
            </w:r>
          </w:p>
          <w:p w:rsidR="00F167B4" w:rsidRDefault="00F167B4">
            <w:pPr>
              <w:pStyle w:val="ConsPlusNormal"/>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0</w:t>
            </w:r>
          </w:p>
        </w:tc>
        <w:tc>
          <w:tcPr>
            <w:tcW w:w="737" w:type="dxa"/>
          </w:tcPr>
          <w:p w:rsidR="00F167B4" w:rsidRDefault="00F167B4">
            <w:pPr>
              <w:pStyle w:val="ConsPlusNormal"/>
              <w:jc w:val="center"/>
            </w:pPr>
            <w:r>
              <w:t>2</w:t>
            </w:r>
          </w:p>
        </w:tc>
        <w:tc>
          <w:tcPr>
            <w:tcW w:w="737" w:type="dxa"/>
          </w:tcPr>
          <w:p w:rsidR="00F167B4" w:rsidRDefault="00F167B4">
            <w:pPr>
              <w:pStyle w:val="ConsPlusNormal"/>
              <w:jc w:val="center"/>
            </w:pPr>
            <w:r>
              <w:t>3,9</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РП "Молодые профессионалы (повышение конкурентоспособности профессионального образования)". Базовое значение на декабрь 2020 года - 0%.</w:t>
            </w:r>
          </w:p>
          <w:p w:rsidR="00F167B4" w:rsidRDefault="00F167B4">
            <w:pPr>
              <w:pStyle w:val="ConsPlusNormal"/>
            </w:pPr>
            <w:r>
              <w:t>С 2023 года целевой индикатор исключен</w:t>
            </w:r>
          </w:p>
        </w:tc>
      </w:tr>
      <w:tr w:rsidR="00F167B4">
        <w:tc>
          <w:tcPr>
            <w:tcW w:w="1530" w:type="dxa"/>
            <w:vMerge w:val="restart"/>
            <w:tcBorders>
              <w:top w:val="nil"/>
            </w:tcBorders>
          </w:tcPr>
          <w:p w:rsidR="00F167B4" w:rsidRDefault="00F167B4">
            <w:pPr>
              <w:pStyle w:val="ConsPlusNormal"/>
            </w:pPr>
          </w:p>
        </w:tc>
        <w:tc>
          <w:tcPr>
            <w:tcW w:w="2494" w:type="dxa"/>
          </w:tcPr>
          <w:p w:rsidR="00F167B4" w:rsidRDefault="00F167B4">
            <w:pPr>
              <w:pStyle w:val="ConsPlusNormal"/>
            </w:pPr>
            <w:r>
              <w:t>Целевой индикатор 28:</w:t>
            </w:r>
          </w:p>
          <w:p w:rsidR="00F167B4" w:rsidRDefault="00F167B4">
            <w:pPr>
              <w:pStyle w:val="ConsPlusNormal"/>
            </w:pPr>
            <w:r>
              <w:t>доля обучающихся образовательных организаций, реализующих программы среднего профессионального образования, прошедших демонстрационный экзамен профильного уровня</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25</w:t>
            </w:r>
          </w:p>
        </w:tc>
        <w:tc>
          <w:tcPr>
            <w:tcW w:w="737" w:type="dxa"/>
          </w:tcPr>
          <w:p w:rsidR="00F167B4" w:rsidRDefault="00F167B4">
            <w:pPr>
              <w:pStyle w:val="ConsPlusNormal"/>
              <w:jc w:val="center"/>
            </w:pPr>
            <w:r>
              <w:t>25</w:t>
            </w:r>
          </w:p>
        </w:tc>
        <w:tc>
          <w:tcPr>
            <w:tcW w:w="2268" w:type="dxa"/>
          </w:tcPr>
          <w:p w:rsidR="00F167B4" w:rsidRDefault="00F167B4">
            <w:pPr>
              <w:pStyle w:val="ConsPlusNormal"/>
            </w:pPr>
            <w:r>
              <w:t>Целевой индикатор введен с 2023 года.</w:t>
            </w:r>
          </w:p>
          <w:p w:rsidR="00F167B4" w:rsidRDefault="00F167B4">
            <w:pPr>
              <w:pStyle w:val="ConsPlusNormal"/>
            </w:pPr>
            <w:r>
              <w:t>Федеральный проект "</w:t>
            </w:r>
            <w:proofErr w:type="spellStart"/>
            <w:r>
              <w:t>Профессионалитет</w:t>
            </w:r>
            <w:proofErr w:type="spellEnd"/>
            <w:r>
              <w:t>" реализуется с 2023 года</w:t>
            </w:r>
          </w:p>
        </w:tc>
      </w:tr>
      <w:tr w:rsidR="00F167B4">
        <w:tc>
          <w:tcPr>
            <w:tcW w:w="1530" w:type="dxa"/>
            <w:vMerge/>
            <w:tcBorders>
              <w:top w:val="nil"/>
            </w:tcBorders>
          </w:tcPr>
          <w:p w:rsidR="00F167B4" w:rsidRDefault="00F167B4">
            <w:pPr>
              <w:pStyle w:val="ConsPlusNormal"/>
            </w:pPr>
          </w:p>
        </w:tc>
        <w:tc>
          <w:tcPr>
            <w:tcW w:w="2494" w:type="dxa"/>
          </w:tcPr>
          <w:p w:rsidR="00F167B4" w:rsidRDefault="00F167B4">
            <w:pPr>
              <w:pStyle w:val="ConsPlusNormal"/>
            </w:pPr>
            <w:r>
              <w:t>Целевой индикатор 29:</w:t>
            </w:r>
          </w:p>
          <w:p w:rsidR="00F167B4" w:rsidRDefault="00F167B4">
            <w:pPr>
              <w:pStyle w:val="ConsPlusNormal"/>
            </w:pPr>
            <w:r>
              <w:lastRenderedPageBreak/>
              <w:t>количество специализированных центров компетенций, аккредитованных по стандартам "</w:t>
            </w:r>
            <w:proofErr w:type="spellStart"/>
            <w:r>
              <w:t>Ворлдскиллс</w:t>
            </w:r>
            <w:proofErr w:type="spellEnd"/>
            <w:r>
              <w:t>"</w:t>
            </w:r>
          </w:p>
        </w:tc>
        <w:tc>
          <w:tcPr>
            <w:tcW w:w="737" w:type="dxa"/>
          </w:tcPr>
          <w:p w:rsidR="00F167B4" w:rsidRDefault="00F167B4">
            <w:pPr>
              <w:pStyle w:val="ConsPlusNormal"/>
              <w:jc w:val="center"/>
            </w:pPr>
            <w:r>
              <w:lastRenderedPageBreak/>
              <w:t>центр</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6</w:t>
            </w:r>
          </w:p>
        </w:tc>
        <w:tc>
          <w:tcPr>
            <w:tcW w:w="737" w:type="dxa"/>
          </w:tcPr>
          <w:p w:rsidR="00F167B4" w:rsidRDefault="00F167B4">
            <w:pPr>
              <w:pStyle w:val="ConsPlusNormal"/>
              <w:jc w:val="center"/>
            </w:pPr>
            <w:r>
              <w:t>10</w:t>
            </w:r>
          </w:p>
        </w:tc>
        <w:tc>
          <w:tcPr>
            <w:tcW w:w="737" w:type="dxa"/>
          </w:tcPr>
          <w:p w:rsidR="00F167B4" w:rsidRDefault="00F167B4">
            <w:pPr>
              <w:pStyle w:val="ConsPlusNormal"/>
              <w:jc w:val="center"/>
            </w:pPr>
            <w:r>
              <w:t>15</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21</w:t>
            </w:r>
          </w:p>
        </w:tc>
        <w:tc>
          <w:tcPr>
            <w:tcW w:w="737" w:type="dxa"/>
          </w:tcPr>
          <w:p w:rsidR="00F167B4" w:rsidRDefault="00F167B4">
            <w:pPr>
              <w:pStyle w:val="ConsPlusNormal"/>
              <w:jc w:val="center"/>
            </w:pPr>
            <w:r>
              <w:t>22</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 xml:space="preserve">Целевой индикатор </w:t>
            </w:r>
            <w:r>
              <w:lastRenderedPageBreak/>
              <w:t>введен с 2018 года. За 2017 год указано базовое значение - 6 центров.</w:t>
            </w:r>
          </w:p>
          <w:p w:rsidR="00F167B4" w:rsidRDefault="00F167B4">
            <w:pPr>
              <w:pStyle w:val="ConsPlusNormal"/>
            </w:pPr>
            <w:r>
              <w:t>С 2023 года целевой индикатор исключен</w:t>
            </w:r>
          </w:p>
        </w:tc>
      </w:tr>
      <w:tr w:rsidR="00F167B4">
        <w:tc>
          <w:tcPr>
            <w:tcW w:w="1530" w:type="dxa"/>
            <w:vMerge/>
            <w:tcBorders>
              <w:top w:val="nil"/>
            </w:tcBorders>
          </w:tcPr>
          <w:p w:rsidR="00F167B4" w:rsidRDefault="00F167B4">
            <w:pPr>
              <w:pStyle w:val="ConsPlusNormal"/>
            </w:pPr>
          </w:p>
        </w:tc>
        <w:tc>
          <w:tcPr>
            <w:tcW w:w="2494" w:type="dxa"/>
          </w:tcPr>
          <w:p w:rsidR="00F167B4" w:rsidRDefault="00F167B4">
            <w:pPr>
              <w:pStyle w:val="ConsPlusNormal"/>
            </w:pPr>
            <w:r>
              <w:t>Целевой индикатор 30:</w:t>
            </w:r>
          </w:p>
          <w:p w:rsidR="00F167B4" w:rsidRDefault="00F167B4">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14</w:t>
            </w:r>
          </w:p>
        </w:tc>
        <w:tc>
          <w:tcPr>
            <w:tcW w:w="737" w:type="dxa"/>
          </w:tcPr>
          <w:p w:rsidR="00F167B4" w:rsidRDefault="00F167B4">
            <w:pPr>
              <w:pStyle w:val="ConsPlusNormal"/>
              <w:jc w:val="center"/>
            </w:pPr>
            <w:r>
              <w:t>6,41</w:t>
            </w:r>
          </w:p>
        </w:tc>
        <w:tc>
          <w:tcPr>
            <w:tcW w:w="737" w:type="dxa"/>
          </w:tcPr>
          <w:p w:rsidR="00F167B4" w:rsidRDefault="00F167B4">
            <w:pPr>
              <w:pStyle w:val="ConsPlusNormal"/>
              <w:jc w:val="center"/>
            </w:pPr>
            <w:r>
              <w:t>37</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РП.</w:t>
            </w:r>
          </w:p>
          <w:p w:rsidR="00F167B4" w:rsidRDefault="00F167B4">
            <w:pPr>
              <w:pStyle w:val="ConsPlusNormal"/>
            </w:pPr>
            <w:r>
              <w:t>Целевой индикатор введен с 2019 года. За 2018 год указано базовое значение - 14%. С 2021 года целевой индикатор исключен из РП</w:t>
            </w:r>
          </w:p>
        </w:tc>
      </w:tr>
      <w:tr w:rsidR="00F167B4">
        <w:tc>
          <w:tcPr>
            <w:tcW w:w="1530" w:type="dxa"/>
            <w:vMerge w:val="restart"/>
          </w:tcPr>
          <w:p w:rsidR="00F167B4" w:rsidRDefault="00F167B4">
            <w:pPr>
              <w:pStyle w:val="ConsPlusNormal"/>
            </w:pPr>
          </w:p>
        </w:tc>
        <w:tc>
          <w:tcPr>
            <w:tcW w:w="2494" w:type="dxa"/>
          </w:tcPr>
          <w:p w:rsidR="00F167B4" w:rsidRDefault="00F167B4">
            <w:pPr>
              <w:pStyle w:val="ConsPlusNormal"/>
            </w:pPr>
            <w:r>
              <w:t>Целевой индикатор 31:</w:t>
            </w:r>
          </w:p>
          <w:p w:rsidR="00F167B4" w:rsidRDefault="00F167B4">
            <w:pPr>
              <w:pStyle w:val="ConsPlusNormal"/>
            </w:pPr>
            <w: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w:t>
            </w:r>
            <w:r>
              <w:lastRenderedPageBreak/>
              <w:t>механизма демонстрационного экзамена</w:t>
            </w:r>
          </w:p>
        </w:tc>
        <w:tc>
          <w:tcPr>
            <w:tcW w:w="737" w:type="dxa"/>
          </w:tcPr>
          <w:p w:rsidR="00F167B4" w:rsidRDefault="00F167B4">
            <w:pPr>
              <w:pStyle w:val="ConsPlusNormal"/>
              <w:jc w:val="center"/>
            </w:pPr>
            <w:r>
              <w:lastRenderedPageBreak/>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5</w:t>
            </w:r>
          </w:p>
        </w:tc>
        <w:tc>
          <w:tcPr>
            <w:tcW w:w="737" w:type="dxa"/>
          </w:tcPr>
          <w:p w:rsidR="00F167B4" w:rsidRDefault="00F167B4">
            <w:pPr>
              <w:pStyle w:val="ConsPlusNormal"/>
              <w:jc w:val="center"/>
            </w:pPr>
            <w:r>
              <w:t>7,88</w:t>
            </w:r>
          </w:p>
        </w:tc>
        <w:tc>
          <w:tcPr>
            <w:tcW w:w="737" w:type="dxa"/>
          </w:tcPr>
          <w:p w:rsidR="00F167B4" w:rsidRDefault="00F167B4">
            <w:pPr>
              <w:pStyle w:val="ConsPlusNormal"/>
              <w:jc w:val="center"/>
            </w:pPr>
            <w:r>
              <w:t>6</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РП.</w:t>
            </w:r>
          </w:p>
          <w:p w:rsidR="00F167B4" w:rsidRDefault="00F167B4">
            <w:pPr>
              <w:pStyle w:val="ConsPlusNormal"/>
            </w:pPr>
            <w:r>
              <w:t>Целевой индикатор введен с 2019 года. За 2018 год указано базовое значение - 5%.</w:t>
            </w:r>
          </w:p>
          <w:p w:rsidR="00F167B4" w:rsidRDefault="00F167B4">
            <w:pPr>
              <w:pStyle w:val="ConsPlusNormal"/>
            </w:pPr>
            <w:r>
              <w:t>С 2021 года целевой индикатор исключен из РП</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32:</w:t>
            </w:r>
          </w:p>
          <w:p w:rsidR="00F167B4" w:rsidRDefault="00F167B4">
            <w:pPr>
              <w:pStyle w:val="ConsPlusNormal"/>
            </w:pPr>
            <w:r>
              <w:t>число центров опережающей профессиональной подготовки</w:t>
            </w:r>
          </w:p>
        </w:tc>
        <w:tc>
          <w:tcPr>
            <w:tcW w:w="737" w:type="dxa"/>
          </w:tcPr>
          <w:p w:rsidR="00F167B4" w:rsidRDefault="00F167B4">
            <w:pPr>
              <w:pStyle w:val="ConsPlusNormal"/>
              <w:jc w:val="center"/>
            </w:pPr>
            <w:r>
              <w:t>центр</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0</w:t>
            </w:r>
          </w:p>
        </w:tc>
        <w:tc>
          <w:tcPr>
            <w:tcW w:w="737" w:type="dxa"/>
          </w:tcPr>
          <w:p w:rsidR="00F167B4" w:rsidRDefault="00F167B4">
            <w:pPr>
              <w:pStyle w:val="ConsPlusNormal"/>
              <w:jc w:val="center"/>
            </w:pPr>
            <w:r>
              <w:t>1</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РП.</w:t>
            </w:r>
          </w:p>
          <w:p w:rsidR="00F167B4" w:rsidRDefault="00F167B4">
            <w:pPr>
              <w:pStyle w:val="ConsPlusNormal"/>
            </w:pPr>
            <w:r>
              <w:t>Целевой индикатор введен с 2020 года. За 2019 год указано базовое значение - центр не создан.</w:t>
            </w:r>
          </w:p>
          <w:p w:rsidR="00F167B4" w:rsidRDefault="00F167B4">
            <w:pPr>
              <w:pStyle w:val="ConsPlusNormal"/>
            </w:pPr>
            <w:r>
              <w:t>С 2021 года целевой индикатор исключен из РП</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33:</w:t>
            </w:r>
          </w:p>
          <w:p w:rsidR="00F167B4" w:rsidRDefault="00F167B4">
            <w:pPr>
              <w:pStyle w:val="ConsPlusNormal"/>
            </w:pPr>
            <w:r>
              <w:t>численность граждан, охваченных деятельностью центров опережающей профессиональной подготовки</w:t>
            </w:r>
          </w:p>
        </w:tc>
        <w:tc>
          <w:tcPr>
            <w:tcW w:w="737" w:type="dxa"/>
          </w:tcPr>
          <w:p w:rsidR="00F167B4" w:rsidRDefault="00F167B4">
            <w:pPr>
              <w:pStyle w:val="ConsPlusNormal"/>
              <w:jc w:val="center"/>
            </w:pPr>
            <w:r>
              <w:t>человек</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642</w:t>
            </w:r>
          </w:p>
        </w:tc>
        <w:tc>
          <w:tcPr>
            <w:tcW w:w="737" w:type="dxa"/>
          </w:tcPr>
          <w:p w:rsidR="00F167B4" w:rsidRDefault="00F167B4">
            <w:pPr>
              <w:pStyle w:val="ConsPlusNormal"/>
              <w:jc w:val="center"/>
            </w:pPr>
            <w:r>
              <w:t>4642</w:t>
            </w:r>
          </w:p>
        </w:tc>
        <w:tc>
          <w:tcPr>
            <w:tcW w:w="737" w:type="dxa"/>
          </w:tcPr>
          <w:p w:rsidR="00F167B4" w:rsidRDefault="00F167B4">
            <w:pPr>
              <w:pStyle w:val="ConsPlusNormal"/>
              <w:jc w:val="center"/>
            </w:pPr>
            <w:r>
              <w:t>8842</w:t>
            </w:r>
          </w:p>
        </w:tc>
        <w:tc>
          <w:tcPr>
            <w:tcW w:w="737" w:type="dxa"/>
          </w:tcPr>
          <w:p w:rsidR="00F167B4" w:rsidRDefault="00F167B4">
            <w:pPr>
              <w:pStyle w:val="ConsPlusNormal"/>
              <w:jc w:val="center"/>
            </w:pPr>
            <w:r>
              <w:t>12500</w:t>
            </w:r>
          </w:p>
        </w:tc>
        <w:tc>
          <w:tcPr>
            <w:tcW w:w="737" w:type="dxa"/>
          </w:tcPr>
          <w:p w:rsidR="00F167B4" w:rsidRDefault="00F167B4">
            <w:pPr>
              <w:pStyle w:val="ConsPlusNormal"/>
              <w:jc w:val="center"/>
            </w:pPr>
            <w:r>
              <w:t>19000</w:t>
            </w:r>
          </w:p>
        </w:tc>
        <w:tc>
          <w:tcPr>
            <w:tcW w:w="737" w:type="dxa"/>
          </w:tcPr>
          <w:p w:rsidR="00F167B4" w:rsidRDefault="00F167B4">
            <w:pPr>
              <w:pStyle w:val="ConsPlusNormal"/>
              <w:jc w:val="center"/>
            </w:pPr>
            <w:r>
              <w:t>19000</w:t>
            </w:r>
          </w:p>
        </w:tc>
        <w:tc>
          <w:tcPr>
            <w:tcW w:w="2268" w:type="dxa"/>
          </w:tcPr>
          <w:p w:rsidR="00F167B4" w:rsidRDefault="00F167B4">
            <w:pPr>
              <w:pStyle w:val="ConsPlusNormal"/>
            </w:pPr>
            <w:r>
              <w:t>Целевой индикатор введен с 2021 года. Базовое значение на декабрь 2020 года - 642 человека.</w:t>
            </w:r>
          </w:p>
          <w:p w:rsidR="00F167B4" w:rsidRDefault="00F167B4">
            <w:pPr>
              <w:pStyle w:val="ConsPlusNormal"/>
            </w:pPr>
            <w:r>
              <w:t>Федеральный проект "</w:t>
            </w:r>
            <w:proofErr w:type="spellStart"/>
            <w:r>
              <w:t>Профессионалитет</w:t>
            </w:r>
            <w:proofErr w:type="spellEnd"/>
            <w:r>
              <w:t>" реализуется с 2023 года</w:t>
            </w:r>
          </w:p>
        </w:tc>
      </w:tr>
      <w:tr w:rsidR="00F167B4">
        <w:tc>
          <w:tcPr>
            <w:tcW w:w="1530" w:type="dxa"/>
            <w:vMerge w:val="restart"/>
          </w:tcPr>
          <w:p w:rsidR="00F167B4" w:rsidRDefault="00F167B4">
            <w:pPr>
              <w:pStyle w:val="ConsPlusNormal"/>
            </w:pPr>
          </w:p>
        </w:tc>
        <w:tc>
          <w:tcPr>
            <w:tcW w:w="2494" w:type="dxa"/>
          </w:tcPr>
          <w:p w:rsidR="00F167B4" w:rsidRDefault="00F167B4">
            <w:pPr>
              <w:pStyle w:val="ConsPlusNormal"/>
            </w:pPr>
            <w:r>
              <w:t>Целевой индикатор 34:</w:t>
            </w:r>
          </w:p>
          <w:p w:rsidR="00F167B4" w:rsidRDefault="00F167B4">
            <w:pPr>
              <w:pStyle w:val="ConsPlusNormal"/>
            </w:pPr>
            <w:r>
              <w:t>число мастерских, оснащенных современной материально-технической базой по одной из компетенций</w:t>
            </w:r>
          </w:p>
        </w:tc>
        <w:tc>
          <w:tcPr>
            <w:tcW w:w="737" w:type="dxa"/>
          </w:tcPr>
          <w:p w:rsidR="00F167B4" w:rsidRDefault="00F167B4">
            <w:pPr>
              <w:pStyle w:val="ConsPlusNormal"/>
              <w:jc w:val="center"/>
            </w:pPr>
            <w:r>
              <w:t>мастерская</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w:t>
            </w:r>
          </w:p>
        </w:tc>
        <w:tc>
          <w:tcPr>
            <w:tcW w:w="737" w:type="dxa"/>
          </w:tcPr>
          <w:p w:rsidR="00F167B4" w:rsidRDefault="00F167B4">
            <w:pPr>
              <w:pStyle w:val="ConsPlusNormal"/>
              <w:jc w:val="center"/>
            </w:pPr>
            <w:r>
              <w:t>20</w:t>
            </w:r>
          </w:p>
        </w:tc>
        <w:tc>
          <w:tcPr>
            <w:tcW w:w="737" w:type="dxa"/>
          </w:tcPr>
          <w:p w:rsidR="00F167B4" w:rsidRDefault="00F167B4">
            <w:pPr>
              <w:pStyle w:val="ConsPlusNormal"/>
              <w:jc w:val="center"/>
            </w:pPr>
            <w:r>
              <w:t>32</w:t>
            </w:r>
          </w:p>
        </w:tc>
        <w:tc>
          <w:tcPr>
            <w:tcW w:w="737" w:type="dxa"/>
          </w:tcPr>
          <w:p w:rsidR="00F167B4" w:rsidRDefault="00F167B4">
            <w:pPr>
              <w:pStyle w:val="ConsPlusNormal"/>
              <w:jc w:val="center"/>
            </w:pPr>
            <w:r>
              <w:t>12</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целевой индикатор введен с 2020 года. За 2019 год указано базовое значение - 10 мастерских.</w:t>
            </w:r>
          </w:p>
          <w:p w:rsidR="00F167B4" w:rsidRDefault="00F167B4">
            <w:pPr>
              <w:pStyle w:val="ConsPlusNormal"/>
            </w:pPr>
            <w:r>
              <w:t>Целевой индикатор исключен с 2023 года</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35:</w:t>
            </w:r>
          </w:p>
          <w:p w:rsidR="00F167B4" w:rsidRDefault="00F167B4">
            <w:pPr>
              <w:pStyle w:val="ConsPlusNormal"/>
            </w:pPr>
            <w:r>
              <w:t xml:space="preserve">охват граждан </w:t>
            </w:r>
            <w:r>
              <w:lastRenderedPageBreak/>
              <w:t>конкурсами профессионального мастерства "Молодые профессионалы" (</w:t>
            </w:r>
            <w:proofErr w:type="spellStart"/>
            <w:r>
              <w:t>Ворлдскиллс</w:t>
            </w:r>
            <w:proofErr w:type="spellEnd"/>
            <w:r>
              <w:t xml:space="preserve"> Россия) и "</w:t>
            </w:r>
            <w:proofErr w:type="spellStart"/>
            <w:r>
              <w:t>Абилимпикс</w:t>
            </w:r>
            <w:proofErr w:type="spellEnd"/>
            <w:r>
              <w:t>" в целях предоставления им возможностей для профессионального и карьерного роста</w:t>
            </w:r>
          </w:p>
        </w:tc>
        <w:tc>
          <w:tcPr>
            <w:tcW w:w="737" w:type="dxa"/>
          </w:tcPr>
          <w:p w:rsidR="00F167B4" w:rsidRDefault="00F167B4">
            <w:pPr>
              <w:pStyle w:val="ConsPlusNormal"/>
              <w:jc w:val="center"/>
            </w:pPr>
            <w:r>
              <w:lastRenderedPageBreak/>
              <w:t>чел.</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750</w:t>
            </w:r>
          </w:p>
        </w:tc>
        <w:tc>
          <w:tcPr>
            <w:tcW w:w="737" w:type="dxa"/>
          </w:tcPr>
          <w:p w:rsidR="00F167B4" w:rsidRDefault="00F167B4">
            <w:pPr>
              <w:pStyle w:val="ConsPlusNormal"/>
              <w:jc w:val="center"/>
            </w:pPr>
            <w:r>
              <w:t>800</w:t>
            </w:r>
          </w:p>
        </w:tc>
        <w:tc>
          <w:tcPr>
            <w:tcW w:w="737" w:type="dxa"/>
          </w:tcPr>
          <w:p w:rsidR="00F167B4" w:rsidRDefault="00F167B4">
            <w:pPr>
              <w:pStyle w:val="ConsPlusNormal"/>
              <w:jc w:val="center"/>
            </w:pPr>
            <w:r>
              <w:t>850</w:t>
            </w:r>
          </w:p>
        </w:tc>
        <w:tc>
          <w:tcPr>
            <w:tcW w:w="737" w:type="dxa"/>
          </w:tcPr>
          <w:p w:rsidR="00F167B4" w:rsidRDefault="00F167B4">
            <w:pPr>
              <w:pStyle w:val="ConsPlusNormal"/>
              <w:jc w:val="center"/>
            </w:pPr>
            <w:r>
              <w:t>900</w:t>
            </w:r>
          </w:p>
        </w:tc>
        <w:tc>
          <w:tcPr>
            <w:tcW w:w="737" w:type="dxa"/>
          </w:tcPr>
          <w:p w:rsidR="00F167B4" w:rsidRDefault="00F167B4">
            <w:pPr>
              <w:pStyle w:val="ConsPlusNormal"/>
              <w:jc w:val="center"/>
            </w:pPr>
            <w:r>
              <w:t>950</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2268" w:type="dxa"/>
          </w:tcPr>
          <w:p w:rsidR="00F167B4" w:rsidRDefault="00F167B4">
            <w:pPr>
              <w:pStyle w:val="ConsPlusNormal"/>
            </w:pPr>
            <w:r>
              <w:t xml:space="preserve">РП "Социальные лифты для каждого". </w:t>
            </w:r>
            <w:r>
              <w:lastRenderedPageBreak/>
              <w:t>Базовое значение за 2018 год - 750 человек.</w:t>
            </w:r>
          </w:p>
          <w:p w:rsidR="00F167B4" w:rsidRDefault="00F167B4">
            <w:pPr>
              <w:pStyle w:val="ConsPlusNormal"/>
            </w:pPr>
            <w:r>
              <w:t>Целевой индикатор исключен с 2023 года</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36:</w:t>
            </w:r>
          </w:p>
          <w:p w:rsidR="00F167B4" w:rsidRDefault="00F167B4">
            <w:pPr>
              <w:pStyle w:val="ConsPlusNormal"/>
            </w:pPr>
            <w:r>
              <w:t>охват граждан конкурсами профессионального мастерства в целях предоставления им возможностей для профессионального и карьерного роста</w:t>
            </w:r>
          </w:p>
        </w:tc>
        <w:tc>
          <w:tcPr>
            <w:tcW w:w="737" w:type="dxa"/>
          </w:tcPr>
          <w:p w:rsidR="00F167B4" w:rsidRDefault="00F167B4">
            <w:pPr>
              <w:pStyle w:val="ConsPlusNormal"/>
              <w:jc w:val="center"/>
            </w:pPr>
            <w:r>
              <w:t>чел.</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1050</w:t>
            </w:r>
          </w:p>
        </w:tc>
        <w:tc>
          <w:tcPr>
            <w:tcW w:w="737" w:type="dxa"/>
          </w:tcPr>
          <w:p w:rsidR="00F167B4" w:rsidRDefault="00F167B4">
            <w:pPr>
              <w:pStyle w:val="ConsPlusNormal"/>
              <w:jc w:val="center"/>
            </w:pPr>
            <w:r>
              <w:t>1050</w:t>
            </w:r>
          </w:p>
        </w:tc>
        <w:tc>
          <w:tcPr>
            <w:tcW w:w="2268" w:type="dxa"/>
          </w:tcPr>
          <w:p w:rsidR="00F167B4" w:rsidRDefault="00F167B4">
            <w:pPr>
              <w:pStyle w:val="ConsPlusNormal"/>
            </w:pPr>
            <w:r>
              <w:t>Целевой индикатор введен с 2023 года</w:t>
            </w: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37:</w:t>
            </w:r>
          </w:p>
          <w:p w:rsidR="00F167B4" w:rsidRDefault="00F167B4">
            <w:pPr>
              <w:pStyle w:val="ConsPlusNormal"/>
            </w:pPr>
            <w:r>
              <w:t>доля профессиональных образовательных организаций, реализующих мероприятия по энергосбережению, от общего числа профессиональных образовательных организаций</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35</w:t>
            </w:r>
          </w:p>
        </w:tc>
        <w:tc>
          <w:tcPr>
            <w:tcW w:w="737" w:type="dxa"/>
          </w:tcPr>
          <w:p w:rsidR="00F167B4" w:rsidRDefault="00F167B4">
            <w:pPr>
              <w:pStyle w:val="ConsPlusNormal"/>
              <w:jc w:val="center"/>
            </w:pPr>
            <w:r>
              <w:t>44,8</w:t>
            </w:r>
          </w:p>
        </w:tc>
        <w:tc>
          <w:tcPr>
            <w:tcW w:w="737" w:type="dxa"/>
          </w:tcPr>
          <w:p w:rsidR="00F167B4" w:rsidRDefault="00F167B4">
            <w:pPr>
              <w:pStyle w:val="ConsPlusNormal"/>
              <w:jc w:val="center"/>
            </w:pPr>
            <w:r>
              <w:t>50,0</w:t>
            </w:r>
          </w:p>
        </w:tc>
        <w:tc>
          <w:tcPr>
            <w:tcW w:w="737" w:type="dxa"/>
          </w:tcPr>
          <w:p w:rsidR="00F167B4" w:rsidRDefault="00F167B4">
            <w:pPr>
              <w:pStyle w:val="ConsPlusNormal"/>
              <w:jc w:val="center"/>
            </w:pPr>
            <w:r>
              <w:t>89</w:t>
            </w:r>
          </w:p>
        </w:tc>
        <w:tc>
          <w:tcPr>
            <w:tcW w:w="737" w:type="dxa"/>
          </w:tcPr>
          <w:p w:rsidR="00F167B4" w:rsidRDefault="00F167B4">
            <w:pPr>
              <w:pStyle w:val="ConsPlusNormal"/>
              <w:jc w:val="center"/>
            </w:pPr>
            <w:r>
              <w:t>90</w:t>
            </w:r>
          </w:p>
        </w:tc>
        <w:tc>
          <w:tcPr>
            <w:tcW w:w="737" w:type="dxa"/>
          </w:tcPr>
          <w:p w:rsidR="00F167B4" w:rsidRDefault="00F167B4">
            <w:pPr>
              <w:pStyle w:val="ConsPlusNormal"/>
              <w:jc w:val="center"/>
            </w:pPr>
            <w:r>
              <w:t>91</w:t>
            </w:r>
          </w:p>
        </w:tc>
        <w:tc>
          <w:tcPr>
            <w:tcW w:w="737" w:type="dxa"/>
          </w:tcPr>
          <w:p w:rsidR="00F167B4" w:rsidRDefault="00F167B4">
            <w:pPr>
              <w:pStyle w:val="ConsPlusNormal"/>
              <w:jc w:val="center"/>
            </w:pPr>
            <w:r>
              <w:t>92</w:t>
            </w:r>
          </w:p>
        </w:tc>
        <w:tc>
          <w:tcPr>
            <w:tcW w:w="737" w:type="dxa"/>
          </w:tcPr>
          <w:p w:rsidR="00F167B4" w:rsidRDefault="00F167B4">
            <w:pPr>
              <w:pStyle w:val="ConsPlusNormal"/>
              <w:jc w:val="center"/>
            </w:pPr>
            <w:r>
              <w:t>93</w:t>
            </w:r>
          </w:p>
        </w:tc>
        <w:tc>
          <w:tcPr>
            <w:tcW w:w="2268" w:type="dxa"/>
          </w:tcPr>
          <w:p w:rsidR="00F167B4" w:rsidRDefault="00F167B4">
            <w:pPr>
              <w:pStyle w:val="ConsPlusNormal"/>
            </w:pPr>
            <w:r>
              <w:t>Целевой индикатор введен с 2018 года. За 2017 год указано базовое значение - 35%</w:t>
            </w:r>
          </w:p>
        </w:tc>
      </w:tr>
      <w:tr w:rsidR="00F167B4">
        <w:tc>
          <w:tcPr>
            <w:tcW w:w="1530" w:type="dxa"/>
            <w:vMerge w:val="restart"/>
          </w:tcPr>
          <w:p w:rsidR="00F167B4" w:rsidRDefault="00F167B4">
            <w:pPr>
              <w:pStyle w:val="ConsPlusNormal"/>
            </w:pPr>
            <w:r>
              <w:t>Задача 3.</w:t>
            </w:r>
          </w:p>
          <w:p w:rsidR="00F167B4" w:rsidRDefault="00F167B4">
            <w:pPr>
              <w:pStyle w:val="ConsPlusNormal"/>
            </w:pPr>
            <w:r>
              <w:lastRenderedPageBreak/>
              <w:t>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w:t>
            </w:r>
          </w:p>
        </w:tc>
        <w:tc>
          <w:tcPr>
            <w:tcW w:w="2494" w:type="dxa"/>
          </w:tcPr>
          <w:p w:rsidR="00F167B4" w:rsidRDefault="00F167B4">
            <w:pPr>
              <w:pStyle w:val="ConsPlusNormal"/>
            </w:pPr>
            <w:r>
              <w:lastRenderedPageBreak/>
              <w:t>Целевой индикатор 38:</w:t>
            </w:r>
          </w:p>
          <w:p w:rsidR="00F167B4" w:rsidRDefault="00F167B4">
            <w:pPr>
              <w:pStyle w:val="ConsPlusNormal"/>
            </w:pPr>
            <w:r>
              <w:lastRenderedPageBreak/>
              <w:t>количество учащихся общеобразовательных организаций, обучающихся в профессиональных образовательных организациях по программам профессиональной подготовки политехнической и агротехнической направленности, дающей право на самостоятельную трудовую деятельность</w:t>
            </w:r>
          </w:p>
        </w:tc>
        <w:tc>
          <w:tcPr>
            <w:tcW w:w="737" w:type="dxa"/>
          </w:tcPr>
          <w:p w:rsidR="00F167B4" w:rsidRDefault="00F167B4">
            <w:pPr>
              <w:pStyle w:val="ConsPlusNormal"/>
              <w:jc w:val="center"/>
            </w:pPr>
            <w:r>
              <w:lastRenderedPageBreak/>
              <w:t>чел.</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1000</w:t>
            </w:r>
          </w:p>
        </w:tc>
        <w:tc>
          <w:tcPr>
            <w:tcW w:w="737" w:type="dxa"/>
          </w:tcPr>
          <w:p w:rsidR="00F167B4" w:rsidRDefault="00F167B4">
            <w:pPr>
              <w:pStyle w:val="ConsPlusNormal"/>
              <w:jc w:val="center"/>
            </w:pPr>
            <w:r>
              <w:t>2000</w:t>
            </w:r>
          </w:p>
        </w:tc>
        <w:tc>
          <w:tcPr>
            <w:tcW w:w="737" w:type="dxa"/>
          </w:tcPr>
          <w:p w:rsidR="00F167B4" w:rsidRDefault="00F167B4">
            <w:pPr>
              <w:pStyle w:val="ConsPlusNormal"/>
              <w:jc w:val="center"/>
            </w:pPr>
            <w:r>
              <w:t>2000</w:t>
            </w:r>
          </w:p>
        </w:tc>
        <w:tc>
          <w:tcPr>
            <w:tcW w:w="737" w:type="dxa"/>
          </w:tcPr>
          <w:p w:rsidR="00F167B4" w:rsidRDefault="00F167B4">
            <w:pPr>
              <w:pStyle w:val="ConsPlusNormal"/>
              <w:jc w:val="center"/>
            </w:pPr>
            <w:r>
              <w:t>2000</w:t>
            </w:r>
          </w:p>
        </w:tc>
        <w:tc>
          <w:tcPr>
            <w:tcW w:w="737" w:type="dxa"/>
          </w:tcPr>
          <w:p w:rsidR="00F167B4" w:rsidRDefault="00F167B4">
            <w:pPr>
              <w:pStyle w:val="ConsPlusNormal"/>
              <w:jc w:val="center"/>
            </w:pPr>
            <w:r>
              <w:t>2000</w:t>
            </w:r>
          </w:p>
        </w:tc>
        <w:tc>
          <w:tcPr>
            <w:tcW w:w="2268" w:type="dxa"/>
          </w:tcPr>
          <w:p w:rsidR="00F167B4" w:rsidRDefault="00F167B4">
            <w:pPr>
              <w:pStyle w:val="ConsPlusNormal"/>
            </w:pP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39:</w:t>
            </w:r>
          </w:p>
          <w:p w:rsidR="00F167B4" w:rsidRDefault="00F167B4">
            <w:pPr>
              <w:pStyle w:val="ConsPlusNormal"/>
            </w:pPr>
            <w:r>
              <w:t>доля безработной молодежи от общего количества молодежи Новосибирской области в возрасте от 14 до 29 лет</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1,8</w:t>
            </w:r>
          </w:p>
        </w:tc>
        <w:tc>
          <w:tcPr>
            <w:tcW w:w="737" w:type="dxa"/>
          </w:tcPr>
          <w:p w:rsidR="00F167B4" w:rsidRDefault="00F167B4">
            <w:pPr>
              <w:pStyle w:val="ConsPlusNormal"/>
              <w:jc w:val="center"/>
            </w:pPr>
            <w:r>
              <w:t>1,6</w:t>
            </w:r>
          </w:p>
        </w:tc>
        <w:tc>
          <w:tcPr>
            <w:tcW w:w="737" w:type="dxa"/>
          </w:tcPr>
          <w:p w:rsidR="00F167B4" w:rsidRDefault="00F167B4">
            <w:pPr>
              <w:pStyle w:val="ConsPlusNormal"/>
              <w:jc w:val="center"/>
            </w:pPr>
            <w:r>
              <w:t>1,4</w:t>
            </w:r>
          </w:p>
        </w:tc>
        <w:tc>
          <w:tcPr>
            <w:tcW w:w="737" w:type="dxa"/>
          </w:tcPr>
          <w:p w:rsidR="00F167B4" w:rsidRDefault="00F167B4">
            <w:pPr>
              <w:pStyle w:val="ConsPlusNormal"/>
              <w:jc w:val="center"/>
            </w:pPr>
            <w:r>
              <w:t>0,5</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737" w:type="dxa"/>
          </w:tcPr>
          <w:p w:rsidR="00F167B4" w:rsidRDefault="00F167B4">
            <w:pPr>
              <w:pStyle w:val="ConsPlusNormal"/>
              <w:jc w:val="center"/>
            </w:pPr>
            <w:r>
              <w:t>0,4</w:t>
            </w:r>
          </w:p>
        </w:tc>
        <w:tc>
          <w:tcPr>
            <w:tcW w:w="2268" w:type="dxa"/>
          </w:tcPr>
          <w:p w:rsidR="00F167B4" w:rsidRDefault="00F167B4">
            <w:pPr>
              <w:pStyle w:val="ConsPlusNormal"/>
            </w:pPr>
          </w:p>
        </w:tc>
      </w:tr>
      <w:tr w:rsidR="00F167B4">
        <w:tc>
          <w:tcPr>
            <w:tcW w:w="1530" w:type="dxa"/>
            <w:vMerge/>
          </w:tcPr>
          <w:p w:rsidR="00F167B4" w:rsidRDefault="00F167B4">
            <w:pPr>
              <w:pStyle w:val="ConsPlusNormal"/>
            </w:pPr>
          </w:p>
        </w:tc>
        <w:tc>
          <w:tcPr>
            <w:tcW w:w="2494" w:type="dxa"/>
          </w:tcPr>
          <w:p w:rsidR="00F167B4" w:rsidRDefault="00F167B4">
            <w:pPr>
              <w:pStyle w:val="ConsPlusNormal"/>
            </w:pPr>
            <w:r>
              <w:t>Целевой индикатор 40:</w:t>
            </w:r>
          </w:p>
          <w:p w:rsidR="00F167B4" w:rsidRDefault="00F167B4">
            <w:pPr>
              <w:pStyle w:val="ConsPlusNormal"/>
            </w:pPr>
            <w:r>
              <w:t>доля молодежи, получившей услуги по профессиональной ориентации, от общего количества молодежи Новосибирской области в возрасте от 14 до 29 лет</w:t>
            </w:r>
          </w:p>
        </w:tc>
        <w:tc>
          <w:tcPr>
            <w:tcW w:w="737" w:type="dxa"/>
          </w:tcPr>
          <w:p w:rsidR="00F167B4" w:rsidRDefault="00F167B4">
            <w:pPr>
              <w:pStyle w:val="ConsPlusNormal"/>
              <w:jc w:val="center"/>
            </w:pPr>
            <w:r>
              <w:t>%</w:t>
            </w:r>
          </w:p>
        </w:tc>
        <w:tc>
          <w:tcPr>
            <w:tcW w:w="737" w:type="dxa"/>
          </w:tcPr>
          <w:p w:rsidR="00F167B4" w:rsidRDefault="00F167B4">
            <w:pPr>
              <w:pStyle w:val="ConsPlusNormal"/>
              <w:jc w:val="center"/>
            </w:pPr>
            <w:r>
              <w:t>4,9</w:t>
            </w:r>
          </w:p>
        </w:tc>
        <w:tc>
          <w:tcPr>
            <w:tcW w:w="737" w:type="dxa"/>
          </w:tcPr>
          <w:p w:rsidR="00F167B4" w:rsidRDefault="00F167B4">
            <w:pPr>
              <w:pStyle w:val="ConsPlusNormal"/>
              <w:jc w:val="center"/>
            </w:pPr>
            <w:r>
              <w:t>5,0</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5,2</w:t>
            </w:r>
          </w:p>
        </w:tc>
        <w:tc>
          <w:tcPr>
            <w:tcW w:w="737" w:type="dxa"/>
          </w:tcPr>
          <w:p w:rsidR="00F167B4" w:rsidRDefault="00F167B4">
            <w:pPr>
              <w:pStyle w:val="ConsPlusNormal"/>
              <w:jc w:val="center"/>
            </w:pPr>
            <w:r>
              <w:t>5,5</w:t>
            </w:r>
          </w:p>
        </w:tc>
        <w:tc>
          <w:tcPr>
            <w:tcW w:w="737" w:type="dxa"/>
          </w:tcPr>
          <w:p w:rsidR="00F167B4" w:rsidRDefault="00F167B4">
            <w:pPr>
              <w:pStyle w:val="ConsPlusNormal"/>
              <w:jc w:val="center"/>
            </w:pPr>
            <w:r>
              <w:t>5,6</w:t>
            </w:r>
          </w:p>
        </w:tc>
        <w:tc>
          <w:tcPr>
            <w:tcW w:w="737" w:type="dxa"/>
          </w:tcPr>
          <w:p w:rsidR="00F167B4" w:rsidRDefault="00F167B4">
            <w:pPr>
              <w:pStyle w:val="ConsPlusNormal"/>
              <w:jc w:val="center"/>
            </w:pPr>
            <w:r>
              <w:t>5,7</w:t>
            </w:r>
          </w:p>
        </w:tc>
        <w:tc>
          <w:tcPr>
            <w:tcW w:w="2268" w:type="dxa"/>
          </w:tcPr>
          <w:p w:rsidR="00F167B4" w:rsidRDefault="00F167B4">
            <w:pPr>
              <w:pStyle w:val="ConsPlusNormal"/>
            </w:pPr>
          </w:p>
        </w:tc>
      </w:tr>
    </w:tbl>
    <w:p w:rsidR="00F167B4" w:rsidRDefault="00F167B4">
      <w:pPr>
        <w:pStyle w:val="ConsPlusNormal"/>
        <w:sectPr w:rsidR="00F167B4">
          <w:pgSz w:w="16838" w:h="11905" w:orient="landscape"/>
          <w:pgMar w:top="1701" w:right="1134" w:bottom="850" w:left="1134" w:header="0" w:footer="0" w:gutter="0"/>
          <w:cols w:space="720"/>
          <w:titlePg/>
        </w:sectPr>
      </w:pPr>
    </w:p>
    <w:p w:rsidR="00F167B4" w:rsidRDefault="00F167B4">
      <w:pPr>
        <w:pStyle w:val="ConsPlusNormal"/>
        <w:ind w:firstLine="540"/>
        <w:jc w:val="both"/>
      </w:pPr>
    </w:p>
    <w:p w:rsidR="00F167B4" w:rsidRDefault="00F167B4">
      <w:pPr>
        <w:pStyle w:val="ConsPlusNormal"/>
        <w:ind w:firstLine="540"/>
        <w:jc w:val="both"/>
      </w:pPr>
      <w:r>
        <w:t>--------------------------------</w:t>
      </w:r>
    </w:p>
    <w:p w:rsidR="00F167B4" w:rsidRDefault="00F167B4">
      <w:pPr>
        <w:pStyle w:val="ConsPlusNormal"/>
        <w:spacing w:before="220"/>
        <w:ind w:firstLine="540"/>
        <w:jc w:val="both"/>
      </w:pPr>
      <w:bookmarkStart w:id="3" w:name="P1224"/>
      <w:bookmarkEnd w:id="3"/>
      <w:r>
        <w:t>&lt;*&gt; С 2019 года значения целевых индикаторов уточнены в связи с включением в перечень исполнителей государственной программы семи государственных профессиональных образовательных организаций Новосибирской области, подведомственных Минобразования Новосибирской области и осуществляющих подготовку педагогических кадров.</w:t>
      </w:r>
    </w:p>
    <w:p w:rsidR="00F167B4" w:rsidRDefault="00F167B4">
      <w:pPr>
        <w:pStyle w:val="ConsPlusNormal"/>
        <w:ind w:firstLine="540"/>
        <w:jc w:val="both"/>
      </w:pPr>
    </w:p>
    <w:p w:rsidR="00F167B4" w:rsidRDefault="00F167B4">
      <w:pPr>
        <w:pStyle w:val="ConsPlusNormal"/>
        <w:ind w:firstLine="540"/>
        <w:jc w:val="both"/>
      </w:pPr>
      <w:r>
        <w:t>Применяемое сокращение:</w:t>
      </w:r>
    </w:p>
    <w:p w:rsidR="00F167B4" w:rsidRDefault="00F167B4">
      <w:pPr>
        <w:pStyle w:val="ConsPlusNormal"/>
        <w:spacing w:before="220"/>
        <w:ind w:firstLine="540"/>
        <w:jc w:val="both"/>
      </w:pPr>
      <w:r>
        <w:t>РП - региональный проект.</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2</w:t>
      </w:r>
    </w:p>
    <w:p w:rsidR="00F167B4" w:rsidRDefault="00F167B4">
      <w:pPr>
        <w:pStyle w:val="ConsPlusNormal"/>
        <w:jc w:val="right"/>
      </w:pPr>
      <w:r>
        <w:t>к государственной программе</w:t>
      </w:r>
    </w:p>
    <w:p w:rsidR="00F167B4" w:rsidRDefault="00F167B4">
      <w:pPr>
        <w:pStyle w:val="ConsPlusNormal"/>
        <w:jc w:val="right"/>
      </w:pPr>
      <w:r>
        <w:t>Новосибирской области "Региональная</w:t>
      </w:r>
    </w:p>
    <w:p w:rsidR="00F167B4" w:rsidRDefault="00F167B4">
      <w:pPr>
        <w:pStyle w:val="ConsPlusNormal"/>
        <w:jc w:val="right"/>
      </w:pPr>
      <w:r>
        <w:t>программа развития среднего профессионального</w:t>
      </w:r>
    </w:p>
    <w:p w:rsidR="00F167B4" w:rsidRDefault="00F167B4">
      <w:pPr>
        <w:pStyle w:val="ConsPlusNormal"/>
        <w:jc w:val="right"/>
      </w:pPr>
      <w:r>
        <w:t>образования Новосибирской области"</w:t>
      </w:r>
    </w:p>
    <w:p w:rsidR="00F167B4" w:rsidRDefault="00F167B4">
      <w:pPr>
        <w:pStyle w:val="ConsPlusNormal"/>
        <w:ind w:firstLine="540"/>
        <w:jc w:val="both"/>
      </w:pPr>
    </w:p>
    <w:p w:rsidR="00F167B4" w:rsidRDefault="00F167B4">
      <w:pPr>
        <w:pStyle w:val="ConsPlusTitle"/>
        <w:jc w:val="center"/>
      </w:pPr>
      <w:bookmarkStart w:id="4" w:name="P1239"/>
      <w:bookmarkEnd w:id="4"/>
      <w:r>
        <w:t>ОСНОВНЫЕ МЕРОПРИЯТИЯ</w:t>
      </w:r>
    </w:p>
    <w:p w:rsidR="00F167B4" w:rsidRDefault="00F167B4">
      <w:pPr>
        <w:pStyle w:val="ConsPlusTitle"/>
        <w:jc w:val="center"/>
      </w:pPr>
      <w:r>
        <w:t>государственной программы Новосибирской области</w:t>
      </w:r>
    </w:p>
    <w:p w:rsidR="00F167B4" w:rsidRDefault="00F167B4">
      <w:pPr>
        <w:pStyle w:val="ConsPlusTitle"/>
        <w:jc w:val="center"/>
      </w:pPr>
      <w:r>
        <w:t>"Региональная программа развития среднего профессионального</w:t>
      </w:r>
    </w:p>
    <w:p w:rsidR="00F167B4" w:rsidRDefault="00F167B4">
      <w:pPr>
        <w:pStyle w:val="ConsPlusTitle"/>
        <w:jc w:val="center"/>
      </w:pPr>
      <w:r>
        <w:t>образования 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Новосибирской области</w:t>
            </w:r>
          </w:p>
          <w:p w:rsidR="00F167B4" w:rsidRDefault="00F167B4">
            <w:pPr>
              <w:pStyle w:val="ConsPlusNormal"/>
              <w:jc w:val="center"/>
            </w:pPr>
            <w:r>
              <w:rPr>
                <w:color w:val="392C69"/>
              </w:rPr>
              <w:t>от 02.07.2019 N 258-п)</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324"/>
        <w:gridCol w:w="907"/>
        <w:gridCol w:w="6859"/>
      </w:tblGrid>
      <w:tr w:rsidR="00F167B4">
        <w:tc>
          <w:tcPr>
            <w:tcW w:w="3514" w:type="dxa"/>
          </w:tcPr>
          <w:p w:rsidR="00F167B4" w:rsidRDefault="00F167B4">
            <w:pPr>
              <w:pStyle w:val="ConsPlusNormal"/>
              <w:jc w:val="center"/>
            </w:pPr>
            <w:r>
              <w:t>Наименование основного мероприятия</w:t>
            </w:r>
          </w:p>
        </w:tc>
        <w:tc>
          <w:tcPr>
            <w:tcW w:w="2324" w:type="dxa"/>
          </w:tcPr>
          <w:p w:rsidR="00F167B4" w:rsidRDefault="00F167B4">
            <w:pPr>
              <w:pStyle w:val="ConsPlusNormal"/>
              <w:jc w:val="center"/>
            </w:pPr>
            <w:r>
              <w:t xml:space="preserve">Государственные заказчики (ответственные за </w:t>
            </w:r>
            <w:r>
              <w:lastRenderedPageBreak/>
              <w:t>привлечение средств), исполнители программных мероприятий</w:t>
            </w:r>
          </w:p>
        </w:tc>
        <w:tc>
          <w:tcPr>
            <w:tcW w:w="907" w:type="dxa"/>
          </w:tcPr>
          <w:p w:rsidR="00F167B4" w:rsidRDefault="00F167B4">
            <w:pPr>
              <w:pStyle w:val="ConsPlusNormal"/>
              <w:jc w:val="center"/>
            </w:pPr>
            <w:r>
              <w:lastRenderedPageBreak/>
              <w:t>Срок реализации</w:t>
            </w:r>
          </w:p>
        </w:tc>
        <w:tc>
          <w:tcPr>
            <w:tcW w:w="6859" w:type="dxa"/>
          </w:tcPr>
          <w:p w:rsidR="00F167B4" w:rsidRDefault="00F167B4">
            <w:pPr>
              <w:pStyle w:val="ConsPlusNormal"/>
              <w:jc w:val="center"/>
            </w:pPr>
            <w:r>
              <w:t>Ожидаемый результат (краткое описание)</w:t>
            </w:r>
          </w:p>
        </w:tc>
      </w:tr>
      <w:tr w:rsidR="00F167B4">
        <w:tc>
          <w:tcPr>
            <w:tcW w:w="13604" w:type="dxa"/>
            <w:gridSpan w:val="4"/>
          </w:tcPr>
          <w:p w:rsidR="00F167B4" w:rsidRDefault="00F167B4">
            <w:pPr>
              <w:pStyle w:val="ConsPlusNormal"/>
              <w:outlineLvl w:val="2"/>
            </w:pPr>
            <w:r>
              <w:t>Государственная программа Новосибирской области "Региональная программа развития среднего профессионального образования Новосибирской области"</w:t>
            </w:r>
          </w:p>
        </w:tc>
      </w:tr>
      <w:tr w:rsidR="00F167B4">
        <w:tc>
          <w:tcPr>
            <w:tcW w:w="13604" w:type="dxa"/>
            <w:gridSpan w:val="4"/>
          </w:tcPr>
          <w:p w:rsidR="00F167B4" w:rsidRDefault="00F167B4">
            <w:pPr>
              <w:pStyle w:val="ConsPlusNormal"/>
              <w:outlineLvl w:val="3"/>
            </w:pPr>
            <w:r>
              <w:t>Цель 1. Обеспечение высокого качества образования в системе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tc>
      </w:tr>
      <w:tr w:rsidR="00F167B4">
        <w:tc>
          <w:tcPr>
            <w:tcW w:w="13604" w:type="dxa"/>
            <w:gridSpan w:val="4"/>
          </w:tcPr>
          <w:p w:rsidR="00F167B4" w:rsidRDefault="00F167B4">
            <w:pPr>
              <w:pStyle w:val="ConsPlusNormal"/>
              <w:outlineLvl w:val="4"/>
            </w:pPr>
            <w:r>
              <w:t>Задача 1.1. 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w:t>
            </w:r>
          </w:p>
        </w:tc>
      </w:tr>
      <w:tr w:rsidR="00F167B4">
        <w:tc>
          <w:tcPr>
            <w:tcW w:w="3514" w:type="dxa"/>
          </w:tcPr>
          <w:p w:rsidR="00F167B4" w:rsidRDefault="00F167B4">
            <w:pPr>
              <w:pStyle w:val="ConsPlusNormal"/>
            </w:pPr>
            <w:r>
              <w:t>1.1.1. Оказание профессиональными образовательными организациями, организациями дополнительного профессионального образования, Центром культуры учащейся молодежи государственных услуг в соответствии с государственным заданием</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молодежи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Предоставление государственных услуг ежегодно:</w:t>
            </w:r>
          </w:p>
          <w:p w:rsidR="00F167B4" w:rsidRDefault="00F167B4">
            <w:pPr>
              <w:pStyle w:val="ConsPlusNormal"/>
            </w:pPr>
            <w:r>
              <w:t>не менее 49,5 тыс. человек в 2015 году;</w:t>
            </w:r>
          </w:p>
          <w:p w:rsidR="00F167B4" w:rsidRDefault="00F167B4">
            <w:pPr>
              <w:pStyle w:val="ConsPlusNormal"/>
            </w:pPr>
            <w:r>
              <w:t>не менее 47,9 тыс. человек в 2016 - 2017 годах;</w:t>
            </w:r>
          </w:p>
          <w:p w:rsidR="00F167B4" w:rsidRDefault="00F167B4">
            <w:pPr>
              <w:pStyle w:val="ConsPlusNormal"/>
            </w:pPr>
            <w:r>
              <w:t>не менее 52,5 тыс. человек в 2018 году</w:t>
            </w:r>
          </w:p>
        </w:tc>
      </w:tr>
      <w:tr w:rsidR="00F167B4">
        <w:tc>
          <w:tcPr>
            <w:tcW w:w="3514" w:type="dxa"/>
          </w:tcPr>
          <w:p w:rsidR="00F167B4" w:rsidRDefault="00F167B4">
            <w:pPr>
              <w:pStyle w:val="ConsPlusNormal"/>
            </w:pPr>
            <w:r>
              <w:t>1.1.2. Предоставление мер социальной поддержки студентам и выпускникам из числа детей-сирот и детей, оставшихся без попечения родителей, в профессиональных образовательных организациях</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Среднегодовое количество студентов и выпускников из числа детей-сирот и детей, оставшихся без попечения родителей, получающих социальную поддержку, составит: не менее 1450 человек ежегодно в 2015 - 2016 годах, не менее 1179 человек в 2017 году, не менее 1334 человек в 2018 году</w:t>
            </w:r>
          </w:p>
        </w:tc>
      </w:tr>
      <w:tr w:rsidR="00F167B4">
        <w:tc>
          <w:tcPr>
            <w:tcW w:w="3514" w:type="dxa"/>
          </w:tcPr>
          <w:p w:rsidR="00F167B4" w:rsidRDefault="00F167B4">
            <w:pPr>
              <w:pStyle w:val="ConsPlusNormal"/>
            </w:pPr>
            <w:r>
              <w:lastRenderedPageBreak/>
              <w:t>1.1.3. Укрепление и развитие материально-технической базы профессиональных образовательных организаций, организаций дополнительного профессионального образования и Центра культуры учащейся молодежи</w:t>
            </w:r>
          </w:p>
        </w:tc>
        <w:tc>
          <w:tcPr>
            <w:tcW w:w="2324" w:type="dxa"/>
          </w:tcPr>
          <w:p w:rsidR="00F167B4" w:rsidRDefault="00F167B4">
            <w:pPr>
              <w:pStyle w:val="ConsPlusNormal"/>
            </w:pPr>
            <w:r>
              <w:t>Минобразования Новосибирской области, министерство строительства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молодежи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Поддержание в соответствии с требованиями санитарных норм и правил движимого и недвижимого имущества, развитие имущественного комплекса, в том числе проведение ремонтных работ, составление проектно-сметной документации, реализация мероприятий по энергосбережению, своевременное исполнение предписаний контрольных (надзорных) органов, проведение технических обследований зданий и сооружений, приобретение особо ценного движимого и недвижимого имущества, реконструкция существующих и строительство новых зданий, помещений, необходимых для осуществления образовательной деятельности</w:t>
            </w:r>
          </w:p>
        </w:tc>
      </w:tr>
      <w:tr w:rsidR="00F167B4">
        <w:tc>
          <w:tcPr>
            <w:tcW w:w="3514" w:type="dxa"/>
          </w:tcPr>
          <w:p w:rsidR="00F167B4" w:rsidRDefault="00F167B4">
            <w:pPr>
              <w:pStyle w:val="ConsPlusNormal"/>
            </w:pPr>
            <w:r>
              <w:t>1.1.4. Предоставление мер социальной поддержки отдельным категориям студентов в профессиональных образовательных организациях</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Среднегодовое количество студентов, относящихся к категории малоимущих и лиц с ограниченными возможностями здоровья, получающих социальную поддержку, составит: в 2015 - 2016 годах - не менее 2500 человек ежегодно, в 2017 году - не менее 2035 человек, в 2018 году - не менее 2192 человек</w:t>
            </w:r>
          </w:p>
        </w:tc>
      </w:tr>
      <w:tr w:rsidR="00F167B4">
        <w:tc>
          <w:tcPr>
            <w:tcW w:w="3514" w:type="dxa"/>
          </w:tcPr>
          <w:p w:rsidR="00F167B4" w:rsidRDefault="00F167B4">
            <w:pPr>
              <w:pStyle w:val="ConsPlusNormal"/>
            </w:pPr>
            <w:r>
              <w:t>1.1.6. Участие профессиональных образовательных организаций, организаций дополнительного профессионального образования и Центра культуры учащейся молодежи в организации и реализации мероприятий по профилактике правонарушений и преступлений, организации внеурочной занятости</w:t>
            </w:r>
          </w:p>
        </w:tc>
        <w:tc>
          <w:tcPr>
            <w:tcW w:w="2324" w:type="dxa"/>
          </w:tcPr>
          <w:p w:rsidR="00F167B4" w:rsidRDefault="00F167B4">
            <w:pPr>
              <w:pStyle w:val="ConsPlusNormal"/>
            </w:pPr>
            <w:r>
              <w:t xml:space="preserve">Минобразования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w:t>
            </w:r>
            <w:r>
              <w:lastRenderedPageBreak/>
              <w:t>молодежи</w:t>
            </w:r>
          </w:p>
        </w:tc>
        <w:tc>
          <w:tcPr>
            <w:tcW w:w="907" w:type="dxa"/>
          </w:tcPr>
          <w:p w:rsidR="00F167B4" w:rsidRDefault="00F167B4">
            <w:pPr>
              <w:pStyle w:val="ConsPlusNormal"/>
              <w:jc w:val="center"/>
            </w:pPr>
            <w:r>
              <w:lastRenderedPageBreak/>
              <w:t>2017 - 2018 гг.</w:t>
            </w:r>
          </w:p>
        </w:tc>
        <w:tc>
          <w:tcPr>
            <w:tcW w:w="6859" w:type="dxa"/>
          </w:tcPr>
          <w:p w:rsidR="00F167B4" w:rsidRDefault="00F167B4">
            <w:pPr>
              <w:pStyle w:val="ConsPlusNormal"/>
            </w:pPr>
            <w:r>
              <w:t>Участие организаций в мероприятиях, направленных на профилактику правонарушений, в 2017 году - не менее 51 организации, в 2018 году - не менее 53 организаций. Ежегодное снижение числа студентов, состоящих на различного вида профилактических учетах; вовлечение студентов во внеурочную деятельность, обеспечение условий для самореализации и социализации студентов, формирование социально активной позиции студентов, профилактика правонарушений</w:t>
            </w:r>
          </w:p>
        </w:tc>
      </w:tr>
      <w:tr w:rsidR="00F167B4">
        <w:tc>
          <w:tcPr>
            <w:tcW w:w="13604" w:type="dxa"/>
            <w:gridSpan w:val="4"/>
          </w:tcPr>
          <w:p w:rsidR="00F167B4" w:rsidRDefault="00F167B4">
            <w:pPr>
              <w:pStyle w:val="ConsPlusNormal"/>
              <w:outlineLvl w:val="4"/>
            </w:pPr>
            <w:r>
              <w:t>Задача 1.2. 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tc>
      </w:tr>
      <w:tr w:rsidR="00F167B4">
        <w:tc>
          <w:tcPr>
            <w:tcW w:w="3514" w:type="dxa"/>
          </w:tcPr>
          <w:p w:rsidR="00F167B4" w:rsidRDefault="00F167B4">
            <w:pPr>
              <w:pStyle w:val="ConsPlusNormal"/>
            </w:pPr>
            <w:r>
              <w:t>1.2.1. Выплата стипендий Правительства Новосибирской области студентам профессиональных образовательных организаций Новосибирской области</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Поддержка талантливой молодежи, обучающейся в профессиональных образовательных организациях Новосибирской области по очной форме обучения, 90 человек ежегодно.</w:t>
            </w:r>
          </w:p>
          <w:p w:rsidR="00F167B4" w:rsidRDefault="00F167B4">
            <w:pPr>
              <w:pStyle w:val="ConsPlusNormal"/>
            </w:pPr>
            <w:r>
              <w:t>Поддержка студентов профессиональных образовательных организаций, обучающихся по профессиям и специальностям среднего профессионального образования, соответствующим приоритетным направлениям модернизации и технологического развития экономики Новосибирской области, 700 человек ежегодно</w:t>
            </w:r>
          </w:p>
        </w:tc>
      </w:tr>
      <w:tr w:rsidR="00F167B4">
        <w:tc>
          <w:tcPr>
            <w:tcW w:w="3514" w:type="dxa"/>
          </w:tcPr>
          <w:p w:rsidR="00F167B4" w:rsidRDefault="00F167B4">
            <w:pPr>
              <w:pStyle w:val="ConsPlusNormal"/>
            </w:pPr>
            <w:r>
              <w:t>1.2.2. Внедрение инновационных образовательных программ и проектов, создание совместно с работодателями новой инфраструктуры подготовки кадров</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 организации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Реализация профессиональными образовательными организациями совместно с работодателями инновационных образовательных программ и проектов, способствующих повышению качества среднего профессионального образования и востребованности выпускников на рынке труда, разработка и распространение новых образовательных технологий, форм организации образовательного процесса.</w:t>
            </w:r>
          </w:p>
          <w:p w:rsidR="00F167B4" w:rsidRDefault="00F167B4">
            <w:pPr>
              <w:pStyle w:val="ConsPlusNormal"/>
            </w:pPr>
            <w:r>
              <w:t>К 2018 году будет обеспечено обновление учебно-лабораторного комплекса во всех профессиональных образовательных учреждениях</w:t>
            </w:r>
          </w:p>
        </w:tc>
      </w:tr>
      <w:tr w:rsidR="00F167B4">
        <w:tc>
          <w:tcPr>
            <w:tcW w:w="3514" w:type="dxa"/>
          </w:tcPr>
          <w:p w:rsidR="00F167B4" w:rsidRDefault="00F167B4">
            <w:pPr>
              <w:pStyle w:val="ConsPlusNormal"/>
            </w:pPr>
            <w:r>
              <w:t>1.2.3. Развитие системы независимой оценки качества образования</w:t>
            </w:r>
          </w:p>
        </w:tc>
        <w:tc>
          <w:tcPr>
            <w:tcW w:w="2324" w:type="dxa"/>
          </w:tcPr>
          <w:p w:rsidR="00F167B4" w:rsidRDefault="00F167B4">
            <w:pPr>
              <w:pStyle w:val="ConsPlusNormal"/>
            </w:pPr>
            <w:r>
              <w:t xml:space="preserve">Минобразования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w:t>
            </w:r>
            <w:r>
              <w:lastRenderedPageBreak/>
              <w:t>молодежи</w:t>
            </w:r>
          </w:p>
        </w:tc>
        <w:tc>
          <w:tcPr>
            <w:tcW w:w="907" w:type="dxa"/>
          </w:tcPr>
          <w:p w:rsidR="00F167B4" w:rsidRDefault="00F167B4">
            <w:pPr>
              <w:pStyle w:val="ConsPlusNormal"/>
              <w:jc w:val="center"/>
            </w:pPr>
            <w:r>
              <w:lastRenderedPageBreak/>
              <w:t>2015 - 2018 гг.</w:t>
            </w:r>
          </w:p>
        </w:tc>
        <w:tc>
          <w:tcPr>
            <w:tcW w:w="6859" w:type="dxa"/>
          </w:tcPr>
          <w:p w:rsidR="00F167B4" w:rsidRDefault="00F167B4">
            <w:pPr>
              <w:pStyle w:val="ConsPlusNormal"/>
            </w:pPr>
            <w:r>
              <w:t>В Новосибирской области будет сформирована система оценки качества среднего профессионального образования, получит развитие система профессионально-общественной аккредитации образовательных программ, сформируется региональная система оценки профессиональных квалификаций. Будет обеспечено прохождение независимой оценки качества условий осуществления образовательной деятельности образовательными организациями 1 раз в три года</w:t>
            </w:r>
          </w:p>
        </w:tc>
      </w:tr>
      <w:tr w:rsidR="00F167B4">
        <w:tc>
          <w:tcPr>
            <w:tcW w:w="3514" w:type="dxa"/>
          </w:tcPr>
          <w:p w:rsidR="00F167B4" w:rsidRDefault="00F167B4">
            <w:pPr>
              <w:pStyle w:val="ConsPlusNormal"/>
            </w:pPr>
            <w:r>
              <w:t>1.2.4. Повышение уровня профессиональной компетенции работников профессиональных образовательных организаций, организаций дополнительного профессионального образования, Центра культуры учащейся молодежи</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молодежи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Внедрение механизма эффективного контракта во всех профессиональных образовательных организациях, обеспечение доли педагогических и руководящих работников профессиональных образовательных организаций, организаций дополнительного профессионального образования, Центра культуры учащейся молодежи, участвующих в программах стажировок в организациях, на базе ресурсных центров, в том числе за рубежом, от общего числа педагогических и руководящих работников профессиональных образовательных организаций на уровне 34%.</w:t>
            </w:r>
          </w:p>
          <w:p w:rsidR="00F167B4" w:rsidRDefault="00F167B4">
            <w:pPr>
              <w:pStyle w:val="ConsPlusNormal"/>
            </w:pPr>
            <w:r>
              <w:t>Формирование кадрового резерва, реализация модульно-накопительной технологии повышения квалификации педагогических и руководящих работников, внедрение дистанционных форм повышения квалификации. Сформирована система поощрения педагогических и руководящих работников</w:t>
            </w:r>
          </w:p>
        </w:tc>
      </w:tr>
      <w:tr w:rsidR="00F167B4">
        <w:tc>
          <w:tcPr>
            <w:tcW w:w="3514" w:type="dxa"/>
          </w:tcPr>
          <w:p w:rsidR="00F167B4" w:rsidRDefault="00F167B4">
            <w:pPr>
              <w:pStyle w:val="ConsPlusNormal"/>
            </w:pPr>
            <w:r>
              <w:t>1.2.5. Обеспечение доступности среднего профессионального образования для лиц с ограниченными возможностями здоровья</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 Центр культуры учащейся молодежи</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Создание условий для обучения и проживания в общежитиях лиц с ограниченными возможностями здоровья. Увеличение доли профессиональных образовательных организаций, обеспечивающих доступность обучения для инвалидов и лиц с ограниченными возможностями здоровья, в том числе с использованием дистанционных образовательных технологий, с 8% в 2014 году до 33,3% в 2018 году</w:t>
            </w:r>
          </w:p>
        </w:tc>
      </w:tr>
      <w:tr w:rsidR="00F167B4">
        <w:tc>
          <w:tcPr>
            <w:tcW w:w="3514" w:type="dxa"/>
          </w:tcPr>
          <w:p w:rsidR="00F167B4" w:rsidRDefault="00F167B4">
            <w:pPr>
              <w:pStyle w:val="ConsPlusNormal"/>
            </w:pPr>
            <w:r>
              <w:t xml:space="preserve">1.2.6. Участие профессиональных образовательных организаций, организаций дополнительного профессионального образования, </w:t>
            </w:r>
            <w:r>
              <w:lastRenderedPageBreak/>
              <w:t>Центра культуры учащейся молодежи в организации и проведении семинаров, форумов, выставок, конкурсов и олимпиад профессионального мастерства, в том числе чемпионатов "Молодые профессионалы" (</w:t>
            </w:r>
            <w:proofErr w:type="spellStart"/>
            <w:r>
              <w:t>Ворлдскиллс</w:t>
            </w:r>
            <w:proofErr w:type="spellEnd"/>
            <w:r>
              <w:t xml:space="preserve"> Россия)</w:t>
            </w:r>
          </w:p>
        </w:tc>
        <w:tc>
          <w:tcPr>
            <w:tcW w:w="2324" w:type="dxa"/>
          </w:tcPr>
          <w:p w:rsidR="00F167B4" w:rsidRDefault="00F167B4">
            <w:pPr>
              <w:pStyle w:val="ConsPlusNormal"/>
            </w:pPr>
            <w:r>
              <w:lastRenderedPageBreak/>
              <w:t xml:space="preserve">Минобразования Новосибирской области, профессиональные </w:t>
            </w:r>
            <w:r>
              <w:lastRenderedPageBreak/>
              <w:t>образовательные организации, организации дополнительного профессионального образования, Центр культуры учащейся молодежи, организации</w:t>
            </w:r>
          </w:p>
        </w:tc>
        <w:tc>
          <w:tcPr>
            <w:tcW w:w="907" w:type="dxa"/>
          </w:tcPr>
          <w:p w:rsidR="00F167B4" w:rsidRDefault="00F167B4">
            <w:pPr>
              <w:pStyle w:val="ConsPlusNormal"/>
              <w:jc w:val="center"/>
            </w:pPr>
            <w:r>
              <w:lastRenderedPageBreak/>
              <w:t>2015 - 2018 гг.</w:t>
            </w:r>
          </w:p>
        </w:tc>
        <w:tc>
          <w:tcPr>
            <w:tcW w:w="6859" w:type="dxa"/>
          </w:tcPr>
          <w:p w:rsidR="00F167B4" w:rsidRDefault="00F167B4">
            <w:pPr>
              <w:pStyle w:val="ConsPlusNormal"/>
            </w:pPr>
            <w:r>
              <w:t xml:space="preserve">Повышение качества среднего профессионального образования, популяризация рабочих профессий. Ежегодное участие во Всероссийских олимпиадах профессионального мастерства, открытых региональных, отборочных и национальных чемпионатах "Молодые </w:t>
            </w:r>
            <w:r>
              <w:lastRenderedPageBreak/>
              <w:t>профессионалы" (</w:t>
            </w:r>
            <w:proofErr w:type="spellStart"/>
            <w:r>
              <w:t>Ворлдскиллс</w:t>
            </w:r>
            <w:proofErr w:type="spellEnd"/>
            <w:r>
              <w:t xml:space="preserve"> Россия): не менее 25 профессиональных образовательных организаций в 2014 - 2015 годах, не менее 17 профессиональных образовательных организаций в 2016 году; не менее 20 профессиональных образовательных организаций в 2018 году</w:t>
            </w:r>
          </w:p>
        </w:tc>
      </w:tr>
      <w:tr w:rsidR="00F167B4">
        <w:tc>
          <w:tcPr>
            <w:tcW w:w="3514" w:type="dxa"/>
          </w:tcPr>
          <w:p w:rsidR="00F167B4" w:rsidRDefault="00F167B4">
            <w:pPr>
              <w:pStyle w:val="ConsPlusNormal"/>
            </w:pPr>
            <w:r>
              <w:lastRenderedPageBreak/>
              <w:t>1.2.7. Создание и обеспечение функционирования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2324" w:type="dxa"/>
          </w:tcPr>
          <w:p w:rsidR="00F167B4" w:rsidRDefault="00F167B4">
            <w:pPr>
              <w:pStyle w:val="ConsPlusNormal"/>
            </w:pPr>
            <w:r>
              <w:t>Минобразования Новосибирской области, ГБПОУ НСО "Новосибирский профессионально-педагогический колледж"</w:t>
            </w:r>
          </w:p>
        </w:tc>
        <w:tc>
          <w:tcPr>
            <w:tcW w:w="907" w:type="dxa"/>
          </w:tcPr>
          <w:p w:rsidR="00F167B4" w:rsidRDefault="00F167B4">
            <w:pPr>
              <w:pStyle w:val="ConsPlusNormal"/>
              <w:jc w:val="center"/>
            </w:pPr>
            <w:r>
              <w:t>2016 - 2018 гг.</w:t>
            </w:r>
          </w:p>
        </w:tc>
        <w:tc>
          <w:tcPr>
            <w:tcW w:w="6859" w:type="dxa"/>
          </w:tcPr>
          <w:p w:rsidR="00F167B4" w:rsidRDefault="00F167B4">
            <w:pPr>
              <w:pStyle w:val="ConsPlusNormal"/>
            </w:pPr>
            <w:r>
              <w:t>В результате реализации мероприятия будут созданы условия для получения среднего профессионального образования инвалидами и лицами с ОВЗ, что позволит увеличить к 2018 году долю инвалидов, принятых на обучение по программам среднего профессионального образования (по отношению к предыдущему году), до 103%.</w:t>
            </w:r>
          </w:p>
          <w:p w:rsidR="00F167B4" w:rsidRDefault="00F167B4">
            <w:pPr>
              <w:pStyle w:val="ConsPlusNormal"/>
            </w:pPr>
            <w:r>
              <w:t>На базе ГБПОУ НСО "Новосибирский профессионально-педагогический колледж" будут реализовываться не менее 5 адаптированных образовательных программ среднего профессионального образования.</w:t>
            </w:r>
          </w:p>
          <w:p w:rsidR="00F167B4" w:rsidRDefault="00F167B4">
            <w:pPr>
              <w:pStyle w:val="ConsPlusNormal"/>
            </w:pPr>
            <w:r>
              <w:t>Не менее 250 педагогов ежегодно будут проходить повышение квалификации по вопросам предоставления инклюзивного среднего профессионального образования. Будут проведены не менее 100 консультаций ежегодно для инвалидов, их родителей (законных представителей) по вопросам получения среднего профессионального образования, в том числе с проведением профессиональной диагностики.</w:t>
            </w:r>
          </w:p>
          <w:p w:rsidR="00F167B4" w:rsidRDefault="00F167B4">
            <w:pPr>
              <w:pStyle w:val="ConsPlusNormal"/>
            </w:pPr>
            <w:r>
              <w:t>Доля студентов из числа инвалидов, обучающихся по программам среднего профессионального образования, выбывших по причине академической неуспеваемости, установлена на уровне 7% в 2018 году</w:t>
            </w:r>
          </w:p>
        </w:tc>
      </w:tr>
      <w:tr w:rsidR="00F167B4">
        <w:tc>
          <w:tcPr>
            <w:tcW w:w="13604" w:type="dxa"/>
            <w:gridSpan w:val="4"/>
          </w:tcPr>
          <w:p w:rsidR="00F167B4" w:rsidRDefault="00F167B4">
            <w:pPr>
              <w:pStyle w:val="ConsPlusNormal"/>
              <w:outlineLvl w:val="4"/>
            </w:pPr>
            <w:r>
              <w:t>Задача 1.3. 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w:t>
            </w:r>
          </w:p>
        </w:tc>
      </w:tr>
      <w:tr w:rsidR="00F167B4">
        <w:tc>
          <w:tcPr>
            <w:tcW w:w="3514" w:type="dxa"/>
          </w:tcPr>
          <w:p w:rsidR="00F167B4" w:rsidRDefault="00F167B4">
            <w:pPr>
              <w:pStyle w:val="ConsPlusNormal"/>
            </w:pPr>
            <w:r>
              <w:t xml:space="preserve">1.3.2. Профессиональная </w:t>
            </w:r>
            <w:r>
              <w:lastRenderedPageBreak/>
              <w:t>ориентация молодежи Новосибирской области</w:t>
            </w:r>
          </w:p>
        </w:tc>
        <w:tc>
          <w:tcPr>
            <w:tcW w:w="2324" w:type="dxa"/>
          </w:tcPr>
          <w:p w:rsidR="00F167B4" w:rsidRDefault="00F167B4">
            <w:pPr>
              <w:pStyle w:val="ConsPlusNormal"/>
            </w:pPr>
            <w:r>
              <w:lastRenderedPageBreak/>
              <w:t xml:space="preserve">Минобразования </w:t>
            </w:r>
            <w:r>
              <w:lastRenderedPageBreak/>
              <w:t>Новосибирской области, профессиональные образовательные организации, ГАУ НСО ЦРПК, ГКУ НСО ЦЗН, министерство труда и социального развития Новосибирской области</w:t>
            </w:r>
          </w:p>
        </w:tc>
        <w:tc>
          <w:tcPr>
            <w:tcW w:w="907" w:type="dxa"/>
          </w:tcPr>
          <w:p w:rsidR="00F167B4" w:rsidRDefault="00F167B4">
            <w:pPr>
              <w:pStyle w:val="ConsPlusNormal"/>
              <w:jc w:val="center"/>
            </w:pPr>
            <w:r>
              <w:lastRenderedPageBreak/>
              <w:t xml:space="preserve">2016 - </w:t>
            </w:r>
            <w:r>
              <w:lastRenderedPageBreak/>
              <w:t>2018 гг.</w:t>
            </w:r>
          </w:p>
        </w:tc>
        <w:tc>
          <w:tcPr>
            <w:tcW w:w="6859" w:type="dxa"/>
          </w:tcPr>
          <w:p w:rsidR="00F167B4" w:rsidRDefault="00F167B4">
            <w:pPr>
              <w:pStyle w:val="ConsPlusNormal"/>
            </w:pPr>
            <w:r>
              <w:lastRenderedPageBreak/>
              <w:t xml:space="preserve">Оказание </w:t>
            </w:r>
            <w:proofErr w:type="spellStart"/>
            <w:r>
              <w:t>профориентационных</w:t>
            </w:r>
            <w:proofErr w:type="spellEnd"/>
            <w:r>
              <w:t xml:space="preserve"> услуг молодежи с целью выбора </w:t>
            </w:r>
            <w:r>
              <w:lastRenderedPageBreak/>
              <w:t>профессии или специальности, диагностики уровня выраженности предпринимательской деятельности (не менее 27 тыс. человек ежегодно)</w:t>
            </w:r>
          </w:p>
        </w:tc>
      </w:tr>
      <w:tr w:rsidR="00F167B4">
        <w:tc>
          <w:tcPr>
            <w:tcW w:w="3514" w:type="dxa"/>
          </w:tcPr>
          <w:p w:rsidR="00F167B4" w:rsidRDefault="00F167B4">
            <w:pPr>
              <w:pStyle w:val="ConsPlusNormal"/>
            </w:pPr>
            <w:r>
              <w:lastRenderedPageBreak/>
              <w:t>1.3.4. Обучение учащихся общеобразовательных организаций 10, 11 классов в профессиональных образовательных организациях по программам профессиональной подготовки политехнической и агротехнической направленности</w:t>
            </w:r>
          </w:p>
        </w:tc>
        <w:tc>
          <w:tcPr>
            <w:tcW w:w="2324" w:type="dxa"/>
          </w:tcPr>
          <w:p w:rsidR="00F167B4" w:rsidRDefault="00F167B4">
            <w:pPr>
              <w:pStyle w:val="ConsPlusNormal"/>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w:t>
            </w:r>
          </w:p>
        </w:tc>
        <w:tc>
          <w:tcPr>
            <w:tcW w:w="907" w:type="dxa"/>
          </w:tcPr>
          <w:p w:rsidR="00F167B4" w:rsidRDefault="00F167B4">
            <w:pPr>
              <w:pStyle w:val="ConsPlusNormal"/>
              <w:jc w:val="center"/>
            </w:pPr>
            <w:r>
              <w:t>2015 - 2018 гг.</w:t>
            </w:r>
          </w:p>
        </w:tc>
        <w:tc>
          <w:tcPr>
            <w:tcW w:w="6859" w:type="dxa"/>
          </w:tcPr>
          <w:p w:rsidR="00F167B4" w:rsidRDefault="00F167B4">
            <w:pPr>
              <w:pStyle w:val="ConsPlusNormal"/>
            </w:pPr>
            <w:r>
              <w:t>Обучение рабочим профессиям или специальностям политехнической и агротехнической направленности ежегодно не менее 1000 школьников в 2015 - 2018 годах</w:t>
            </w:r>
          </w:p>
        </w:tc>
      </w:tr>
    </w:tbl>
    <w:p w:rsidR="00F167B4" w:rsidRDefault="00F167B4">
      <w:pPr>
        <w:pStyle w:val="ConsPlusNormal"/>
        <w:sectPr w:rsidR="00F167B4">
          <w:pgSz w:w="16838" w:h="11905" w:orient="landscape"/>
          <w:pgMar w:top="1701" w:right="1134" w:bottom="850" w:left="1134" w:header="0" w:footer="0" w:gutter="0"/>
          <w:cols w:space="720"/>
          <w:titlePg/>
        </w:sectPr>
      </w:pPr>
    </w:p>
    <w:p w:rsidR="00F167B4" w:rsidRDefault="00F167B4">
      <w:pPr>
        <w:pStyle w:val="ConsPlusNormal"/>
        <w:ind w:firstLine="540"/>
        <w:jc w:val="both"/>
      </w:pPr>
    </w:p>
    <w:p w:rsidR="00F167B4" w:rsidRDefault="00F167B4">
      <w:pPr>
        <w:pStyle w:val="ConsPlusNormal"/>
        <w:ind w:firstLine="540"/>
        <w:jc w:val="both"/>
      </w:pPr>
      <w:r>
        <w:t>Применяемые сокращения:</w:t>
      </w:r>
    </w:p>
    <w:p w:rsidR="00F167B4" w:rsidRDefault="00F167B4">
      <w:pPr>
        <w:pStyle w:val="ConsPlusNormal"/>
        <w:spacing w:before="220"/>
        <w:ind w:firstLine="540"/>
        <w:jc w:val="both"/>
      </w:pPr>
      <w:r>
        <w:t>ГАУ НСО ЦРПК - государственное автономное учреждение Новосибирской области "Центр развития профессиональной карьеры";</w:t>
      </w:r>
    </w:p>
    <w:p w:rsidR="00F167B4" w:rsidRDefault="00F167B4">
      <w:pPr>
        <w:pStyle w:val="ConsPlusNormal"/>
        <w:spacing w:before="220"/>
        <w:ind w:firstLine="540"/>
        <w:jc w:val="both"/>
      </w:pPr>
      <w:r>
        <w:t>ГКУ НСО ЦЗН - государственные казенные учреждения Новосибирской области центры занятости населения;</w:t>
      </w:r>
    </w:p>
    <w:p w:rsidR="00F167B4" w:rsidRDefault="00F167B4">
      <w:pPr>
        <w:pStyle w:val="ConsPlusNormal"/>
        <w:spacing w:before="220"/>
        <w:ind w:firstLine="540"/>
        <w:jc w:val="both"/>
      </w:pPr>
      <w:r>
        <w:t>Минобразования Новосибирской области - министерство образования Новосибирской области;</w:t>
      </w:r>
    </w:p>
    <w:p w:rsidR="00F167B4" w:rsidRDefault="00F167B4">
      <w:pPr>
        <w:pStyle w:val="ConsPlusNormal"/>
        <w:spacing w:before="220"/>
        <w:ind w:firstLine="540"/>
        <w:jc w:val="both"/>
      </w:pPr>
      <w:r>
        <w:t xml:space="preserve">организации - организации (работодатели), участвующие в реализации государственной программы Новосибирской области "Региональная программа развития среднего профессионального образования Новосибирской области на 2015 - 2020 годы" (далее - Программа) в соответствии с действующим законодательством, в частности с Федеральным </w:t>
      </w:r>
      <w:hyperlink r:id="rId18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на основании официально подтвержденных намерений об участии в реализации мероприятий Программы;</w:t>
      </w:r>
    </w:p>
    <w:p w:rsidR="00F167B4" w:rsidRDefault="00F167B4">
      <w:pPr>
        <w:pStyle w:val="ConsPlusNormal"/>
        <w:spacing w:before="220"/>
        <w:ind w:firstLine="540"/>
        <w:jc w:val="both"/>
      </w:pPr>
      <w:r>
        <w:t>организации дополнительного профессионального образования - государственные автономные учреждения дополнительного профессионального образования Новосибирской области "Новосибирский областной многофункциональный центр прикладных квалификаций" и "Новосибирский центр развития профессионального образования";</w:t>
      </w:r>
    </w:p>
    <w:p w:rsidR="00F167B4" w:rsidRDefault="00F167B4">
      <w:pPr>
        <w:pStyle w:val="ConsPlusNormal"/>
        <w:spacing w:before="220"/>
        <w:ind w:firstLine="540"/>
        <w:jc w:val="both"/>
      </w:pPr>
      <w:r>
        <w:t>профессиональные образовательные организации - подведомственные Минобразования Новосибирской области государственные профессиональные образовательные организации Новосибирской области;</w:t>
      </w:r>
    </w:p>
    <w:p w:rsidR="00F167B4" w:rsidRDefault="00F167B4">
      <w:pPr>
        <w:pStyle w:val="ConsPlusNormal"/>
        <w:spacing w:before="220"/>
        <w:ind w:firstLine="540"/>
        <w:jc w:val="both"/>
      </w:pPr>
      <w:r>
        <w:t>Центр культуры учащейся молодежи - государственное бюджетное учреждение дополнительного образования Новосибирской области "Центр культуры учащейся молодежи".</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2.1</w:t>
      </w:r>
    </w:p>
    <w:p w:rsidR="00F167B4" w:rsidRDefault="00F167B4">
      <w:pPr>
        <w:pStyle w:val="ConsPlusNormal"/>
        <w:jc w:val="right"/>
      </w:pPr>
      <w:r>
        <w:t>к государственной программе</w:t>
      </w:r>
    </w:p>
    <w:p w:rsidR="00F167B4" w:rsidRDefault="00F167B4">
      <w:pPr>
        <w:pStyle w:val="ConsPlusNormal"/>
        <w:jc w:val="right"/>
      </w:pPr>
      <w:r>
        <w:t>Новосибирской области "Региональная</w:t>
      </w:r>
    </w:p>
    <w:p w:rsidR="00F167B4" w:rsidRDefault="00F167B4">
      <w:pPr>
        <w:pStyle w:val="ConsPlusNormal"/>
        <w:jc w:val="right"/>
      </w:pPr>
      <w:r>
        <w:t>программа развития среднего профессионального</w:t>
      </w:r>
    </w:p>
    <w:p w:rsidR="00F167B4" w:rsidRDefault="00F167B4">
      <w:pPr>
        <w:pStyle w:val="ConsPlusNormal"/>
        <w:jc w:val="right"/>
      </w:pPr>
      <w:r>
        <w:t>образования Новосибирской области"</w:t>
      </w:r>
    </w:p>
    <w:p w:rsidR="00F167B4" w:rsidRDefault="00F167B4">
      <w:pPr>
        <w:pStyle w:val="ConsPlusNormal"/>
        <w:ind w:firstLine="540"/>
        <w:jc w:val="both"/>
      </w:pPr>
    </w:p>
    <w:p w:rsidR="00F167B4" w:rsidRDefault="00F167B4">
      <w:pPr>
        <w:pStyle w:val="ConsPlusTitle"/>
        <w:jc w:val="center"/>
      </w:pPr>
      <w:bookmarkStart w:id="5" w:name="P1341"/>
      <w:bookmarkEnd w:id="5"/>
      <w:r>
        <w:t>ОСНОВНЫЕ МЕРОПРИЯТИЯ</w:t>
      </w:r>
    </w:p>
    <w:p w:rsidR="00F167B4" w:rsidRDefault="00F167B4">
      <w:pPr>
        <w:pStyle w:val="ConsPlusTitle"/>
        <w:jc w:val="center"/>
      </w:pPr>
      <w:r>
        <w:t>государственной программы Новосибирской области</w:t>
      </w:r>
    </w:p>
    <w:p w:rsidR="00F167B4" w:rsidRDefault="00F167B4">
      <w:pPr>
        <w:pStyle w:val="ConsPlusTitle"/>
        <w:jc w:val="center"/>
      </w:pPr>
      <w:r>
        <w:t>"Региональная программа развития среднего профессионального</w:t>
      </w:r>
    </w:p>
    <w:p w:rsidR="00F167B4" w:rsidRDefault="00F167B4">
      <w:pPr>
        <w:pStyle w:val="ConsPlusTitle"/>
        <w:jc w:val="center"/>
      </w:pPr>
      <w:r>
        <w:t>образования 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 xml:space="preserve">(в ред. </w:t>
            </w:r>
            <w:hyperlink r:id="rId183">
              <w:r>
                <w:rPr>
                  <w:color w:val="0000FF"/>
                </w:rPr>
                <w:t>постановления</w:t>
              </w:r>
            </w:hyperlink>
            <w:r>
              <w:rPr>
                <w:color w:val="392C69"/>
              </w:rPr>
              <w:t xml:space="preserve"> Правительства Новосибирской области</w:t>
            </w:r>
          </w:p>
          <w:p w:rsidR="00F167B4" w:rsidRDefault="00F167B4">
            <w:pPr>
              <w:pStyle w:val="ConsPlusNormal"/>
              <w:jc w:val="center"/>
            </w:pPr>
            <w:r>
              <w:rPr>
                <w:color w:val="392C69"/>
              </w:rPr>
              <w:t>от 23.03.2023 N 116-п)</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sectPr w:rsidR="00F167B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87"/>
        <w:gridCol w:w="737"/>
        <w:gridCol w:w="567"/>
        <w:gridCol w:w="567"/>
        <w:gridCol w:w="567"/>
        <w:gridCol w:w="1361"/>
        <w:gridCol w:w="1361"/>
        <w:gridCol w:w="1361"/>
        <w:gridCol w:w="1361"/>
        <w:gridCol w:w="1361"/>
        <w:gridCol w:w="1361"/>
        <w:gridCol w:w="1361"/>
        <w:gridCol w:w="1587"/>
        <w:gridCol w:w="2778"/>
      </w:tblGrid>
      <w:tr w:rsidR="00F167B4">
        <w:tc>
          <w:tcPr>
            <w:tcW w:w="2438" w:type="dxa"/>
            <w:vMerge w:val="restart"/>
          </w:tcPr>
          <w:p w:rsidR="00F167B4" w:rsidRDefault="00F167B4">
            <w:pPr>
              <w:pStyle w:val="ConsPlusNormal"/>
              <w:jc w:val="center"/>
            </w:pPr>
            <w:r>
              <w:lastRenderedPageBreak/>
              <w:t>Наименование мероприятия</w:t>
            </w:r>
          </w:p>
        </w:tc>
        <w:tc>
          <w:tcPr>
            <w:tcW w:w="13552" w:type="dxa"/>
            <w:gridSpan w:val="12"/>
          </w:tcPr>
          <w:p w:rsidR="00F167B4" w:rsidRDefault="00F167B4">
            <w:pPr>
              <w:pStyle w:val="ConsPlusNormal"/>
              <w:jc w:val="center"/>
            </w:pPr>
            <w:r>
              <w:t>Ресурсное обеспечение</w:t>
            </w:r>
          </w:p>
        </w:tc>
        <w:tc>
          <w:tcPr>
            <w:tcW w:w="1587" w:type="dxa"/>
            <w:vMerge w:val="restart"/>
          </w:tcPr>
          <w:p w:rsidR="00F167B4" w:rsidRDefault="00F167B4">
            <w:pPr>
              <w:pStyle w:val="ConsPlusNormal"/>
              <w:jc w:val="center"/>
            </w:pPr>
            <w:r>
              <w:t>ГРБС (ответственный исполнитель)</w:t>
            </w:r>
          </w:p>
        </w:tc>
        <w:tc>
          <w:tcPr>
            <w:tcW w:w="2778" w:type="dxa"/>
            <w:vMerge w:val="restart"/>
          </w:tcPr>
          <w:p w:rsidR="00F167B4" w:rsidRDefault="00F167B4">
            <w:pPr>
              <w:pStyle w:val="ConsPlusNormal"/>
              <w:jc w:val="center"/>
            </w:pPr>
            <w:r>
              <w:t>Ожидаемый результат (краткое описание)</w:t>
            </w:r>
          </w:p>
        </w:tc>
      </w:tr>
      <w:tr w:rsidR="00F167B4">
        <w:tc>
          <w:tcPr>
            <w:tcW w:w="2438" w:type="dxa"/>
            <w:vMerge/>
          </w:tcPr>
          <w:p w:rsidR="00F167B4" w:rsidRDefault="00F167B4">
            <w:pPr>
              <w:pStyle w:val="ConsPlusNormal"/>
            </w:pPr>
          </w:p>
        </w:tc>
        <w:tc>
          <w:tcPr>
            <w:tcW w:w="1587" w:type="dxa"/>
            <w:vMerge w:val="restart"/>
          </w:tcPr>
          <w:p w:rsidR="00F167B4" w:rsidRDefault="00F167B4">
            <w:pPr>
              <w:pStyle w:val="ConsPlusNormal"/>
              <w:jc w:val="center"/>
            </w:pPr>
            <w:r>
              <w:t>источники</w:t>
            </w:r>
          </w:p>
        </w:tc>
        <w:tc>
          <w:tcPr>
            <w:tcW w:w="2438" w:type="dxa"/>
            <w:gridSpan w:val="4"/>
          </w:tcPr>
          <w:p w:rsidR="00F167B4" w:rsidRDefault="00F167B4">
            <w:pPr>
              <w:pStyle w:val="ConsPlusNormal"/>
              <w:jc w:val="center"/>
            </w:pPr>
            <w:r>
              <w:t>код бюджетной классификации</w:t>
            </w:r>
          </w:p>
        </w:tc>
        <w:tc>
          <w:tcPr>
            <w:tcW w:w="9527" w:type="dxa"/>
            <w:gridSpan w:val="7"/>
          </w:tcPr>
          <w:p w:rsidR="00F167B4" w:rsidRDefault="00F167B4">
            <w:pPr>
              <w:pStyle w:val="ConsPlusNormal"/>
              <w:jc w:val="center"/>
            </w:pPr>
            <w:r>
              <w:t>по годам реализации, тыс. руб.</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vMerge/>
          </w:tcPr>
          <w:p w:rsidR="00F167B4" w:rsidRDefault="00F167B4">
            <w:pPr>
              <w:pStyle w:val="ConsPlusNormal"/>
            </w:pPr>
          </w:p>
        </w:tc>
        <w:tc>
          <w:tcPr>
            <w:tcW w:w="737" w:type="dxa"/>
          </w:tcPr>
          <w:p w:rsidR="00F167B4" w:rsidRDefault="00F167B4">
            <w:pPr>
              <w:pStyle w:val="ConsPlusNormal"/>
              <w:jc w:val="center"/>
            </w:pPr>
            <w:r>
              <w:t>ГРБС</w:t>
            </w:r>
          </w:p>
        </w:tc>
        <w:tc>
          <w:tcPr>
            <w:tcW w:w="567" w:type="dxa"/>
          </w:tcPr>
          <w:p w:rsidR="00F167B4" w:rsidRDefault="00F167B4">
            <w:pPr>
              <w:pStyle w:val="ConsPlusNormal"/>
              <w:jc w:val="center"/>
            </w:pPr>
            <w:r>
              <w:t>ГП</w:t>
            </w:r>
          </w:p>
        </w:tc>
        <w:tc>
          <w:tcPr>
            <w:tcW w:w="567" w:type="dxa"/>
          </w:tcPr>
          <w:p w:rsidR="00F167B4" w:rsidRDefault="00F167B4">
            <w:pPr>
              <w:pStyle w:val="ConsPlusNormal"/>
              <w:jc w:val="center"/>
            </w:pPr>
            <w:proofErr w:type="spellStart"/>
            <w:r>
              <w:t>пГП</w:t>
            </w:r>
            <w:proofErr w:type="spellEnd"/>
          </w:p>
        </w:tc>
        <w:tc>
          <w:tcPr>
            <w:tcW w:w="567" w:type="dxa"/>
          </w:tcPr>
          <w:p w:rsidR="00F167B4" w:rsidRDefault="00F167B4">
            <w:pPr>
              <w:pStyle w:val="ConsPlusNormal"/>
              <w:jc w:val="center"/>
            </w:pPr>
            <w:r>
              <w:t>ОМ</w:t>
            </w:r>
          </w:p>
        </w:tc>
        <w:tc>
          <w:tcPr>
            <w:tcW w:w="1361" w:type="dxa"/>
          </w:tcPr>
          <w:p w:rsidR="00F167B4" w:rsidRDefault="00F167B4">
            <w:pPr>
              <w:pStyle w:val="ConsPlusNormal"/>
              <w:jc w:val="center"/>
            </w:pPr>
            <w:r>
              <w:t>2019 год</w:t>
            </w:r>
          </w:p>
        </w:tc>
        <w:tc>
          <w:tcPr>
            <w:tcW w:w="1361" w:type="dxa"/>
          </w:tcPr>
          <w:p w:rsidR="00F167B4" w:rsidRDefault="00F167B4">
            <w:pPr>
              <w:pStyle w:val="ConsPlusNormal"/>
              <w:jc w:val="center"/>
            </w:pPr>
            <w:r>
              <w:t>2020 год</w:t>
            </w:r>
          </w:p>
        </w:tc>
        <w:tc>
          <w:tcPr>
            <w:tcW w:w="1361" w:type="dxa"/>
          </w:tcPr>
          <w:p w:rsidR="00F167B4" w:rsidRDefault="00F167B4">
            <w:pPr>
              <w:pStyle w:val="ConsPlusNormal"/>
              <w:jc w:val="center"/>
            </w:pPr>
            <w:r>
              <w:t>2021 год</w:t>
            </w:r>
          </w:p>
        </w:tc>
        <w:tc>
          <w:tcPr>
            <w:tcW w:w="1361" w:type="dxa"/>
          </w:tcPr>
          <w:p w:rsidR="00F167B4" w:rsidRDefault="00F167B4">
            <w:pPr>
              <w:pStyle w:val="ConsPlusNormal"/>
              <w:jc w:val="center"/>
            </w:pPr>
            <w:r>
              <w:t>2022 год</w:t>
            </w:r>
          </w:p>
        </w:tc>
        <w:tc>
          <w:tcPr>
            <w:tcW w:w="1361" w:type="dxa"/>
          </w:tcPr>
          <w:p w:rsidR="00F167B4" w:rsidRDefault="00F167B4">
            <w:pPr>
              <w:pStyle w:val="ConsPlusNormal"/>
              <w:jc w:val="center"/>
            </w:pPr>
            <w:r>
              <w:t>2023 год</w:t>
            </w:r>
          </w:p>
        </w:tc>
        <w:tc>
          <w:tcPr>
            <w:tcW w:w="1361" w:type="dxa"/>
          </w:tcPr>
          <w:p w:rsidR="00F167B4" w:rsidRDefault="00F167B4">
            <w:pPr>
              <w:pStyle w:val="ConsPlusNormal"/>
              <w:jc w:val="center"/>
            </w:pPr>
            <w:r>
              <w:t>2024 год</w:t>
            </w:r>
          </w:p>
        </w:tc>
        <w:tc>
          <w:tcPr>
            <w:tcW w:w="1361" w:type="dxa"/>
          </w:tcPr>
          <w:p w:rsidR="00F167B4" w:rsidRDefault="00F167B4">
            <w:pPr>
              <w:pStyle w:val="ConsPlusNormal"/>
              <w:jc w:val="center"/>
            </w:pPr>
            <w:r>
              <w:t>2025 год</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tcPr>
          <w:p w:rsidR="00F167B4" w:rsidRDefault="00F167B4">
            <w:pPr>
              <w:pStyle w:val="ConsPlusNormal"/>
              <w:jc w:val="center"/>
            </w:pPr>
            <w:r>
              <w:t>1</w:t>
            </w:r>
          </w:p>
        </w:tc>
        <w:tc>
          <w:tcPr>
            <w:tcW w:w="1587" w:type="dxa"/>
          </w:tcPr>
          <w:p w:rsidR="00F167B4" w:rsidRDefault="00F167B4">
            <w:pPr>
              <w:pStyle w:val="ConsPlusNormal"/>
              <w:jc w:val="center"/>
            </w:pPr>
            <w:r>
              <w:t>2</w:t>
            </w:r>
          </w:p>
        </w:tc>
        <w:tc>
          <w:tcPr>
            <w:tcW w:w="737" w:type="dxa"/>
          </w:tcPr>
          <w:p w:rsidR="00F167B4" w:rsidRDefault="00F167B4">
            <w:pPr>
              <w:pStyle w:val="ConsPlusNormal"/>
              <w:jc w:val="center"/>
            </w:pPr>
            <w:r>
              <w:t>3</w:t>
            </w:r>
          </w:p>
        </w:tc>
        <w:tc>
          <w:tcPr>
            <w:tcW w:w="567" w:type="dxa"/>
          </w:tcPr>
          <w:p w:rsidR="00F167B4" w:rsidRDefault="00F167B4">
            <w:pPr>
              <w:pStyle w:val="ConsPlusNormal"/>
              <w:jc w:val="center"/>
            </w:pPr>
            <w:r>
              <w:t>4</w:t>
            </w:r>
          </w:p>
        </w:tc>
        <w:tc>
          <w:tcPr>
            <w:tcW w:w="567" w:type="dxa"/>
          </w:tcPr>
          <w:p w:rsidR="00F167B4" w:rsidRDefault="00F167B4">
            <w:pPr>
              <w:pStyle w:val="ConsPlusNormal"/>
              <w:jc w:val="center"/>
            </w:pPr>
            <w:r>
              <w:t>5</w:t>
            </w:r>
          </w:p>
        </w:tc>
        <w:tc>
          <w:tcPr>
            <w:tcW w:w="567" w:type="dxa"/>
          </w:tcPr>
          <w:p w:rsidR="00F167B4" w:rsidRDefault="00F167B4">
            <w:pPr>
              <w:pStyle w:val="ConsPlusNormal"/>
              <w:jc w:val="center"/>
            </w:pPr>
            <w:r>
              <w:t>6</w:t>
            </w:r>
          </w:p>
        </w:tc>
        <w:tc>
          <w:tcPr>
            <w:tcW w:w="1361" w:type="dxa"/>
          </w:tcPr>
          <w:p w:rsidR="00F167B4" w:rsidRDefault="00F167B4">
            <w:pPr>
              <w:pStyle w:val="ConsPlusNormal"/>
              <w:jc w:val="center"/>
            </w:pPr>
            <w:r>
              <w:t>7</w:t>
            </w:r>
          </w:p>
        </w:tc>
        <w:tc>
          <w:tcPr>
            <w:tcW w:w="1361" w:type="dxa"/>
          </w:tcPr>
          <w:p w:rsidR="00F167B4" w:rsidRDefault="00F167B4">
            <w:pPr>
              <w:pStyle w:val="ConsPlusNormal"/>
              <w:jc w:val="center"/>
            </w:pPr>
            <w:r>
              <w:t>8</w:t>
            </w:r>
          </w:p>
        </w:tc>
        <w:tc>
          <w:tcPr>
            <w:tcW w:w="1361" w:type="dxa"/>
          </w:tcPr>
          <w:p w:rsidR="00F167B4" w:rsidRDefault="00F167B4">
            <w:pPr>
              <w:pStyle w:val="ConsPlusNormal"/>
              <w:jc w:val="center"/>
            </w:pPr>
            <w:r>
              <w:t>9</w:t>
            </w:r>
          </w:p>
        </w:tc>
        <w:tc>
          <w:tcPr>
            <w:tcW w:w="1361" w:type="dxa"/>
          </w:tcPr>
          <w:p w:rsidR="00F167B4" w:rsidRDefault="00F167B4">
            <w:pPr>
              <w:pStyle w:val="ConsPlusNormal"/>
              <w:jc w:val="center"/>
            </w:pPr>
            <w:r>
              <w:t>10</w:t>
            </w:r>
          </w:p>
        </w:tc>
        <w:tc>
          <w:tcPr>
            <w:tcW w:w="1361" w:type="dxa"/>
          </w:tcPr>
          <w:p w:rsidR="00F167B4" w:rsidRDefault="00F167B4">
            <w:pPr>
              <w:pStyle w:val="ConsPlusNormal"/>
              <w:jc w:val="center"/>
            </w:pPr>
            <w:r>
              <w:t>11</w:t>
            </w:r>
          </w:p>
        </w:tc>
        <w:tc>
          <w:tcPr>
            <w:tcW w:w="1361" w:type="dxa"/>
          </w:tcPr>
          <w:p w:rsidR="00F167B4" w:rsidRDefault="00F167B4">
            <w:pPr>
              <w:pStyle w:val="ConsPlusNormal"/>
              <w:jc w:val="center"/>
            </w:pPr>
            <w:r>
              <w:t>12</w:t>
            </w:r>
          </w:p>
        </w:tc>
        <w:tc>
          <w:tcPr>
            <w:tcW w:w="1361" w:type="dxa"/>
          </w:tcPr>
          <w:p w:rsidR="00F167B4" w:rsidRDefault="00F167B4">
            <w:pPr>
              <w:pStyle w:val="ConsPlusNormal"/>
              <w:jc w:val="center"/>
            </w:pPr>
            <w:r>
              <w:t>13</w:t>
            </w:r>
          </w:p>
        </w:tc>
        <w:tc>
          <w:tcPr>
            <w:tcW w:w="1587" w:type="dxa"/>
          </w:tcPr>
          <w:p w:rsidR="00F167B4" w:rsidRDefault="00F167B4">
            <w:pPr>
              <w:pStyle w:val="ConsPlusNormal"/>
              <w:jc w:val="center"/>
            </w:pPr>
            <w:r>
              <w:t>14</w:t>
            </w:r>
          </w:p>
        </w:tc>
        <w:tc>
          <w:tcPr>
            <w:tcW w:w="2778" w:type="dxa"/>
          </w:tcPr>
          <w:p w:rsidR="00F167B4" w:rsidRDefault="00F167B4">
            <w:pPr>
              <w:pStyle w:val="ConsPlusNormal"/>
              <w:jc w:val="center"/>
            </w:pPr>
            <w:r>
              <w:t>15</w:t>
            </w:r>
          </w:p>
        </w:tc>
      </w:tr>
      <w:tr w:rsidR="00F167B4">
        <w:tc>
          <w:tcPr>
            <w:tcW w:w="20355" w:type="dxa"/>
            <w:gridSpan w:val="15"/>
          </w:tcPr>
          <w:p w:rsidR="00F167B4" w:rsidRDefault="00F167B4">
            <w:pPr>
              <w:pStyle w:val="ConsPlusNormal"/>
              <w:outlineLvl w:val="2"/>
            </w:pPr>
            <w:r>
              <w:t>Цель: 1. Обеспечение высокого качества образования в системе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tc>
      </w:tr>
      <w:tr w:rsidR="00F167B4">
        <w:tc>
          <w:tcPr>
            <w:tcW w:w="20355" w:type="dxa"/>
            <w:gridSpan w:val="15"/>
          </w:tcPr>
          <w:p w:rsidR="00F167B4" w:rsidRDefault="00F167B4">
            <w:pPr>
              <w:pStyle w:val="ConsPlusNormal"/>
              <w:outlineLvl w:val="3"/>
            </w:pPr>
            <w:r>
              <w:t>Задача: 1.1. Обеспечение стабильного функционирования системы подведомственных Минобразования Новосибирской области профессиональных образовательных организаций</w:t>
            </w:r>
          </w:p>
        </w:tc>
      </w:tr>
      <w:tr w:rsidR="00F167B4">
        <w:tc>
          <w:tcPr>
            <w:tcW w:w="2438" w:type="dxa"/>
            <w:vMerge w:val="restart"/>
          </w:tcPr>
          <w:p w:rsidR="00F167B4" w:rsidRDefault="00F167B4">
            <w:pPr>
              <w:pStyle w:val="ConsPlusNormal"/>
            </w:pPr>
            <w:r>
              <w:t>1.1.1. Оказание профессиональными образовательными организациями, организациями дополнительного профессионального образования государственных услуг в соответствии с государственным заданием</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07</w:t>
            </w:r>
          </w:p>
        </w:tc>
        <w:tc>
          <w:tcPr>
            <w:tcW w:w="1361" w:type="dxa"/>
          </w:tcPr>
          <w:p w:rsidR="00F167B4" w:rsidRDefault="00F167B4">
            <w:pPr>
              <w:pStyle w:val="ConsPlusNormal"/>
              <w:jc w:val="center"/>
            </w:pPr>
            <w:r>
              <w:t>2 661 060,1</w:t>
            </w:r>
          </w:p>
        </w:tc>
        <w:tc>
          <w:tcPr>
            <w:tcW w:w="1361" w:type="dxa"/>
          </w:tcPr>
          <w:p w:rsidR="00F167B4" w:rsidRDefault="00F167B4">
            <w:pPr>
              <w:pStyle w:val="ConsPlusNormal"/>
              <w:jc w:val="center"/>
            </w:pPr>
            <w:r>
              <w:t>2 836 991,0</w:t>
            </w:r>
          </w:p>
        </w:tc>
        <w:tc>
          <w:tcPr>
            <w:tcW w:w="1361" w:type="dxa"/>
          </w:tcPr>
          <w:p w:rsidR="00F167B4" w:rsidRDefault="00F167B4">
            <w:pPr>
              <w:pStyle w:val="ConsPlusNormal"/>
              <w:jc w:val="center"/>
            </w:pPr>
            <w:r>
              <w:t>3 104 127,6</w:t>
            </w:r>
          </w:p>
        </w:tc>
        <w:tc>
          <w:tcPr>
            <w:tcW w:w="1361" w:type="dxa"/>
          </w:tcPr>
          <w:p w:rsidR="00F167B4" w:rsidRDefault="00F167B4">
            <w:pPr>
              <w:pStyle w:val="ConsPlusNormal"/>
              <w:jc w:val="center"/>
            </w:pPr>
            <w:r>
              <w:t>3 710 530,9</w:t>
            </w:r>
          </w:p>
        </w:tc>
        <w:tc>
          <w:tcPr>
            <w:tcW w:w="1361" w:type="dxa"/>
          </w:tcPr>
          <w:p w:rsidR="00F167B4" w:rsidRDefault="00F167B4">
            <w:pPr>
              <w:pStyle w:val="ConsPlusNormal"/>
              <w:jc w:val="center"/>
            </w:pPr>
            <w:r>
              <w:t>4 327 342,2</w:t>
            </w:r>
          </w:p>
        </w:tc>
        <w:tc>
          <w:tcPr>
            <w:tcW w:w="1361" w:type="dxa"/>
          </w:tcPr>
          <w:p w:rsidR="00F167B4" w:rsidRDefault="00F167B4">
            <w:pPr>
              <w:pStyle w:val="ConsPlusNormal"/>
              <w:jc w:val="center"/>
            </w:pPr>
            <w:r>
              <w:t>4 578 141,5</w:t>
            </w:r>
          </w:p>
        </w:tc>
        <w:tc>
          <w:tcPr>
            <w:tcW w:w="1361" w:type="dxa"/>
          </w:tcPr>
          <w:p w:rsidR="00F167B4" w:rsidRDefault="00F167B4">
            <w:pPr>
              <w:pStyle w:val="ConsPlusNormal"/>
              <w:jc w:val="center"/>
            </w:pPr>
            <w:r>
              <w:t>4 743 614,1</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w:t>
            </w:r>
          </w:p>
        </w:tc>
        <w:tc>
          <w:tcPr>
            <w:tcW w:w="2778" w:type="dxa"/>
            <w:vMerge w:val="restart"/>
          </w:tcPr>
          <w:p w:rsidR="00F167B4" w:rsidRDefault="00F167B4">
            <w:pPr>
              <w:pStyle w:val="ConsPlusNormal"/>
            </w:pPr>
            <w:r>
              <w:t>Формирование и финансовое обеспечение государственных заданий на реализацию образовательных программ среднего профессионального образования, программ профессионального обучения и дополнительного профессионального образования. Предоставление государственных услуг ежегодно 53 государственными организациями</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07</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38 497,4</w:t>
            </w:r>
          </w:p>
        </w:tc>
        <w:tc>
          <w:tcPr>
            <w:tcW w:w="1361" w:type="dxa"/>
          </w:tcPr>
          <w:p w:rsidR="00F167B4" w:rsidRDefault="00F167B4">
            <w:pPr>
              <w:pStyle w:val="ConsPlusNormal"/>
              <w:jc w:val="center"/>
            </w:pPr>
            <w:r>
              <w:t>124 304,5</w:t>
            </w:r>
          </w:p>
        </w:tc>
        <w:tc>
          <w:tcPr>
            <w:tcW w:w="1361" w:type="dxa"/>
          </w:tcPr>
          <w:p w:rsidR="00F167B4" w:rsidRDefault="00F167B4">
            <w:pPr>
              <w:pStyle w:val="ConsPlusNormal"/>
              <w:jc w:val="center"/>
            </w:pPr>
            <w:r>
              <w:t>128 585,5</w:t>
            </w:r>
          </w:p>
        </w:tc>
        <w:tc>
          <w:tcPr>
            <w:tcW w:w="1361" w:type="dxa"/>
          </w:tcPr>
          <w:p w:rsidR="00F167B4" w:rsidRDefault="00F167B4">
            <w:pPr>
              <w:pStyle w:val="ConsPlusNormal"/>
              <w:jc w:val="center"/>
            </w:pPr>
            <w:r>
              <w:t>130 710,4</w:t>
            </w:r>
          </w:p>
        </w:tc>
        <w:tc>
          <w:tcPr>
            <w:tcW w:w="1361" w:type="dxa"/>
          </w:tcPr>
          <w:p w:rsidR="00F167B4" w:rsidRDefault="00F167B4">
            <w:pPr>
              <w:pStyle w:val="ConsPlusNormal"/>
              <w:jc w:val="center"/>
            </w:pPr>
            <w:r>
              <w:t>130 585,4</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1.1.2. Предоставление мер социальной </w:t>
            </w:r>
            <w:r>
              <w:lastRenderedPageBreak/>
              <w:t>поддержки студентам и выпускникам из числа детей-сирот и детей, оставшихся без попечения родителей, в профессиональных образовательных организациях</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08</w:t>
            </w:r>
          </w:p>
        </w:tc>
        <w:tc>
          <w:tcPr>
            <w:tcW w:w="1361" w:type="dxa"/>
          </w:tcPr>
          <w:p w:rsidR="00F167B4" w:rsidRDefault="00F167B4">
            <w:pPr>
              <w:pStyle w:val="ConsPlusNormal"/>
              <w:jc w:val="center"/>
            </w:pPr>
            <w:r>
              <w:t>213 962,4</w:t>
            </w:r>
          </w:p>
        </w:tc>
        <w:tc>
          <w:tcPr>
            <w:tcW w:w="1361" w:type="dxa"/>
          </w:tcPr>
          <w:p w:rsidR="00F167B4" w:rsidRDefault="00F167B4">
            <w:pPr>
              <w:pStyle w:val="ConsPlusNormal"/>
              <w:jc w:val="center"/>
            </w:pPr>
            <w:r>
              <w:t>261 617,1</w:t>
            </w:r>
          </w:p>
        </w:tc>
        <w:tc>
          <w:tcPr>
            <w:tcW w:w="1361" w:type="dxa"/>
          </w:tcPr>
          <w:p w:rsidR="00F167B4" w:rsidRDefault="00F167B4">
            <w:pPr>
              <w:pStyle w:val="ConsPlusNormal"/>
              <w:jc w:val="center"/>
            </w:pPr>
            <w:r>
              <w:t>241 564,9</w:t>
            </w:r>
          </w:p>
        </w:tc>
        <w:tc>
          <w:tcPr>
            <w:tcW w:w="1361" w:type="dxa"/>
          </w:tcPr>
          <w:p w:rsidR="00F167B4" w:rsidRDefault="00F167B4">
            <w:pPr>
              <w:pStyle w:val="ConsPlusNormal"/>
              <w:jc w:val="center"/>
            </w:pPr>
            <w:r>
              <w:t>272 385,0</w:t>
            </w:r>
          </w:p>
        </w:tc>
        <w:tc>
          <w:tcPr>
            <w:tcW w:w="1361" w:type="dxa"/>
          </w:tcPr>
          <w:p w:rsidR="00F167B4" w:rsidRDefault="00F167B4">
            <w:pPr>
              <w:pStyle w:val="ConsPlusNormal"/>
              <w:jc w:val="center"/>
            </w:pPr>
            <w:r>
              <w:t>333 592,5</w:t>
            </w:r>
          </w:p>
        </w:tc>
        <w:tc>
          <w:tcPr>
            <w:tcW w:w="1361" w:type="dxa"/>
          </w:tcPr>
          <w:p w:rsidR="00F167B4" w:rsidRDefault="00F167B4">
            <w:pPr>
              <w:pStyle w:val="ConsPlusNormal"/>
              <w:jc w:val="center"/>
            </w:pPr>
            <w:r>
              <w:t>333 592,5</w:t>
            </w:r>
          </w:p>
        </w:tc>
        <w:tc>
          <w:tcPr>
            <w:tcW w:w="1361" w:type="dxa"/>
          </w:tcPr>
          <w:p w:rsidR="00F167B4" w:rsidRDefault="00F167B4">
            <w:pPr>
              <w:pStyle w:val="ConsPlusNormal"/>
              <w:jc w:val="center"/>
            </w:pPr>
            <w:r>
              <w:t>333 592,5</w:t>
            </w:r>
          </w:p>
        </w:tc>
        <w:tc>
          <w:tcPr>
            <w:tcW w:w="1587" w:type="dxa"/>
            <w:vMerge w:val="restart"/>
          </w:tcPr>
          <w:p w:rsidR="00F167B4" w:rsidRDefault="00F167B4">
            <w:pPr>
              <w:pStyle w:val="ConsPlusNormal"/>
              <w:jc w:val="center"/>
            </w:pPr>
            <w:r>
              <w:t xml:space="preserve">Минобразования </w:t>
            </w:r>
            <w:r>
              <w:lastRenderedPageBreak/>
              <w:t>Новосибирской области, профессиональные образовательные организации</w:t>
            </w:r>
          </w:p>
        </w:tc>
        <w:tc>
          <w:tcPr>
            <w:tcW w:w="2778" w:type="dxa"/>
            <w:vMerge w:val="restart"/>
          </w:tcPr>
          <w:p w:rsidR="00F167B4" w:rsidRDefault="00F167B4">
            <w:pPr>
              <w:pStyle w:val="ConsPlusNormal"/>
            </w:pPr>
            <w:r>
              <w:lastRenderedPageBreak/>
              <w:t xml:space="preserve">Среднегодовое количество студентов и выпускников из </w:t>
            </w:r>
            <w:r>
              <w:lastRenderedPageBreak/>
              <w:t>числа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получающих социальную поддержку, составит не менее 1323 человек в 2019 году, не менее 1330 человек ежегодно в 2020 - 2021 годах, в 2022 - 2025 годах составит не менее 1200 человек ежегодно</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1.1.3. Укрепление и развитие материально-технической базы государственных образовательных организаций</w:t>
            </w:r>
          </w:p>
        </w:tc>
        <w:tc>
          <w:tcPr>
            <w:tcW w:w="1587" w:type="dxa"/>
            <w:vMerge w:val="restart"/>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09</w:t>
            </w:r>
          </w:p>
        </w:tc>
        <w:tc>
          <w:tcPr>
            <w:tcW w:w="1361" w:type="dxa"/>
          </w:tcPr>
          <w:p w:rsidR="00F167B4" w:rsidRDefault="00F167B4">
            <w:pPr>
              <w:pStyle w:val="ConsPlusNormal"/>
              <w:jc w:val="center"/>
            </w:pPr>
            <w:r>
              <w:t>66 284,1</w:t>
            </w:r>
          </w:p>
        </w:tc>
        <w:tc>
          <w:tcPr>
            <w:tcW w:w="1361" w:type="dxa"/>
          </w:tcPr>
          <w:p w:rsidR="00F167B4" w:rsidRDefault="00F167B4">
            <w:pPr>
              <w:pStyle w:val="ConsPlusNormal"/>
              <w:jc w:val="center"/>
            </w:pPr>
            <w:r>
              <w:t>25 813,4</w:t>
            </w:r>
          </w:p>
        </w:tc>
        <w:tc>
          <w:tcPr>
            <w:tcW w:w="1361" w:type="dxa"/>
          </w:tcPr>
          <w:p w:rsidR="00F167B4" w:rsidRDefault="00F167B4">
            <w:pPr>
              <w:pStyle w:val="ConsPlusNormal"/>
              <w:jc w:val="center"/>
            </w:pPr>
            <w:r>
              <w:t>17 927,8</w:t>
            </w:r>
          </w:p>
        </w:tc>
        <w:tc>
          <w:tcPr>
            <w:tcW w:w="1361" w:type="dxa"/>
          </w:tcPr>
          <w:p w:rsidR="00F167B4" w:rsidRDefault="00F167B4">
            <w:pPr>
              <w:pStyle w:val="ConsPlusNormal"/>
              <w:jc w:val="center"/>
            </w:pPr>
            <w:r>
              <w:t>267 907,0</w:t>
            </w:r>
          </w:p>
        </w:tc>
        <w:tc>
          <w:tcPr>
            <w:tcW w:w="1361" w:type="dxa"/>
          </w:tcPr>
          <w:p w:rsidR="00F167B4" w:rsidRDefault="00F167B4">
            <w:pPr>
              <w:pStyle w:val="ConsPlusNormal"/>
              <w:jc w:val="center"/>
            </w:pPr>
            <w:r>
              <w:t>278 068,1</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Минобразования Новосибирской области, министерство строительства Новосибирской области, профессиональные образовательные организации, организации дополнительно</w:t>
            </w:r>
            <w:r>
              <w:lastRenderedPageBreak/>
              <w:t>го профессионального образования</w:t>
            </w:r>
          </w:p>
        </w:tc>
        <w:tc>
          <w:tcPr>
            <w:tcW w:w="2778" w:type="dxa"/>
            <w:vMerge w:val="restart"/>
          </w:tcPr>
          <w:p w:rsidR="00F167B4" w:rsidRDefault="00F167B4">
            <w:pPr>
              <w:pStyle w:val="ConsPlusNormal"/>
            </w:pPr>
            <w:r>
              <w:lastRenderedPageBreak/>
              <w:t xml:space="preserve">Поддержание в соответствии с требованиями санитарных норм и правил движимого и недвижимого имущества, развитие имущественного комплекса, в том числе проведение ремонтных работ, составление проектно-сметной документации, реализация мероприятий по энергосбережению, своевременное исполнение предписаний контрольных </w:t>
            </w:r>
            <w:r>
              <w:lastRenderedPageBreak/>
              <w:t>(надзорных) органов, проведение технических обследований зданий и сооружений, приобретение особо ценного движимого и недвижимого имущества, реконструкция существующих и строительство новых зданий, помещений, необходимых для осуществления образовательной деятельности</w:t>
            </w:r>
          </w:p>
        </w:tc>
      </w:tr>
      <w:tr w:rsidR="00F167B4">
        <w:tc>
          <w:tcPr>
            <w:tcW w:w="2438" w:type="dxa"/>
            <w:vMerge/>
          </w:tcPr>
          <w:p w:rsidR="00F167B4" w:rsidRDefault="00F167B4">
            <w:pPr>
              <w:pStyle w:val="ConsPlusNormal"/>
            </w:pPr>
          </w:p>
        </w:tc>
        <w:tc>
          <w:tcPr>
            <w:tcW w:w="1587" w:type="dxa"/>
            <w:vMerge/>
          </w:tcPr>
          <w:p w:rsidR="00F167B4" w:rsidRDefault="00F167B4">
            <w:pPr>
              <w:pStyle w:val="ConsPlusNormal"/>
            </w:pPr>
          </w:p>
        </w:tc>
        <w:tc>
          <w:tcPr>
            <w:tcW w:w="737" w:type="dxa"/>
          </w:tcPr>
          <w:p w:rsidR="00F167B4" w:rsidRDefault="00F167B4">
            <w:pPr>
              <w:pStyle w:val="ConsPlusNormal"/>
              <w:jc w:val="center"/>
            </w:pPr>
            <w:r>
              <w:t>124</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09</w:t>
            </w:r>
          </w:p>
        </w:tc>
        <w:tc>
          <w:tcPr>
            <w:tcW w:w="1361" w:type="dxa"/>
          </w:tcPr>
          <w:p w:rsidR="00F167B4" w:rsidRDefault="00F167B4">
            <w:pPr>
              <w:pStyle w:val="ConsPlusNormal"/>
              <w:jc w:val="center"/>
            </w:pPr>
            <w:r>
              <w:t>10,3</w:t>
            </w:r>
          </w:p>
        </w:tc>
        <w:tc>
          <w:tcPr>
            <w:tcW w:w="1361" w:type="dxa"/>
          </w:tcPr>
          <w:p w:rsidR="00F167B4" w:rsidRDefault="00F167B4">
            <w:pPr>
              <w:pStyle w:val="ConsPlusNormal"/>
              <w:jc w:val="center"/>
            </w:pPr>
            <w:r>
              <w:t>10,3</w:t>
            </w:r>
          </w:p>
        </w:tc>
        <w:tc>
          <w:tcPr>
            <w:tcW w:w="1361" w:type="dxa"/>
          </w:tcPr>
          <w:p w:rsidR="00F167B4" w:rsidRDefault="00F167B4">
            <w:pPr>
              <w:pStyle w:val="ConsPlusNormal"/>
              <w:jc w:val="center"/>
            </w:pPr>
            <w:r>
              <w:t>8,9</w:t>
            </w:r>
          </w:p>
        </w:tc>
        <w:tc>
          <w:tcPr>
            <w:tcW w:w="1361" w:type="dxa"/>
          </w:tcPr>
          <w:p w:rsidR="00F167B4" w:rsidRDefault="00F167B4">
            <w:pPr>
              <w:pStyle w:val="ConsPlusNormal"/>
              <w:jc w:val="center"/>
            </w:pPr>
            <w:r>
              <w:t>5 711,20</w:t>
            </w:r>
          </w:p>
        </w:tc>
        <w:tc>
          <w:tcPr>
            <w:tcW w:w="1361" w:type="dxa"/>
          </w:tcPr>
          <w:p w:rsidR="00F167B4" w:rsidRDefault="00F167B4">
            <w:pPr>
              <w:pStyle w:val="ConsPlusNormal"/>
              <w:jc w:val="center"/>
            </w:pPr>
            <w:r>
              <w:t>25 000,0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10 200,0</w:t>
            </w:r>
          </w:p>
        </w:tc>
        <w:tc>
          <w:tcPr>
            <w:tcW w:w="1361" w:type="dxa"/>
          </w:tcPr>
          <w:p w:rsidR="00F167B4" w:rsidRDefault="00F167B4">
            <w:pPr>
              <w:pStyle w:val="ConsPlusNormal"/>
              <w:jc w:val="center"/>
            </w:pPr>
            <w:r>
              <w:t>10 200,0</w:t>
            </w:r>
          </w:p>
        </w:tc>
        <w:tc>
          <w:tcPr>
            <w:tcW w:w="1361" w:type="dxa"/>
          </w:tcPr>
          <w:p w:rsidR="00F167B4" w:rsidRDefault="00F167B4">
            <w:pPr>
              <w:pStyle w:val="ConsPlusNormal"/>
              <w:jc w:val="center"/>
            </w:pPr>
            <w:r>
              <w:t>10 200,0</w:t>
            </w:r>
          </w:p>
        </w:tc>
        <w:tc>
          <w:tcPr>
            <w:tcW w:w="1361" w:type="dxa"/>
          </w:tcPr>
          <w:p w:rsidR="00F167B4" w:rsidRDefault="00F167B4">
            <w:pPr>
              <w:pStyle w:val="ConsPlusNormal"/>
              <w:jc w:val="center"/>
            </w:pPr>
            <w:r>
              <w:t>10 200,0</w:t>
            </w:r>
          </w:p>
        </w:tc>
        <w:tc>
          <w:tcPr>
            <w:tcW w:w="1361" w:type="dxa"/>
          </w:tcPr>
          <w:p w:rsidR="00F167B4" w:rsidRDefault="00F167B4">
            <w:pPr>
              <w:pStyle w:val="ConsPlusNormal"/>
              <w:jc w:val="center"/>
            </w:pPr>
            <w:r>
              <w:t>10 200,0</w:t>
            </w:r>
          </w:p>
        </w:tc>
        <w:tc>
          <w:tcPr>
            <w:tcW w:w="1361" w:type="dxa"/>
          </w:tcPr>
          <w:p w:rsidR="00F167B4" w:rsidRDefault="00F167B4">
            <w:pPr>
              <w:pStyle w:val="ConsPlusNormal"/>
              <w:jc w:val="center"/>
            </w:pPr>
            <w:r>
              <w:t>10 200,0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500,0</w:t>
            </w:r>
          </w:p>
        </w:tc>
        <w:tc>
          <w:tcPr>
            <w:tcW w:w="1361" w:type="dxa"/>
          </w:tcPr>
          <w:p w:rsidR="00F167B4" w:rsidRDefault="00F167B4">
            <w:pPr>
              <w:pStyle w:val="ConsPlusNormal"/>
              <w:jc w:val="center"/>
            </w:pPr>
            <w:r>
              <w:t>259,5</w:t>
            </w:r>
          </w:p>
        </w:tc>
        <w:tc>
          <w:tcPr>
            <w:tcW w:w="1361" w:type="dxa"/>
          </w:tcPr>
          <w:p w:rsidR="00F167B4" w:rsidRDefault="00F167B4">
            <w:pPr>
              <w:pStyle w:val="ConsPlusNormal"/>
              <w:jc w:val="center"/>
            </w:pPr>
            <w:r>
              <w:t>416,0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1.1.4. Предоставление мер социальной поддержки отдельным категориям студентов в профессиональных образовательных организациях</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12</w:t>
            </w:r>
          </w:p>
        </w:tc>
        <w:tc>
          <w:tcPr>
            <w:tcW w:w="1361" w:type="dxa"/>
          </w:tcPr>
          <w:p w:rsidR="00F167B4" w:rsidRDefault="00F167B4">
            <w:pPr>
              <w:pStyle w:val="ConsPlusNormal"/>
              <w:jc w:val="center"/>
            </w:pPr>
            <w:r>
              <w:t>35 900,7</w:t>
            </w:r>
          </w:p>
        </w:tc>
        <w:tc>
          <w:tcPr>
            <w:tcW w:w="1361" w:type="dxa"/>
          </w:tcPr>
          <w:p w:rsidR="00F167B4" w:rsidRDefault="00F167B4">
            <w:pPr>
              <w:pStyle w:val="ConsPlusNormal"/>
              <w:jc w:val="center"/>
            </w:pPr>
            <w:r>
              <w:t>42 401,4</w:t>
            </w:r>
          </w:p>
        </w:tc>
        <w:tc>
          <w:tcPr>
            <w:tcW w:w="1361" w:type="dxa"/>
          </w:tcPr>
          <w:p w:rsidR="00F167B4" w:rsidRDefault="00F167B4">
            <w:pPr>
              <w:pStyle w:val="ConsPlusNormal"/>
              <w:jc w:val="center"/>
            </w:pPr>
            <w:r>
              <w:t>38 351,5</w:t>
            </w:r>
          </w:p>
        </w:tc>
        <w:tc>
          <w:tcPr>
            <w:tcW w:w="1361" w:type="dxa"/>
          </w:tcPr>
          <w:p w:rsidR="00F167B4" w:rsidRDefault="00F167B4">
            <w:pPr>
              <w:pStyle w:val="ConsPlusNormal"/>
              <w:jc w:val="center"/>
            </w:pPr>
            <w:r>
              <w:t>48 202,5</w:t>
            </w:r>
          </w:p>
        </w:tc>
        <w:tc>
          <w:tcPr>
            <w:tcW w:w="1361" w:type="dxa"/>
          </w:tcPr>
          <w:p w:rsidR="00F167B4" w:rsidRDefault="00F167B4">
            <w:pPr>
              <w:pStyle w:val="ConsPlusNormal"/>
              <w:jc w:val="center"/>
            </w:pPr>
            <w:r>
              <w:t>46 307,8</w:t>
            </w:r>
          </w:p>
        </w:tc>
        <w:tc>
          <w:tcPr>
            <w:tcW w:w="1361" w:type="dxa"/>
          </w:tcPr>
          <w:p w:rsidR="00F167B4" w:rsidRDefault="00F167B4">
            <w:pPr>
              <w:pStyle w:val="ConsPlusNormal"/>
              <w:jc w:val="center"/>
            </w:pPr>
            <w:r>
              <w:t>46 307,8</w:t>
            </w:r>
          </w:p>
        </w:tc>
        <w:tc>
          <w:tcPr>
            <w:tcW w:w="1361" w:type="dxa"/>
          </w:tcPr>
          <w:p w:rsidR="00F167B4" w:rsidRDefault="00F167B4">
            <w:pPr>
              <w:pStyle w:val="ConsPlusNormal"/>
              <w:jc w:val="center"/>
            </w:pPr>
            <w:r>
              <w:t>46 307,8</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w:t>
            </w:r>
          </w:p>
        </w:tc>
        <w:tc>
          <w:tcPr>
            <w:tcW w:w="2778" w:type="dxa"/>
            <w:vMerge w:val="restart"/>
          </w:tcPr>
          <w:p w:rsidR="00F167B4" w:rsidRDefault="00F167B4">
            <w:pPr>
              <w:pStyle w:val="ConsPlusNormal"/>
            </w:pPr>
            <w:r>
              <w:t>Среднегодовое количество студентов, относящихся к категории малоимущих и лиц с ограниченными возможностями здоровья, получающих социальную поддержку, составит в 2019 году не менее 1976 человек, в период 2020 - 2025 годов не менее 2130 человек ежегодно</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1.1.5. Организация и проведение профильных смен для студентов </w:t>
            </w:r>
            <w:r>
              <w:lastRenderedPageBreak/>
              <w:t>профессиональных образовательных организаций в каникулярный период</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 xml:space="preserve">Минобразования Новосибирской области, </w:t>
            </w:r>
            <w:r>
              <w:lastRenderedPageBreak/>
              <w:t>профессиональные образовательные организации, ГАУ ДПО НСО "НЦРПО"</w:t>
            </w:r>
          </w:p>
        </w:tc>
        <w:tc>
          <w:tcPr>
            <w:tcW w:w="2778" w:type="dxa"/>
            <w:vMerge w:val="restart"/>
          </w:tcPr>
          <w:p w:rsidR="00F167B4" w:rsidRDefault="00F167B4">
            <w:pPr>
              <w:pStyle w:val="ConsPlusNormal"/>
            </w:pPr>
            <w:r>
              <w:lastRenderedPageBreak/>
              <w:t xml:space="preserve">Поддержка активистов студенческих отрядов и общественных объединений </w:t>
            </w:r>
            <w:r>
              <w:lastRenderedPageBreak/>
              <w:t>правоохранительной направленности, талантливой молодежи, обучающейся в профессиональных образовательных организациях Новосибирской области по очной форме обучения (до 250 человек ежегодно). Финансовое обеспечение мероприятия будет предусмотрено при внесении изменений в закон об областном бюджете Новосибирской области на 2023 - 2025 годы</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1.1.6. Участие профессиональных образовательных организаций, организаций дополнительного профессионального образования в организации и реализации мероприятий по профилактике правонарушений и преступлений, организации внеурочной занятости</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val="restart"/>
          </w:tcPr>
          <w:p w:rsidR="00F167B4" w:rsidRDefault="00F167B4">
            <w:pPr>
              <w:pStyle w:val="ConsPlusNormal"/>
              <w:jc w:val="center"/>
            </w:pPr>
            <w:r>
              <w:t xml:space="preserve">Минобразования Новосибирской области, профессиональные образовательные организации, организации дополнительного профессионального образования, Агентство </w:t>
            </w:r>
            <w:r>
              <w:lastRenderedPageBreak/>
              <w:t>поддержки молодежных инициатив</w:t>
            </w:r>
          </w:p>
        </w:tc>
        <w:tc>
          <w:tcPr>
            <w:tcW w:w="2778" w:type="dxa"/>
            <w:vMerge w:val="restart"/>
          </w:tcPr>
          <w:p w:rsidR="00F167B4" w:rsidRDefault="00F167B4">
            <w:pPr>
              <w:pStyle w:val="ConsPlusNormal"/>
            </w:pPr>
            <w:r>
              <w:lastRenderedPageBreak/>
              <w:t xml:space="preserve">В 2022 - 2025 годах, ежегодно не менее 53 образовательных организаций принимают участие в мероприятиях, направленных на профилактику правонарушений, организацию внеурочной деятельности. Ежегодное снижение числа студентов, состоящих на различного вида профилактических учетах, вовлечение студентов во внеурочную деятельность, обеспечение </w:t>
            </w:r>
            <w:r>
              <w:lastRenderedPageBreak/>
              <w:t>условий для самореализации и социализации студентов, формирование социально активной позиции студентов, профилактика правонарушений</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609,2</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100,0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1.1.7. Государственная поддержка (в форме стипендии) молодых преподавателей ИТ-дисциплин профессиональных образовательных организаций</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2 069,0</w:t>
            </w:r>
          </w:p>
        </w:tc>
        <w:tc>
          <w:tcPr>
            <w:tcW w:w="1361" w:type="dxa"/>
          </w:tcPr>
          <w:p w:rsidR="00F167B4" w:rsidRDefault="00F167B4">
            <w:pPr>
              <w:pStyle w:val="ConsPlusNormal"/>
              <w:jc w:val="center"/>
            </w:pPr>
            <w:r>
              <w:t>7 169,1</w:t>
            </w:r>
          </w:p>
        </w:tc>
        <w:tc>
          <w:tcPr>
            <w:tcW w:w="1361" w:type="dxa"/>
          </w:tcPr>
          <w:p w:rsidR="00F167B4" w:rsidRDefault="00F167B4">
            <w:pPr>
              <w:pStyle w:val="ConsPlusNormal"/>
              <w:jc w:val="center"/>
            </w:pPr>
            <w:r>
              <w:t>7 169,1</w:t>
            </w:r>
          </w:p>
        </w:tc>
        <w:tc>
          <w:tcPr>
            <w:tcW w:w="1361" w:type="dxa"/>
          </w:tcPr>
          <w:p w:rsidR="00F167B4" w:rsidRDefault="00F167B4">
            <w:pPr>
              <w:pStyle w:val="ConsPlusNormal"/>
              <w:jc w:val="center"/>
            </w:pPr>
            <w:r>
              <w:t>7 169,1</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w:t>
            </w:r>
          </w:p>
        </w:tc>
        <w:tc>
          <w:tcPr>
            <w:tcW w:w="2778" w:type="dxa"/>
            <w:vMerge w:val="restart"/>
          </w:tcPr>
          <w:p w:rsidR="00F167B4" w:rsidRDefault="00F167B4">
            <w:pPr>
              <w:pStyle w:val="ConsPlusNormal"/>
            </w:pPr>
            <w:r>
              <w:t>Обеспечена на уровне 100% доля преподавателей ИТ-дисциплин профессиональных образовательных организаций, реализующих профессиональные модули в соответствии с федеральными государственными образовательными стандартами среднего профессионального образования, соответствующих требованиям, установленным региональным законодательством, в общей численности вышеуказанной категории педагогических работников</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Итого по задаче 1.1 государственной </w:t>
            </w:r>
            <w:r>
              <w:lastRenderedPageBreak/>
              <w:t>программы</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2 977 217,6</w:t>
            </w:r>
          </w:p>
        </w:tc>
        <w:tc>
          <w:tcPr>
            <w:tcW w:w="1361" w:type="dxa"/>
          </w:tcPr>
          <w:p w:rsidR="00F167B4" w:rsidRDefault="00F167B4">
            <w:pPr>
              <w:pStyle w:val="ConsPlusNormal"/>
              <w:jc w:val="center"/>
            </w:pPr>
            <w:r>
              <w:t>3 166 833,2</w:t>
            </w:r>
          </w:p>
        </w:tc>
        <w:tc>
          <w:tcPr>
            <w:tcW w:w="1361" w:type="dxa"/>
          </w:tcPr>
          <w:p w:rsidR="00F167B4" w:rsidRDefault="00F167B4">
            <w:pPr>
              <w:pStyle w:val="ConsPlusNormal"/>
              <w:jc w:val="center"/>
            </w:pPr>
            <w:r>
              <w:t>3 401 980,7</w:t>
            </w:r>
          </w:p>
        </w:tc>
        <w:tc>
          <w:tcPr>
            <w:tcW w:w="1361" w:type="dxa"/>
          </w:tcPr>
          <w:p w:rsidR="00F167B4" w:rsidRDefault="00F167B4">
            <w:pPr>
              <w:pStyle w:val="ConsPlusNormal"/>
              <w:jc w:val="center"/>
            </w:pPr>
            <w:r>
              <w:t>4 306 805,6</w:t>
            </w:r>
          </w:p>
        </w:tc>
        <w:tc>
          <w:tcPr>
            <w:tcW w:w="1361" w:type="dxa"/>
          </w:tcPr>
          <w:p w:rsidR="00F167B4" w:rsidRDefault="00F167B4">
            <w:pPr>
              <w:pStyle w:val="ConsPlusNormal"/>
              <w:jc w:val="center"/>
            </w:pPr>
            <w:r>
              <w:t>5 017 479,7</w:t>
            </w:r>
          </w:p>
        </w:tc>
        <w:tc>
          <w:tcPr>
            <w:tcW w:w="1361" w:type="dxa"/>
          </w:tcPr>
          <w:p w:rsidR="00F167B4" w:rsidRDefault="00F167B4">
            <w:pPr>
              <w:pStyle w:val="ConsPlusNormal"/>
              <w:jc w:val="center"/>
            </w:pPr>
            <w:r>
              <w:t>4 965 210,9</w:t>
            </w:r>
          </w:p>
        </w:tc>
        <w:tc>
          <w:tcPr>
            <w:tcW w:w="1361" w:type="dxa"/>
          </w:tcPr>
          <w:p w:rsidR="00F167B4" w:rsidRDefault="00F167B4">
            <w:pPr>
              <w:pStyle w:val="ConsPlusNormal"/>
              <w:jc w:val="center"/>
            </w:pPr>
            <w:r>
              <w:t>5 130 683,5</w:t>
            </w:r>
          </w:p>
        </w:tc>
        <w:tc>
          <w:tcPr>
            <w:tcW w:w="1587" w:type="dxa"/>
            <w:vMerge w:val="restart"/>
          </w:tcPr>
          <w:p w:rsidR="00F167B4" w:rsidRDefault="00F167B4">
            <w:pPr>
              <w:pStyle w:val="ConsPlusNormal"/>
              <w:jc w:val="center"/>
            </w:pPr>
            <w:r>
              <w:t>x</w:t>
            </w:r>
          </w:p>
        </w:tc>
        <w:tc>
          <w:tcPr>
            <w:tcW w:w="2778" w:type="dxa"/>
            <w:vMerge w:val="restart"/>
          </w:tcPr>
          <w:p w:rsidR="00F167B4" w:rsidRDefault="00F167B4">
            <w:pPr>
              <w:pStyle w:val="ConsPlusNormal"/>
              <w:jc w:val="center"/>
            </w:pPr>
            <w:r>
              <w:t>x</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07</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38 497,4</w:t>
            </w:r>
          </w:p>
        </w:tc>
        <w:tc>
          <w:tcPr>
            <w:tcW w:w="1361" w:type="dxa"/>
          </w:tcPr>
          <w:p w:rsidR="00F167B4" w:rsidRDefault="00F167B4">
            <w:pPr>
              <w:pStyle w:val="ConsPlusNormal"/>
              <w:jc w:val="center"/>
            </w:pPr>
            <w:r>
              <w:t>124 304,5</w:t>
            </w:r>
          </w:p>
        </w:tc>
        <w:tc>
          <w:tcPr>
            <w:tcW w:w="1361" w:type="dxa"/>
          </w:tcPr>
          <w:p w:rsidR="00F167B4" w:rsidRDefault="00F167B4">
            <w:pPr>
              <w:pStyle w:val="ConsPlusNormal"/>
              <w:jc w:val="center"/>
            </w:pPr>
            <w:r>
              <w:t>128 585,5</w:t>
            </w:r>
          </w:p>
        </w:tc>
        <w:tc>
          <w:tcPr>
            <w:tcW w:w="1361" w:type="dxa"/>
          </w:tcPr>
          <w:p w:rsidR="00F167B4" w:rsidRDefault="00F167B4">
            <w:pPr>
              <w:pStyle w:val="ConsPlusNormal"/>
              <w:jc w:val="center"/>
            </w:pPr>
            <w:r>
              <w:t>130 710,4</w:t>
            </w:r>
          </w:p>
        </w:tc>
        <w:tc>
          <w:tcPr>
            <w:tcW w:w="1361" w:type="dxa"/>
          </w:tcPr>
          <w:p w:rsidR="00F167B4" w:rsidRDefault="00F167B4">
            <w:pPr>
              <w:pStyle w:val="ConsPlusNormal"/>
              <w:jc w:val="center"/>
            </w:pPr>
            <w:r>
              <w:t>130 585,4</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10 809,2</w:t>
            </w:r>
          </w:p>
        </w:tc>
        <w:tc>
          <w:tcPr>
            <w:tcW w:w="1361" w:type="dxa"/>
          </w:tcPr>
          <w:p w:rsidR="00F167B4" w:rsidRDefault="00F167B4">
            <w:pPr>
              <w:pStyle w:val="ConsPlusNormal"/>
              <w:jc w:val="center"/>
            </w:pPr>
            <w:r>
              <w:t>10 300,0</w:t>
            </w:r>
          </w:p>
        </w:tc>
        <w:tc>
          <w:tcPr>
            <w:tcW w:w="1361" w:type="dxa"/>
          </w:tcPr>
          <w:p w:rsidR="00F167B4" w:rsidRDefault="00F167B4">
            <w:pPr>
              <w:pStyle w:val="ConsPlusNormal"/>
              <w:jc w:val="center"/>
            </w:pPr>
            <w:r>
              <w:t>10 300,0</w:t>
            </w:r>
          </w:p>
        </w:tc>
        <w:tc>
          <w:tcPr>
            <w:tcW w:w="1361" w:type="dxa"/>
          </w:tcPr>
          <w:p w:rsidR="00F167B4" w:rsidRDefault="00F167B4">
            <w:pPr>
              <w:pStyle w:val="ConsPlusNormal"/>
              <w:jc w:val="center"/>
            </w:pPr>
            <w:r>
              <w:t>10 300,0</w:t>
            </w:r>
          </w:p>
        </w:tc>
        <w:tc>
          <w:tcPr>
            <w:tcW w:w="1361" w:type="dxa"/>
          </w:tcPr>
          <w:p w:rsidR="00F167B4" w:rsidRDefault="00F167B4">
            <w:pPr>
              <w:pStyle w:val="ConsPlusNormal"/>
              <w:jc w:val="center"/>
            </w:pPr>
            <w:r>
              <w:t>10 300,0</w:t>
            </w:r>
          </w:p>
        </w:tc>
        <w:tc>
          <w:tcPr>
            <w:tcW w:w="1361" w:type="dxa"/>
          </w:tcPr>
          <w:p w:rsidR="00F167B4" w:rsidRDefault="00F167B4">
            <w:pPr>
              <w:pStyle w:val="ConsPlusNormal"/>
              <w:jc w:val="center"/>
            </w:pPr>
            <w:r>
              <w:t>10 300,0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500,0</w:t>
            </w:r>
          </w:p>
        </w:tc>
        <w:tc>
          <w:tcPr>
            <w:tcW w:w="1361" w:type="dxa"/>
          </w:tcPr>
          <w:p w:rsidR="00F167B4" w:rsidRDefault="00F167B4">
            <w:pPr>
              <w:pStyle w:val="ConsPlusNormal"/>
              <w:jc w:val="center"/>
            </w:pPr>
            <w:r>
              <w:t>259,5</w:t>
            </w:r>
          </w:p>
        </w:tc>
        <w:tc>
          <w:tcPr>
            <w:tcW w:w="1361" w:type="dxa"/>
          </w:tcPr>
          <w:p w:rsidR="00F167B4" w:rsidRDefault="00F167B4">
            <w:pPr>
              <w:pStyle w:val="ConsPlusNormal"/>
              <w:jc w:val="center"/>
            </w:pPr>
            <w:r>
              <w:t>416,0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0355" w:type="dxa"/>
            <w:gridSpan w:val="15"/>
          </w:tcPr>
          <w:p w:rsidR="00F167B4" w:rsidRDefault="00F167B4">
            <w:pPr>
              <w:pStyle w:val="ConsPlusNormal"/>
              <w:outlineLvl w:val="3"/>
            </w:pPr>
            <w:r>
              <w:t>Задача: 1.2. Модернизация системы подведомственных Минобразования Новосибирской области профессиональных образовательных организаций в соответствии с перспективными задачами социально-экономического развития Новосибирской области</w:t>
            </w:r>
          </w:p>
        </w:tc>
      </w:tr>
      <w:tr w:rsidR="00F167B4">
        <w:tc>
          <w:tcPr>
            <w:tcW w:w="2438" w:type="dxa"/>
            <w:vMerge w:val="restart"/>
          </w:tcPr>
          <w:p w:rsidR="00F167B4" w:rsidRDefault="00F167B4">
            <w:pPr>
              <w:pStyle w:val="ConsPlusNormal"/>
            </w:pPr>
            <w:r>
              <w:t>1.2.1. Выплата стипендий Правительства Новосибирской области студентам профессиональных образовательных организаций Новосибирской области</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02</w:t>
            </w:r>
          </w:p>
        </w:tc>
        <w:tc>
          <w:tcPr>
            <w:tcW w:w="1361" w:type="dxa"/>
          </w:tcPr>
          <w:p w:rsidR="00F167B4" w:rsidRDefault="00F167B4">
            <w:pPr>
              <w:pStyle w:val="ConsPlusNormal"/>
              <w:jc w:val="center"/>
            </w:pPr>
            <w:r>
              <w:t>15 513,75</w:t>
            </w:r>
          </w:p>
        </w:tc>
        <w:tc>
          <w:tcPr>
            <w:tcW w:w="1361" w:type="dxa"/>
          </w:tcPr>
          <w:p w:rsidR="00F167B4" w:rsidRDefault="00F167B4">
            <w:pPr>
              <w:pStyle w:val="ConsPlusNormal"/>
              <w:jc w:val="center"/>
            </w:pPr>
            <w:r>
              <w:t>17 100,00</w:t>
            </w:r>
          </w:p>
        </w:tc>
        <w:tc>
          <w:tcPr>
            <w:tcW w:w="1361" w:type="dxa"/>
          </w:tcPr>
          <w:p w:rsidR="00F167B4" w:rsidRDefault="00F167B4">
            <w:pPr>
              <w:pStyle w:val="ConsPlusNormal"/>
              <w:jc w:val="center"/>
            </w:pPr>
            <w:r>
              <w:t>14 816,40</w:t>
            </w:r>
          </w:p>
        </w:tc>
        <w:tc>
          <w:tcPr>
            <w:tcW w:w="1361" w:type="dxa"/>
          </w:tcPr>
          <w:p w:rsidR="00F167B4" w:rsidRDefault="00F167B4">
            <w:pPr>
              <w:pStyle w:val="ConsPlusNormal"/>
              <w:jc w:val="center"/>
            </w:pPr>
            <w:r>
              <w:t>17 100,00</w:t>
            </w:r>
          </w:p>
        </w:tc>
        <w:tc>
          <w:tcPr>
            <w:tcW w:w="1361" w:type="dxa"/>
          </w:tcPr>
          <w:p w:rsidR="00F167B4" w:rsidRDefault="00F167B4">
            <w:pPr>
              <w:pStyle w:val="ConsPlusNormal"/>
              <w:jc w:val="center"/>
            </w:pPr>
            <w:r>
              <w:t>19 750,50</w:t>
            </w:r>
          </w:p>
        </w:tc>
        <w:tc>
          <w:tcPr>
            <w:tcW w:w="1361" w:type="dxa"/>
          </w:tcPr>
          <w:p w:rsidR="00F167B4" w:rsidRDefault="00F167B4">
            <w:pPr>
              <w:pStyle w:val="ConsPlusNormal"/>
              <w:jc w:val="center"/>
            </w:pPr>
            <w:r>
              <w:t>19 750,50</w:t>
            </w:r>
          </w:p>
        </w:tc>
        <w:tc>
          <w:tcPr>
            <w:tcW w:w="1361" w:type="dxa"/>
          </w:tcPr>
          <w:p w:rsidR="00F167B4" w:rsidRDefault="00F167B4">
            <w:pPr>
              <w:pStyle w:val="ConsPlusNormal"/>
              <w:jc w:val="center"/>
            </w:pPr>
            <w:r>
              <w:t>19 750,50</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w:t>
            </w:r>
          </w:p>
        </w:tc>
        <w:tc>
          <w:tcPr>
            <w:tcW w:w="2778" w:type="dxa"/>
            <w:vMerge w:val="restart"/>
          </w:tcPr>
          <w:p w:rsidR="00F167B4" w:rsidRDefault="00F167B4">
            <w:pPr>
              <w:pStyle w:val="ConsPlusNormal"/>
            </w:pPr>
            <w:r>
              <w:t xml:space="preserve">Поддержка талантливой молодежи, обучающейся в профессиональных образовательных организациях Новосибирской области по очной форме обучения, 90 человек ежегодно. Поддержка студентов профессиональных образовательных организаций, обучающихся по профессиям и специальностям среднего профессионального образования, соответствующим приоритетным направлениям модернизации и </w:t>
            </w:r>
            <w:r>
              <w:lastRenderedPageBreak/>
              <w:t>технологического развития экономики Новосибирской области, 700 человек ежегодно</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1.2.2. Внедрение инновационных образовательных программ и проектов, создание совместно с работодателями новой инфраструктуры подготовки кадров</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01</w:t>
            </w:r>
          </w:p>
        </w:tc>
        <w:tc>
          <w:tcPr>
            <w:tcW w:w="1361" w:type="dxa"/>
          </w:tcPr>
          <w:p w:rsidR="00F167B4" w:rsidRDefault="00F167B4">
            <w:pPr>
              <w:pStyle w:val="ConsPlusNormal"/>
              <w:jc w:val="center"/>
            </w:pPr>
            <w:r>
              <w:t>36 388,6</w:t>
            </w:r>
          </w:p>
        </w:tc>
        <w:tc>
          <w:tcPr>
            <w:tcW w:w="1361" w:type="dxa"/>
          </w:tcPr>
          <w:p w:rsidR="00F167B4" w:rsidRDefault="00F167B4">
            <w:pPr>
              <w:pStyle w:val="ConsPlusNormal"/>
              <w:jc w:val="center"/>
            </w:pPr>
            <w:r>
              <w:t>6 638,5</w:t>
            </w:r>
          </w:p>
        </w:tc>
        <w:tc>
          <w:tcPr>
            <w:tcW w:w="1361" w:type="dxa"/>
          </w:tcPr>
          <w:p w:rsidR="00F167B4" w:rsidRDefault="00F167B4">
            <w:pPr>
              <w:pStyle w:val="ConsPlusNormal"/>
              <w:jc w:val="center"/>
            </w:pPr>
            <w:r>
              <w:t>10 810,7</w:t>
            </w:r>
          </w:p>
        </w:tc>
        <w:tc>
          <w:tcPr>
            <w:tcW w:w="1361" w:type="dxa"/>
          </w:tcPr>
          <w:p w:rsidR="00F167B4" w:rsidRDefault="00F167B4">
            <w:pPr>
              <w:pStyle w:val="ConsPlusNormal"/>
              <w:jc w:val="center"/>
            </w:pPr>
            <w:r>
              <w:t>22 297,4</w:t>
            </w:r>
          </w:p>
        </w:tc>
        <w:tc>
          <w:tcPr>
            <w:tcW w:w="1361" w:type="dxa"/>
          </w:tcPr>
          <w:p w:rsidR="00F167B4" w:rsidRDefault="00F167B4">
            <w:pPr>
              <w:pStyle w:val="ConsPlusNormal"/>
              <w:jc w:val="center"/>
            </w:pPr>
            <w:r>
              <w:t>36 342,0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 организации</w:t>
            </w:r>
          </w:p>
        </w:tc>
        <w:tc>
          <w:tcPr>
            <w:tcW w:w="2778" w:type="dxa"/>
            <w:vMerge w:val="restart"/>
          </w:tcPr>
          <w:p w:rsidR="00F167B4" w:rsidRDefault="00F167B4">
            <w:pPr>
              <w:pStyle w:val="ConsPlusNormal"/>
            </w:pPr>
            <w:r>
              <w:t>Модернизация материально-технической базы образовательных организаций, внедрение новых федеральных государственных образовательных стандартов среднего профессионального образования</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14 600,0</w:t>
            </w:r>
          </w:p>
        </w:tc>
        <w:tc>
          <w:tcPr>
            <w:tcW w:w="1361" w:type="dxa"/>
          </w:tcPr>
          <w:p w:rsidR="00F167B4" w:rsidRDefault="00F167B4">
            <w:pPr>
              <w:pStyle w:val="ConsPlusNormal"/>
              <w:jc w:val="center"/>
            </w:pPr>
            <w:r>
              <w:t>23 122,0</w:t>
            </w:r>
          </w:p>
        </w:tc>
        <w:tc>
          <w:tcPr>
            <w:tcW w:w="1361" w:type="dxa"/>
          </w:tcPr>
          <w:p w:rsidR="00F167B4" w:rsidRDefault="00F167B4">
            <w:pPr>
              <w:pStyle w:val="ConsPlusNormal"/>
              <w:jc w:val="center"/>
            </w:pPr>
            <w:r>
              <w:t>11 100,0</w:t>
            </w:r>
          </w:p>
        </w:tc>
        <w:tc>
          <w:tcPr>
            <w:tcW w:w="1361" w:type="dxa"/>
          </w:tcPr>
          <w:p w:rsidR="00F167B4" w:rsidRDefault="00F167B4">
            <w:pPr>
              <w:pStyle w:val="ConsPlusNormal"/>
              <w:jc w:val="center"/>
            </w:pPr>
            <w:r>
              <w:t>11 100,0</w:t>
            </w:r>
          </w:p>
        </w:tc>
        <w:tc>
          <w:tcPr>
            <w:tcW w:w="1361" w:type="dxa"/>
          </w:tcPr>
          <w:p w:rsidR="00F167B4" w:rsidRDefault="00F167B4">
            <w:pPr>
              <w:pStyle w:val="ConsPlusNormal"/>
              <w:jc w:val="center"/>
            </w:pPr>
            <w:r>
              <w:t>11 100,0</w:t>
            </w:r>
          </w:p>
        </w:tc>
        <w:tc>
          <w:tcPr>
            <w:tcW w:w="1361" w:type="dxa"/>
          </w:tcPr>
          <w:p w:rsidR="00F167B4" w:rsidRDefault="00F167B4">
            <w:pPr>
              <w:pStyle w:val="ConsPlusNormal"/>
              <w:jc w:val="center"/>
            </w:pPr>
            <w:r>
              <w:t>11 100,0</w:t>
            </w:r>
          </w:p>
        </w:tc>
        <w:tc>
          <w:tcPr>
            <w:tcW w:w="1361" w:type="dxa"/>
          </w:tcPr>
          <w:p w:rsidR="00F167B4" w:rsidRDefault="00F167B4">
            <w:pPr>
              <w:pStyle w:val="ConsPlusNormal"/>
              <w:jc w:val="center"/>
            </w:pPr>
            <w:r>
              <w:t>11 100,0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1.2.3. Развитие системы независимой оценки качества образования</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03</w:t>
            </w:r>
          </w:p>
        </w:tc>
        <w:tc>
          <w:tcPr>
            <w:tcW w:w="1361" w:type="dxa"/>
          </w:tcPr>
          <w:p w:rsidR="00F167B4" w:rsidRDefault="00F167B4">
            <w:pPr>
              <w:pStyle w:val="ConsPlusNormal"/>
              <w:jc w:val="center"/>
            </w:pPr>
            <w:r>
              <w:t>400,0</w:t>
            </w:r>
          </w:p>
        </w:tc>
        <w:tc>
          <w:tcPr>
            <w:tcW w:w="1361" w:type="dxa"/>
          </w:tcPr>
          <w:p w:rsidR="00F167B4" w:rsidRDefault="00F167B4">
            <w:pPr>
              <w:pStyle w:val="ConsPlusNormal"/>
              <w:jc w:val="center"/>
            </w:pPr>
            <w:r>
              <w:t>182,1</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 xml:space="preserve">Минобразования Новосибирской области, профессиональные образовательные организации, организации дополнительного </w:t>
            </w:r>
            <w:r>
              <w:lastRenderedPageBreak/>
              <w:t>профессионального образования</w:t>
            </w:r>
          </w:p>
        </w:tc>
        <w:tc>
          <w:tcPr>
            <w:tcW w:w="2778" w:type="dxa"/>
            <w:vMerge w:val="restart"/>
          </w:tcPr>
          <w:p w:rsidR="00F167B4" w:rsidRDefault="00F167B4">
            <w:pPr>
              <w:pStyle w:val="ConsPlusNormal"/>
            </w:pPr>
            <w:r>
              <w:lastRenderedPageBreak/>
              <w:t xml:space="preserve">В Новосибирской области будет сформирована система независимой оценки качества среднего профессионального образования. Будет обеспечено прохождение независимой оценки качества условий осуществления образовательной деятельности </w:t>
            </w:r>
            <w:r>
              <w:lastRenderedPageBreak/>
              <w:t>образовательными организациями 1 раз в три года</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1 100,0</w:t>
            </w:r>
          </w:p>
        </w:tc>
        <w:tc>
          <w:tcPr>
            <w:tcW w:w="1361" w:type="dxa"/>
          </w:tcPr>
          <w:p w:rsidR="00F167B4" w:rsidRDefault="00F167B4">
            <w:pPr>
              <w:pStyle w:val="ConsPlusNormal"/>
              <w:jc w:val="center"/>
            </w:pPr>
            <w:r>
              <w:t>1 100,0</w:t>
            </w:r>
          </w:p>
        </w:tc>
        <w:tc>
          <w:tcPr>
            <w:tcW w:w="1361" w:type="dxa"/>
          </w:tcPr>
          <w:p w:rsidR="00F167B4" w:rsidRDefault="00F167B4">
            <w:pPr>
              <w:pStyle w:val="ConsPlusNormal"/>
              <w:jc w:val="center"/>
            </w:pPr>
            <w:r>
              <w:t>100,0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 xml:space="preserve">налоговые </w:t>
            </w:r>
            <w:r>
              <w:lastRenderedPageBreak/>
              <w:t>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1.2.4. Повышение уровня профессиональной компетенции работников профессиональных образовательных организаций, организаций дополнительного профессионального образования</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04</w:t>
            </w:r>
          </w:p>
        </w:tc>
        <w:tc>
          <w:tcPr>
            <w:tcW w:w="1361" w:type="dxa"/>
          </w:tcPr>
          <w:p w:rsidR="00F167B4" w:rsidRDefault="00F167B4">
            <w:pPr>
              <w:pStyle w:val="ConsPlusNormal"/>
              <w:jc w:val="center"/>
            </w:pPr>
            <w:r>
              <w:t>550,0</w:t>
            </w:r>
          </w:p>
        </w:tc>
        <w:tc>
          <w:tcPr>
            <w:tcW w:w="1361" w:type="dxa"/>
          </w:tcPr>
          <w:p w:rsidR="00F167B4" w:rsidRDefault="00F167B4">
            <w:pPr>
              <w:pStyle w:val="ConsPlusNormal"/>
              <w:jc w:val="center"/>
            </w:pPr>
            <w:r>
              <w:t>550,0</w:t>
            </w:r>
          </w:p>
        </w:tc>
        <w:tc>
          <w:tcPr>
            <w:tcW w:w="1361" w:type="dxa"/>
          </w:tcPr>
          <w:p w:rsidR="00F167B4" w:rsidRDefault="00F167B4">
            <w:pPr>
              <w:pStyle w:val="ConsPlusNormal"/>
              <w:jc w:val="center"/>
            </w:pPr>
            <w:r>
              <w:t>550,0</w:t>
            </w:r>
          </w:p>
        </w:tc>
        <w:tc>
          <w:tcPr>
            <w:tcW w:w="1361" w:type="dxa"/>
          </w:tcPr>
          <w:p w:rsidR="00F167B4" w:rsidRDefault="00F167B4">
            <w:pPr>
              <w:pStyle w:val="ConsPlusNormal"/>
              <w:jc w:val="center"/>
            </w:pPr>
            <w:r>
              <w:t>550,0</w:t>
            </w:r>
          </w:p>
        </w:tc>
        <w:tc>
          <w:tcPr>
            <w:tcW w:w="1361" w:type="dxa"/>
          </w:tcPr>
          <w:p w:rsidR="00F167B4" w:rsidRDefault="00F167B4">
            <w:pPr>
              <w:pStyle w:val="ConsPlusNormal"/>
              <w:jc w:val="center"/>
            </w:pPr>
            <w:r>
              <w:t>635,3</w:t>
            </w:r>
          </w:p>
        </w:tc>
        <w:tc>
          <w:tcPr>
            <w:tcW w:w="1361" w:type="dxa"/>
          </w:tcPr>
          <w:p w:rsidR="00F167B4" w:rsidRDefault="00F167B4">
            <w:pPr>
              <w:pStyle w:val="ConsPlusNormal"/>
              <w:jc w:val="center"/>
            </w:pPr>
            <w:r>
              <w:t>635,3</w:t>
            </w:r>
          </w:p>
        </w:tc>
        <w:tc>
          <w:tcPr>
            <w:tcW w:w="1361" w:type="dxa"/>
          </w:tcPr>
          <w:p w:rsidR="00F167B4" w:rsidRDefault="00F167B4">
            <w:pPr>
              <w:pStyle w:val="ConsPlusNormal"/>
              <w:jc w:val="center"/>
            </w:pPr>
            <w:r>
              <w:t>635,3</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 организации дополнительного профессионального образования, организации</w:t>
            </w:r>
          </w:p>
        </w:tc>
        <w:tc>
          <w:tcPr>
            <w:tcW w:w="2778" w:type="dxa"/>
            <w:vMerge w:val="restart"/>
          </w:tcPr>
          <w:p w:rsidR="00F167B4" w:rsidRDefault="00F167B4">
            <w:pPr>
              <w:pStyle w:val="ConsPlusNormal"/>
            </w:pPr>
            <w:r>
              <w:t>Обеспечение доли педагогических и руководящих работников профессиональных образовательных организаций, организаций дополнительного профессионального образования, участвующих в программах повышения квалификации, стажировок в организациях в 2019 - 2022 годах не менее 34% ежегодно, в 2023 - 48,6%,</w:t>
            </w:r>
          </w:p>
          <w:p w:rsidR="00F167B4" w:rsidRDefault="00F167B4">
            <w:pPr>
              <w:pStyle w:val="ConsPlusNormal"/>
            </w:pPr>
            <w:r>
              <w:t>в 2024 - 48,7%, в 2025 - 48,8%. Формирование кадрового резерва, внедрение дистанционных форм повышения квалификации. Сформирована система поощрения педагогических и руководящих работников</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2 450,0</w:t>
            </w:r>
          </w:p>
        </w:tc>
        <w:tc>
          <w:tcPr>
            <w:tcW w:w="1361" w:type="dxa"/>
          </w:tcPr>
          <w:p w:rsidR="00F167B4" w:rsidRDefault="00F167B4">
            <w:pPr>
              <w:pStyle w:val="ConsPlusNormal"/>
              <w:jc w:val="center"/>
            </w:pPr>
            <w:r>
              <w:t>2 855,6</w:t>
            </w:r>
          </w:p>
        </w:tc>
        <w:tc>
          <w:tcPr>
            <w:tcW w:w="1361" w:type="dxa"/>
          </w:tcPr>
          <w:p w:rsidR="00F167B4" w:rsidRDefault="00F167B4">
            <w:pPr>
              <w:pStyle w:val="ConsPlusNormal"/>
              <w:jc w:val="center"/>
            </w:pPr>
            <w:r>
              <w:t>3 000,0</w:t>
            </w:r>
          </w:p>
        </w:tc>
        <w:tc>
          <w:tcPr>
            <w:tcW w:w="1361" w:type="dxa"/>
          </w:tcPr>
          <w:p w:rsidR="00F167B4" w:rsidRDefault="00F167B4">
            <w:pPr>
              <w:pStyle w:val="ConsPlusNormal"/>
              <w:jc w:val="center"/>
            </w:pPr>
            <w:r>
              <w:t>3 000,0</w:t>
            </w:r>
          </w:p>
        </w:tc>
        <w:tc>
          <w:tcPr>
            <w:tcW w:w="1361" w:type="dxa"/>
          </w:tcPr>
          <w:p w:rsidR="00F167B4" w:rsidRDefault="00F167B4">
            <w:pPr>
              <w:pStyle w:val="ConsPlusNormal"/>
              <w:jc w:val="center"/>
            </w:pPr>
            <w:r>
              <w:t>3 000,0</w:t>
            </w:r>
          </w:p>
        </w:tc>
        <w:tc>
          <w:tcPr>
            <w:tcW w:w="1361" w:type="dxa"/>
          </w:tcPr>
          <w:p w:rsidR="00F167B4" w:rsidRDefault="00F167B4">
            <w:pPr>
              <w:pStyle w:val="ConsPlusNormal"/>
              <w:jc w:val="center"/>
            </w:pPr>
            <w:r>
              <w:t>3 000,0</w:t>
            </w:r>
          </w:p>
        </w:tc>
        <w:tc>
          <w:tcPr>
            <w:tcW w:w="1361" w:type="dxa"/>
          </w:tcPr>
          <w:p w:rsidR="00F167B4" w:rsidRDefault="00F167B4">
            <w:pPr>
              <w:pStyle w:val="ConsPlusNormal"/>
              <w:jc w:val="center"/>
            </w:pPr>
            <w:r>
              <w:t>3 000,0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1.2.5. Обеспечение доступности среднего профессионального образования для лиц с </w:t>
            </w:r>
            <w:r>
              <w:lastRenderedPageBreak/>
              <w:t>ограниченными возможностями здоровья</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05</w:t>
            </w:r>
          </w:p>
        </w:tc>
        <w:tc>
          <w:tcPr>
            <w:tcW w:w="1361" w:type="dxa"/>
          </w:tcPr>
          <w:p w:rsidR="00F167B4" w:rsidRDefault="00F167B4">
            <w:pPr>
              <w:pStyle w:val="ConsPlusNormal"/>
              <w:jc w:val="center"/>
            </w:pPr>
            <w:r>
              <w:t>15 998,0</w:t>
            </w:r>
          </w:p>
        </w:tc>
        <w:tc>
          <w:tcPr>
            <w:tcW w:w="1361" w:type="dxa"/>
          </w:tcPr>
          <w:p w:rsidR="00F167B4" w:rsidRDefault="00F167B4">
            <w:pPr>
              <w:pStyle w:val="ConsPlusNormal"/>
              <w:jc w:val="center"/>
            </w:pPr>
            <w:r>
              <w:t>7 284,7</w:t>
            </w:r>
          </w:p>
        </w:tc>
        <w:tc>
          <w:tcPr>
            <w:tcW w:w="1361" w:type="dxa"/>
          </w:tcPr>
          <w:p w:rsidR="00F167B4" w:rsidRDefault="00F167B4">
            <w:pPr>
              <w:pStyle w:val="ConsPlusNormal"/>
              <w:jc w:val="center"/>
            </w:pPr>
            <w:r>
              <w:t>2 499,9</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 xml:space="preserve">Минобразования Новосибирской области, </w:t>
            </w:r>
            <w:r>
              <w:lastRenderedPageBreak/>
              <w:t>профессиональные образовательные организации, организации дополнительного профессионального образования</w:t>
            </w:r>
          </w:p>
        </w:tc>
        <w:tc>
          <w:tcPr>
            <w:tcW w:w="2778" w:type="dxa"/>
            <w:vMerge w:val="restart"/>
          </w:tcPr>
          <w:p w:rsidR="00F167B4" w:rsidRDefault="00F167B4">
            <w:pPr>
              <w:pStyle w:val="ConsPlusNormal"/>
            </w:pPr>
            <w:r>
              <w:lastRenderedPageBreak/>
              <w:t xml:space="preserve">Создание условий для обучения и проживания в общежитиях лиц с ограниченными </w:t>
            </w:r>
            <w:r>
              <w:lastRenderedPageBreak/>
              <w:t>возможностями здоровья. Увеличение доли профессиональных образовательных организаций, обеспечивающих доступность обучения для инвалидов и лиц с ограниченными возможностями здоровья, в том числе с использованием дистанционных образовательных технологий. Финансовое обеспечение мероприятия будет предусмотрено при внесении изменений в закон об областном бюджете Новосибирской области на 2023 - 2025 годы</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1.2.6. Организация, проведение и участие в региональных, всероссийских и международных семинарах, форумах, выставках, фестивалях, конференциях, образовательных проектах, конкурсах и олимпиадах профессионального </w:t>
            </w:r>
            <w:r>
              <w:lastRenderedPageBreak/>
              <w:t>мастерства</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06</w:t>
            </w:r>
          </w:p>
        </w:tc>
        <w:tc>
          <w:tcPr>
            <w:tcW w:w="1361" w:type="dxa"/>
          </w:tcPr>
          <w:p w:rsidR="00F167B4" w:rsidRDefault="00F167B4">
            <w:pPr>
              <w:pStyle w:val="ConsPlusNormal"/>
              <w:jc w:val="center"/>
            </w:pPr>
            <w:r>
              <w:t>1 000,0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2 500,0</w:t>
            </w:r>
          </w:p>
        </w:tc>
        <w:tc>
          <w:tcPr>
            <w:tcW w:w="1361" w:type="dxa"/>
          </w:tcPr>
          <w:p w:rsidR="00F167B4" w:rsidRDefault="00F167B4">
            <w:pPr>
              <w:pStyle w:val="ConsPlusNormal"/>
              <w:jc w:val="center"/>
            </w:pPr>
            <w:r>
              <w:t>2 500,0</w:t>
            </w:r>
          </w:p>
        </w:tc>
        <w:tc>
          <w:tcPr>
            <w:tcW w:w="1361" w:type="dxa"/>
          </w:tcPr>
          <w:p w:rsidR="00F167B4" w:rsidRDefault="00F167B4">
            <w:pPr>
              <w:pStyle w:val="ConsPlusNormal"/>
              <w:jc w:val="center"/>
            </w:pPr>
            <w:r>
              <w:t>2 500,0</w:t>
            </w:r>
          </w:p>
        </w:tc>
        <w:tc>
          <w:tcPr>
            <w:tcW w:w="1361" w:type="dxa"/>
          </w:tcPr>
          <w:p w:rsidR="00F167B4" w:rsidRDefault="00F167B4">
            <w:pPr>
              <w:pStyle w:val="ConsPlusNormal"/>
              <w:jc w:val="center"/>
            </w:pPr>
            <w:r>
              <w:t>2 500,0</w:t>
            </w:r>
          </w:p>
        </w:tc>
        <w:tc>
          <w:tcPr>
            <w:tcW w:w="1587" w:type="dxa"/>
            <w:vMerge w:val="restart"/>
          </w:tcPr>
          <w:p w:rsidR="00F167B4" w:rsidRDefault="00F167B4">
            <w:pPr>
              <w:pStyle w:val="ConsPlusNormal"/>
              <w:jc w:val="center"/>
            </w:pPr>
            <w:r>
              <w:t xml:space="preserve">Минобразования Новосибирской области, профессиональные образовательные организации, ГАУ ДПО НСО "НЦРПО", Агентство </w:t>
            </w:r>
            <w:r>
              <w:lastRenderedPageBreak/>
              <w:t>поддержки молодежных инициатив</w:t>
            </w:r>
          </w:p>
        </w:tc>
        <w:tc>
          <w:tcPr>
            <w:tcW w:w="2778" w:type="dxa"/>
            <w:vMerge w:val="restart"/>
          </w:tcPr>
          <w:p w:rsidR="00F167B4" w:rsidRDefault="00F167B4">
            <w:pPr>
              <w:pStyle w:val="ConsPlusNormal"/>
            </w:pPr>
            <w:r>
              <w:lastRenderedPageBreak/>
              <w:t xml:space="preserve">Повышение качества среднего профессионального образования, популяризация рабочих профессий. Организация и участие не менее чем в 5 региональных, всероссийских и международных семинарах, форумах, выставках, фестивалях, </w:t>
            </w:r>
            <w:r>
              <w:lastRenderedPageBreak/>
              <w:t>конференциях, образовательных проектах, конкурсах и олимпиадах профессионального мастерства в 2022 - 2025 годах</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 xml:space="preserve">налоговые </w:t>
            </w:r>
            <w:r>
              <w:lastRenderedPageBreak/>
              <w:t>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Borders>
              <w:bottom w:val="nil"/>
            </w:tcBorders>
          </w:tcPr>
          <w:p w:rsidR="00F167B4" w:rsidRDefault="00F167B4">
            <w:pPr>
              <w:pStyle w:val="ConsPlusNormal"/>
            </w:pPr>
            <w:r>
              <w:t>1.2.7. Создание и обеспечение функционирования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11</w:t>
            </w:r>
          </w:p>
        </w:tc>
        <w:tc>
          <w:tcPr>
            <w:tcW w:w="1361" w:type="dxa"/>
          </w:tcPr>
          <w:p w:rsidR="00F167B4" w:rsidRDefault="00F167B4">
            <w:pPr>
              <w:pStyle w:val="ConsPlusNormal"/>
              <w:jc w:val="center"/>
            </w:pPr>
            <w:r>
              <w:t>2 902,5</w:t>
            </w:r>
          </w:p>
        </w:tc>
        <w:tc>
          <w:tcPr>
            <w:tcW w:w="1361" w:type="dxa"/>
          </w:tcPr>
          <w:p w:rsidR="00F167B4" w:rsidRDefault="00F167B4">
            <w:pPr>
              <w:pStyle w:val="ConsPlusNormal"/>
              <w:jc w:val="center"/>
            </w:pPr>
            <w:r>
              <w:t>2 781,2</w:t>
            </w:r>
          </w:p>
        </w:tc>
        <w:tc>
          <w:tcPr>
            <w:tcW w:w="1361" w:type="dxa"/>
          </w:tcPr>
          <w:p w:rsidR="00F167B4" w:rsidRDefault="00F167B4">
            <w:pPr>
              <w:pStyle w:val="ConsPlusNormal"/>
              <w:jc w:val="center"/>
            </w:pPr>
            <w:r>
              <w:t>2 859,5</w:t>
            </w:r>
          </w:p>
        </w:tc>
        <w:tc>
          <w:tcPr>
            <w:tcW w:w="1361" w:type="dxa"/>
          </w:tcPr>
          <w:p w:rsidR="00F167B4" w:rsidRDefault="00F167B4">
            <w:pPr>
              <w:pStyle w:val="ConsPlusNormal"/>
              <w:jc w:val="center"/>
            </w:pPr>
            <w:r>
              <w:t>3 495,1</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12 730,2</w:t>
            </w:r>
          </w:p>
        </w:tc>
        <w:tc>
          <w:tcPr>
            <w:tcW w:w="1587" w:type="dxa"/>
            <w:vMerge w:val="restart"/>
            <w:tcBorders>
              <w:bottom w:val="nil"/>
            </w:tcBorders>
          </w:tcPr>
          <w:p w:rsidR="00F167B4" w:rsidRDefault="00F167B4">
            <w:pPr>
              <w:pStyle w:val="ConsPlusNormal"/>
              <w:jc w:val="center"/>
            </w:pPr>
            <w:r>
              <w:t>Минобразования Новосибирской области, ГБПОУ НСО "Новосибирский профессионально-педагогический колледж"</w:t>
            </w:r>
          </w:p>
        </w:tc>
        <w:tc>
          <w:tcPr>
            <w:tcW w:w="2778" w:type="dxa"/>
            <w:vMerge w:val="restart"/>
            <w:tcBorders>
              <w:bottom w:val="nil"/>
            </w:tcBorders>
          </w:tcPr>
          <w:p w:rsidR="00F167B4" w:rsidRDefault="00F167B4">
            <w:pPr>
              <w:pStyle w:val="ConsPlusNormal"/>
            </w:pPr>
            <w:r>
              <w:t xml:space="preserve">Будут созданы условия для получения среднего профессионального образования инвалидами и лицами с ОВЗ, что позволит увеличить к 2025 году долю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до 115,5%. На базе ГБПОУ НСО "Новосибирский профессионально-педагогический колледж" будут реализовываться не менее 5 адаптированных образовательных программ среднего профессионального образования. Не менее 100 </w:t>
            </w:r>
            <w:r>
              <w:lastRenderedPageBreak/>
              <w:t>педагогов в 2019 и не менее 200 педагогов в 2020 - 2025 годах будут проходить повышение квалификации по вопросам предоставления инклюзивного среднего профессионального образования.</w:t>
            </w:r>
          </w:p>
        </w:tc>
      </w:tr>
      <w:tr w:rsidR="00F167B4">
        <w:tc>
          <w:tcPr>
            <w:tcW w:w="2438" w:type="dxa"/>
            <w:vMerge/>
            <w:tcBorders>
              <w:bottom w:val="nil"/>
            </w:tcBorders>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11</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5 174,5</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12 391,7</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40 312,3</w:t>
            </w:r>
          </w:p>
        </w:tc>
        <w:tc>
          <w:tcPr>
            <w:tcW w:w="1587" w:type="dxa"/>
            <w:vMerge/>
            <w:tcBorders>
              <w:bottom w:val="nil"/>
            </w:tcBorders>
          </w:tcPr>
          <w:p w:rsidR="00F167B4" w:rsidRDefault="00F167B4">
            <w:pPr>
              <w:pStyle w:val="ConsPlusNormal"/>
            </w:pPr>
          </w:p>
        </w:tc>
        <w:tc>
          <w:tcPr>
            <w:tcW w:w="2778" w:type="dxa"/>
            <w:vMerge/>
            <w:tcBorders>
              <w:bottom w:val="nil"/>
            </w:tcBorders>
          </w:tcPr>
          <w:p w:rsidR="00F167B4" w:rsidRDefault="00F167B4">
            <w:pPr>
              <w:pStyle w:val="ConsPlusNormal"/>
            </w:pPr>
          </w:p>
        </w:tc>
      </w:tr>
      <w:tr w:rsidR="00F167B4">
        <w:tc>
          <w:tcPr>
            <w:tcW w:w="2438" w:type="dxa"/>
            <w:vMerge/>
            <w:tcBorders>
              <w:bottom w:val="nil"/>
            </w:tcBorders>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Borders>
              <w:bottom w:val="nil"/>
            </w:tcBorders>
          </w:tcPr>
          <w:p w:rsidR="00F167B4" w:rsidRDefault="00F167B4">
            <w:pPr>
              <w:pStyle w:val="ConsPlusNormal"/>
            </w:pPr>
          </w:p>
        </w:tc>
        <w:tc>
          <w:tcPr>
            <w:tcW w:w="2778" w:type="dxa"/>
            <w:vMerge/>
            <w:tcBorders>
              <w:bottom w:val="nil"/>
            </w:tcBorders>
          </w:tcPr>
          <w:p w:rsidR="00F167B4" w:rsidRDefault="00F167B4">
            <w:pPr>
              <w:pStyle w:val="ConsPlusNormal"/>
            </w:pPr>
          </w:p>
        </w:tc>
      </w:tr>
      <w:tr w:rsidR="00F167B4">
        <w:tc>
          <w:tcPr>
            <w:tcW w:w="2438" w:type="dxa"/>
            <w:vMerge/>
            <w:tcBorders>
              <w:bottom w:val="nil"/>
            </w:tcBorders>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Borders>
              <w:bottom w:val="nil"/>
            </w:tcBorders>
          </w:tcPr>
          <w:p w:rsidR="00F167B4" w:rsidRDefault="00F167B4">
            <w:pPr>
              <w:pStyle w:val="ConsPlusNormal"/>
            </w:pPr>
          </w:p>
        </w:tc>
        <w:tc>
          <w:tcPr>
            <w:tcW w:w="2778" w:type="dxa"/>
            <w:vMerge/>
            <w:tcBorders>
              <w:bottom w:val="nil"/>
            </w:tcBorders>
          </w:tcPr>
          <w:p w:rsidR="00F167B4" w:rsidRDefault="00F167B4">
            <w:pPr>
              <w:pStyle w:val="ConsPlusNormal"/>
            </w:pPr>
          </w:p>
        </w:tc>
      </w:tr>
      <w:tr w:rsidR="00F167B4">
        <w:tblPrEx>
          <w:tblBorders>
            <w:insideH w:val="nil"/>
          </w:tblBorders>
        </w:tblPrEx>
        <w:tc>
          <w:tcPr>
            <w:tcW w:w="2438" w:type="dxa"/>
            <w:vMerge/>
            <w:tcBorders>
              <w:bottom w:val="nil"/>
            </w:tcBorders>
          </w:tcPr>
          <w:p w:rsidR="00F167B4" w:rsidRDefault="00F167B4">
            <w:pPr>
              <w:pStyle w:val="ConsPlusNormal"/>
            </w:pPr>
          </w:p>
        </w:tc>
        <w:tc>
          <w:tcPr>
            <w:tcW w:w="1587" w:type="dxa"/>
            <w:tcBorders>
              <w:bottom w:val="nil"/>
            </w:tcBorders>
          </w:tcPr>
          <w:p w:rsidR="00F167B4" w:rsidRDefault="00F167B4">
            <w:pPr>
              <w:pStyle w:val="ConsPlusNormal"/>
            </w:pPr>
            <w:r>
              <w:t>налоговые расходы</w:t>
            </w:r>
          </w:p>
        </w:tc>
        <w:tc>
          <w:tcPr>
            <w:tcW w:w="737" w:type="dxa"/>
            <w:tcBorders>
              <w:bottom w:val="nil"/>
            </w:tcBorders>
          </w:tcPr>
          <w:p w:rsidR="00F167B4" w:rsidRDefault="00F167B4">
            <w:pPr>
              <w:pStyle w:val="ConsPlusNormal"/>
            </w:pPr>
          </w:p>
        </w:tc>
        <w:tc>
          <w:tcPr>
            <w:tcW w:w="567" w:type="dxa"/>
            <w:tcBorders>
              <w:bottom w:val="nil"/>
            </w:tcBorders>
          </w:tcPr>
          <w:p w:rsidR="00F167B4" w:rsidRDefault="00F167B4">
            <w:pPr>
              <w:pStyle w:val="ConsPlusNormal"/>
            </w:pPr>
          </w:p>
        </w:tc>
        <w:tc>
          <w:tcPr>
            <w:tcW w:w="567" w:type="dxa"/>
            <w:tcBorders>
              <w:bottom w:val="nil"/>
            </w:tcBorders>
          </w:tcPr>
          <w:p w:rsidR="00F167B4" w:rsidRDefault="00F167B4">
            <w:pPr>
              <w:pStyle w:val="ConsPlusNormal"/>
            </w:pPr>
          </w:p>
        </w:tc>
        <w:tc>
          <w:tcPr>
            <w:tcW w:w="567"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361" w:type="dxa"/>
            <w:tcBorders>
              <w:bottom w:val="nil"/>
            </w:tcBorders>
          </w:tcPr>
          <w:p w:rsidR="00F167B4" w:rsidRDefault="00F167B4">
            <w:pPr>
              <w:pStyle w:val="ConsPlusNormal"/>
            </w:pPr>
          </w:p>
        </w:tc>
        <w:tc>
          <w:tcPr>
            <w:tcW w:w="1587" w:type="dxa"/>
            <w:vMerge/>
            <w:tcBorders>
              <w:bottom w:val="nil"/>
            </w:tcBorders>
          </w:tcPr>
          <w:p w:rsidR="00F167B4" w:rsidRDefault="00F167B4">
            <w:pPr>
              <w:pStyle w:val="ConsPlusNormal"/>
            </w:pPr>
          </w:p>
        </w:tc>
        <w:tc>
          <w:tcPr>
            <w:tcW w:w="2778" w:type="dxa"/>
            <w:vMerge/>
            <w:tcBorders>
              <w:bottom w:val="nil"/>
            </w:tcBorders>
          </w:tcPr>
          <w:p w:rsidR="00F167B4" w:rsidRDefault="00F167B4">
            <w:pPr>
              <w:pStyle w:val="ConsPlusNormal"/>
            </w:pPr>
          </w:p>
        </w:tc>
      </w:tr>
      <w:tr w:rsidR="00F167B4">
        <w:tblPrEx>
          <w:tblBorders>
            <w:insideH w:val="nil"/>
          </w:tblBorders>
        </w:tblPrEx>
        <w:tc>
          <w:tcPr>
            <w:tcW w:w="2438" w:type="dxa"/>
            <w:tcBorders>
              <w:top w:val="nil"/>
            </w:tcBorders>
          </w:tcPr>
          <w:p w:rsidR="00F167B4" w:rsidRDefault="00F167B4">
            <w:pPr>
              <w:pStyle w:val="ConsPlusNormal"/>
            </w:pPr>
          </w:p>
        </w:tc>
        <w:tc>
          <w:tcPr>
            <w:tcW w:w="1587" w:type="dxa"/>
            <w:tcBorders>
              <w:top w:val="nil"/>
            </w:tcBorders>
          </w:tcPr>
          <w:p w:rsidR="00F167B4" w:rsidRDefault="00F167B4">
            <w:pPr>
              <w:pStyle w:val="ConsPlusNormal"/>
            </w:pPr>
          </w:p>
        </w:tc>
        <w:tc>
          <w:tcPr>
            <w:tcW w:w="737" w:type="dxa"/>
            <w:tcBorders>
              <w:top w:val="nil"/>
            </w:tcBorders>
          </w:tcPr>
          <w:p w:rsidR="00F167B4" w:rsidRDefault="00F167B4">
            <w:pPr>
              <w:pStyle w:val="ConsPlusNormal"/>
            </w:pPr>
          </w:p>
        </w:tc>
        <w:tc>
          <w:tcPr>
            <w:tcW w:w="567" w:type="dxa"/>
            <w:tcBorders>
              <w:top w:val="nil"/>
            </w:tcBorders>
          </w:tcPr>
          <w:p w:rsidR="00F167B4" w:rsidRDefault="00F167B4">
            <w:pPr>
              <w:pStyle w:val="ConsPlusNormal"/>
            </w:pPr>
          </w:p>
        </w:tc>
        <w:tc>
          <w:tcPr>
            <w:tcW w:w="567" w:type="dxa"/>
            <w:tcBorders>
              <w:top w:val="nil"/>
            </w:tcBorders>
          </w:tcPr>
          <w:p w:rsidR="00F167B4" w:rsidRDefault="00F167B4">
            <w:pPr>
              <w:pStyle w:val="ConsPlusNormal"/>
            </w:pPr>
          </w:p>
        </w:tc>
        <w:tc>
          <w:tcPr>
            <w:tcW w:w="567"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361" w:type="dxa"/>
            <w:tcBorders>
              <w:top w:val="nil"/>
            </w:tcBorders>
          </w:tcPr>
          <w:p w:rsidR="00F167B4" w:rsidRDefault="00F167B4">
            <w:pPr>
              <w:pStyle w:val="ConsPlusNormal"/>
            </w:pPr>
          </w:p>
        </w:tc>
        <w:tc>
          <w:tcPr>
            <w:tcW w:w="1587" w:type="dxa"/>
            <w:tcBorders>
              <w:top w:val="nil"/>
            </w:tcBorders>
          </w:tcPr>
          <w:p w:rsidR="00F167B4" w:rsidRDefault="00F167B4">
            <w:pPr>
              <w:pStyle w:val="ConsPlusNormal"/>
            </w:pPr>
          </w:p>
        </w:tc>
        <w:tc>
          <w:tcPr>
            <w:tcW w:w="2778" w:type="dxa"/>
            <w:tcBorders>
              <w:top w:val="nil"/>
            </w:tcBorders>
          </w:tcPr>
          <w:p w:rsidR="00F167B4" w:rsidRDefault="00F167B4">
            <w:pPr>
              <w:pStyle w:val="ConsPlusNormal"/>
            </w:pPr>
            <w:r>
              <w:t>Будут проведены не менее 100 консультаций ежегодно для инвалидов, их родителей (законных представителей) по вопросам получения среднего профессионального образования, в том числе с проведением профессиональной диагностики.</w:t>
            </w:r>
          </w:p>
          <w:p w:rsidR="00F167B4" w:rsidRDefault="00F167B4">
            <w:pPr>
              <w:pStyle w:val="ConsPlusNormal"/>
            </w:pPr>
            <w:r>
              <w:t xml:space="preserve">Доля студентов из числа инвалидов, обучающихся по программам среднего профессионального образования, выбывших по причине академической неуспеваемости, установлена на уровне 1% в 2025 году. Финансовое обеспечение мероприятия будет предусмотрено при внесении изменений в </w:t>
            </w:r>
            <w:r>
              <w:lastRenderedPageBreak/>
              <w:t>закон об областном бюджете Новосибирской области на 2023 - 2025 годы</w:t>
            </w:r>
          </w:p>
        </w:tc>
      </w:tr>
      <w:tr w:rsidR="00F167B4">
        <w:tc>
          <w:tcPr>
            <w:tcW w:w="2438" w:type="dxa"/>
            <w:vMerge w:val="restart"/>
          </w:tcPr>
          <w:p w:rsidR="00F167B4" w:rsidRDefault="00F167B4">
            <w:pPr>
              <w:pStyle w:val="ConsPlusNormal"/>
            </w:pPr>
            <w:r>
              <w:lastRenderedPageBreak/>
              <w:t>1.2.8. Региональный проект "Молодые профессионалы (Повышение конкурентоспособности профессионального образования)"</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E6</w:t>
            </w:r>
          </w:p>
        </w:tc>
        <w:tc>
          <w:tcPr>
            <w:tcW w:w="1361" w:type="dxa"/>
          </w:tcPr>
          <w:p w:rsidR="00F167B4" w:rsidRDefault="00F167B4">
            <w:pPr>
              <w:pStyle w:val="ConsPlusNormal"/>
              <w:jc w:val="center"/>
            </w:pPr>
            <w:r>
              <w:t>235 316,4</w:t>
            </w:r>
          </w:p>
        </w:tc>
        <w:tc>
          <w:tcPr>
            <w:tcW w:w="1361" w:type="dxa"/>
          </w:tcPr>
          <w:p w:rsidR="00F167B4" w:rsidRDefault="00F167B4">
            <w:pPr>
              <w:pStyle w:val="ConsPlusNormal"/>
              <w:jc w:val="center"/>
            </w:pPr>
            <w:r>
              <w:t>256 196,0</w:t>
            </w:r>
          </w:p>
        </w:tc>
        <w:tc>
          <w:tcPr>
            <w:tcW w:w="1361" w:type="dxa"/>
          </w:tcPr>
          <w:p w:rsidR="00F167B4" w:rsidRDefault="00F167B4">
            <w:pPr>
              <w:pStyle w:val="ConsPlusNormal"/>
              <w:jc w:val="center"/>
            </w:pPr>
            <w:r>
              <w:t>237 619,5</w:t>
            </w:r>
          </w:p>
        </w:tc>
        <w:tc>
          <w:tcPr>
            <w:tcW w:w="1361" w:type="dxa"/>
          </w:tcPr>
          <w:p w:rsidR="00F167B4" w:rsidRDefault="00F167B4">
            <w:pPr>
              <w:pStyle w:val="ConsPlusNormal"/>
              <w:jc w:val="center"/>
            </w:pPr>
            <w:r>
              <w:t>231 851,5</w:t>
            </w:r>
          </w:p>
        </w:tc>
        <w:tc>
          <w:tcPr>
            <w:tcW w:w="1361" w:type="dxa"/>
          </w:tcPr>
          <w:p w:rsidR="00F167B4" w:rsidRDefault="00F167B4">
            <w:pPr>
              <w:pStyle w:val="ConsPlusNormal"/>
              <w:jc w:val="center"/>
            </w:pPr>
            <w:r>
              <w:t>296 846,1</w:t>
            </w:r>
          </w:p>
        </w:tc>
        <w:tc>
          <w:tcPr>
            <w:tcW w:w="1361" w:type="dxa"/>
          </w:tcPr>
          <w:p w:rsidR="00F167B4" w:rsidRDefault="00F167B4">
            <w:pPr>
              <w:pStyle w:val="ConsPlusNormal"/>
              <w:jc w:val="center"/>
            </w:pPr>
            <w:r>
              <w:t>236 113,9</w:t>
            </w:r>
          </w:p>
        </w:tc>
        <w:tc>
          <w:tcPr>
            <w:tcW w:w="1361" w:type="dxa"/>
          </w:tcPr>
          <w:p w:rsidR="00F167B4" w:rsidRDefault="00F167B4">
            <w:pPr>
              <w:pStyle w:val="ConsPlusNormal"/>
              <w:jc w:val="center"/>
            </w:pPr>
            <w:r>
              <w:t>236 114,9</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 АНО ЦОПП, ГАУ ДПО НСО "НЦРПО", организации</w:t>
            </w:r>
          </w:p>
        </w:tc>
        <w:tc>
          <w:tcPr>
            <w:tcW w:w="2778" w:type="dxa"/>
            <w:vMerge w:val="restart"/>
          </w:tcPr>
          <w:p w:rsidR="00F167B4" w:rsidRDefault="00F167B4">
            <w:pPr>
              <w:pStyle w:val="ConsPlusNormal"/>
            </w:pPr>
            <w:r>
              <w:t>Будет создана новая инфраструктура среднего профессионального образования, обеспечены условия для подготовки высококвалифицированных специалистов, осуществлена модернизация материально-технической базы профессиональных образовательных организаций, организаций дополнительного профессионального образования, обновлено содержание образовательного процесса, внедрены новые образовательные технологии</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E6</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50 037,3</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59 721,1</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50 350,0</w:t>
            </w:r>
          </w:p>
        </w:tc>
        <w:tc>
          <w:tcPr>
            <w:tcW w:w="1361" w:type="dxa"/>
          </w:tcPr>
          <w:p w:rsidR="00F167B4" w:rsidRDefault="00F167B4">
            <w:pPr>
              <w:pStyle w:val="ConsPlusNormal"/>
              <w:jc w:val="center"/>
            </w:pPr>
            <w:r>
              <w:t>89 300,0</w:t>
            </w:r>
          </w:p>
        </w:tc>
        <w:tc>
          <w:tcPr>
            <w:tcW w:w="1361" w:type="dxa"/>
          </w:tcPr>
          <w:p w:rsidR="00F167B4" w:rsidRDefault="00F167B4">
            <w:pPr>
              <w:pStyle w:val="ConsPlusNormal"/>
              <w:jc w:val="center"/>
            </w:pPr>
            <w:r>
              <w:t>129 363,9</w:t>
            </w:r>
          </w:p>
        </w:tc>
        <w:tc>
          <w:tcPr>
            <w:tcW w:w="1361" w:type="dxa"/>
          </w:tcPr>
          <w:p w:rsidR="00F167B4" w:rsidRDefault="00F167B4">
            <w:pPr>
              <w:pStyle w:val="ConsPlusNormal"/>
              <w:jc w:val="center"/>
            </w:pPr>
            <w:r>
              <w:t>17 500,0</w:t>
            </w:r>
          </w:p>
        </w:tc>
        <w:tc>
          <w:tcPr>
            <w:tcW w:w="1361" w:type="dxa"/>
          </w:tcPr>
          <w:p w:rsidR="00F167B4" w:rsidRDefault="00F167B4">
            <w:pPr>
              <w:pStyle w:val="ConsPlusNormal"/>
              <w:jc w:val="center"/>
            </w:pPr>
            <w:r>
              <w:t>17 500,0</w:t>
            </w:r>
          </w:p>
        </w:tc>
        <w:tc>
          <w:tcPr>
            <w:tcW w:w="1361" w:type="dxa"/>
          </w:tcPr>
          <w:p w:rsidR="00F167B4" w:rsidRDefault="00F167B4">
            <w:pPr>
              <w:pStyle w:val="ConsPlusNormal"/>
              <w:jc w:val="center"/>
            </w:pPr>
            <w:r>
              <w:t>17 500,0</w:t>
            </w:r>
          </w:p>
        </w:tc>
        <w:tc>
          <w:tcPr>
            <w:tcW w:w="1361" w:type="dxa"/>
          </w:tcPr>
          <w:p w:rsidR="00F167B4" w:rsidRDefault="00F167B4">
            <w:pPr>
              <w:pStyle w:val="ConsPlusNormal"/>
              <w:jc w:val="center"/>
            </w:pPr>
            <w:r>
              <w:t>17 500,0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1.2.9. Региональный проект "Социальные лифты для каждого"</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EA</w:t>
            </w:r>
          </w:p>
        </w:tc>
        <w:tc>
          <w:tcPr>
            <w:tcW w:w="1361" w:type="dxa"/>
          </w:tcPr>
          <w:p w:rsidR="00F167B4" w:rsidRDefault="00F167B4">
            <w:pPr>
              <w:pStyle w:val="ConsPlusNormal"/>
              <w:jc w:val="center"/>
            </w:pPr>
            <w:r>
              <w:t>10 191,0</w:t>
            </w:r>
          </w:p>
        </w:tc>
        <w:tc>
          <w:tcPr>
            <w:tcW w:w="1361" w:type="dxa"/>
          </w:tcPr>
          <w:p w:rsidR="00F167B4" w:rsidRDefault="00F167B4">
            <w:pPr>
              <w:pStyle w:val="ConsPlusNormal"/>
              <w:jc w:val="center"/>
            </w:pPr>
            <w:r>
              <w:t>15 000,0</w:t>
            </w:r>
          </w:p>
        </w:tc>
        <w:tc>
          <w:tcPr>
            <w:tcW w:w="1361" w:type="dxa"/>
          </w:tcPr>
          <w:p w:rsidR="00F167B4" w:rsidRDefault="00F167B4">
            <w:pPr>
              <w:pStyle w:val="ConsPlusNormal"/>
              <w:jc w:val="center"/>
            </w:pPr>
            <w:r>
              <w:t>33 010,0</w:t>
            </w:r>
          </w:p>
        </w:tc>
        <w:tc>
          <w:tcPr>
            <w:tcW w:w="1361" w:type="dxa"/>
          </w:tcPr>
          <w:p w:rsidR="00F167B4" w:rsidRDefault="00F167B4">
            <w:pPr>
              <w:pStyle w:val="ConsPlusNormal"/>
              <w:jc w:val="center"/>
            </w:pPr>
            <w:r>
              <w:t>45 424,0</w:t>
            </w:r>
          </w:p>
        </w:tc>
        <w:tc>
          <w:tcPr>
            <w:tcW w:w="1361" w:type="dxa"/>
          </w:tcPr>
          <w:p w:rsidR="00F167B4" w:rsidRDefault="00F167B4">
            <w:pPr>
              <w:pStyle w:val="ConsPlusNormal"/>
              <w:jc w:val="center"/>
            </w:pPr>
            <w:r>
              <w:t>38 452,0</w:t>
            </w:r>
          </w:p>
        </w:tc>
        <w:tc>
          <w:tcPr>
            <w:tcW w:w="1361" w:type="dxa"/>
          </w:tcPr>
          <w:p w:rsidR="00F167B4" w:rsidRDefault="00F167B4">
            <w:pPr>
              <w:pStyle w:val="ConsPlusNormal"/>
              <w:jc w:val="center"/>
            </w:pPr>
            <w:r>
              <w:t>38 452,0</w:t>
            </w:r>
          </w:p>
        </w:tc>
        <w:tc>
          <w:tcPr>
            <w:tcW w:w="1361" w:type="dxa"/>
          </w:tcPr>
          <w:p w:rsidR="00F167B4" w:rsidRDefault="00F167B4">
            <w:pPr>
              <w:pStyle w:val="ConsPlusNormal"/>
              <w:jc w:val="center"/>
            </w:pPr>
            <w:r>
              <w:t>38 452,0</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w:t>
            </w:r>
            <w:r>
              <w:lastRenderedPageBreak/>
              <w:t>ые организации, ГАУ ДПО НСО "НЦРПО"</w:t>
            </w:r>
          </w:p>
        </w:tc>
        <w:tc>
          <w:tcPr>
            <w:tcW w:w="2778" w:type="dxa"/>
            <w:vMerge w:val="restart"/>
          </w:tcPr>
          <w:p w:rsidR="00F167B4" w:rsidRDefault="00F167B4">
            <w:pPr>
              <w:pStyle w:val="ConsPlusNormal"/>
            </w:pPr>
            <w:r>
              <w:lastRenderedPageBreak/>
              <w:t xml:space="preserve">Повышение качества среднего профессионального образования, популяризация рабочих профессий. В 2019 году примут участие в открытых </w:t>
            </w:r>
            <w:r>
              <w:lastRenderedPageBreak/>
              <w:t>региональных, отборочных и национальных чемпионатах "Молодые профессионалы" (</w:t>
            </w:r>
            <w:proofErr w:type="spellStart"/>
            <w:r>
              <w:t>Ворлдскиллс</w:t>
            </w:r>
            <w:proofErr w:type="spellEnd"/>
            <w:r>
              <w:t xml:space="preserve"> Россия) и "</w:t>
            </w:r>
            <w:proofErr w:type="spellStart"/>
            <w:r>
              <w:t>Абилимпикс</w:t>
            </w:r>
            <w:proofErr w:type="spellEnd"/>
            <w:r>
              <w:t>" не менее 800 человек. В 2022 году приняли участие в открытых региональных, отборочных и национальных чемпионатах "Молодые профессионалы" (</w:t>
            </w:r>
            <w:proofErr w:type="spellStart"/>
            <w:r>
              <w:t>Ворлдскиллс</w:t>
            </w:r>
            <w:proofErr w:type="spellEnd"/>
            <w:r>
              <w:t xml:space="preserve"> Россия) и "</w:t>
            </w:r>
            <w:proofErr w:type="spellStart"/>
            <w:r>
              <w:t>Абилимпикс</w:t>
            </w:r>
            <w:proofErr w:type="spellEnd"/>
            <w:r>
              <w:t>" более 1000 человек.</w:t>
            </w:r>
          </w:p>
          <w:p w:rsidR="00F167B4" w:rsidRDefault="00F167B4">
            <w:pPr>
              <w:pStyle w:val="ConsPlusNormal"/>
            </w:pPr>
            <w:r>
              <w:t>В 2023 - 2025 годах будет обеспечено участие в региональных, отборочных и национальных чемпионатах профессионального мастерства около 1000 человек</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 xml:space="preserve">1.2.10. Создание условий для получения среднего профессионального образования людьми с ограниченными возможностями здоровья посредством разработки </w:t>
            </w:r>
            <w:r>
              <w:lastRenderedPageBreak/>
              <w:t>нормативно-методической базы и поддержки инициативных проектов</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val="restart"/>
          </w:tcPr>
          <w:p w:rsidR="00F167B4" w:rsidRDefault="00F167B4">
            <w:pPr>
              <w:pStyle w:val="ConsPlusNormal"/>
              <w:jc w:val="center"/>
            </w:pPr>
            <w:r>
              <w:t>Минобразования Новосибирской области, ГБПОУ НСО "Новосибирский профессионально-</w:t>
            </w:r>
            <w:r>
              <w:lastRenderedPageBreak/>
              <w:t>педагогический колледж"</w:t>
            </w:r>
          </w:p>
        </w:tc>
        <w:tc>
          <w:tcPr>
            <w:tcW w:w="2778" w:type="dxa"/>
            <w:vMerge w:val="restart"/>
          </w:tcPr>
          <w:p w:rsidR="00F167B4" w:rsidRDefault="00F167B4">
            <w:pPr>
              <w:pStyle w:val="ConsPlusNormal"/>
            </w:pPr>
            <w:r>
              <w:lastRenderedPageBreak/>
              <w:t xml:space="preserve">Будут обеспечены условия для получения среднего профессионального образования инвалидами и лицами с ограниченными возможностями здоровья. Финансовое обеспечение мероприятия будет предусмотрено при </w:t>
            </w:r>
            <w:r>
              <w:lastRenderedPageBreak/>
              <w:t>внесении изменений в закон об областном бюджете Новосибирской области на 2023 - 2025 годы</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 xml:space="preserve">внебюджетные </w:t>
            </w:r>
            <w:r>
              <w:lastRenderedPageBreak/>
              <w:t>источники</w:t>
            </w:r>
          </w:p>
        </w:tc>
        <w:tc>
          <w:tcPr>
            <w:tcW w:w="737" w:type="dxa"/>
          </w:tcPr>
          <w:p w:rsidR="00F167B4" w:rsidRDefault="00F167B4">
            <w:pPr>
              <w:pStyle w:val="ConsPlusNormal"/>
              <w:jc w:val="center"/>
            </w:pPr>
            <w:r>
              <w:lastRenderedPageBreak/>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Итого по задаче 1.2 государственной программы</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318 260,2</w:t>
            </w:r>
          </w:p>
        </w:tc>
        <w:tc>
          <w:tcPr>
            <w:tcW w:w="1361" w:type="dxa"/>
          </w:tcPr>
          <w:p w:rsidR="00F167B4" w:rsidRDefault="00F167B4">
            <w:pPr>
              <w:pStyle w:val="ConsPlusNormal"/>
              <w:jc w:val="center"/>
            </w:pPr>
            <w:r>
              <w:t>305 732,5</w:t>
            </w:r>
          </w:p>
        </w:tc>
        <w:tc>
          <w:tcPr>
            <w:tcW w:w="1361" w:type="dxa"/>
          </w:tcPr>
          <w:p w:rsidR="00F167B4" w:rsidRDefault="00F167B4">
            <w:pPr>
              <w:pStyle w:val="ConsPlusNormal"/>
              <w:jc w:val="center"/>
            </w:pPr>
            <w:r>
              <w:t>302 166,0</w:t>
            </w:r>
          </w:p>
        </w:tc>
        <w:tc>
          <w:tcPr>
            <w:tcW w:w="1361" w:type="dxa"/>
          </w:tcPr>
          <w:p w:rsidR="00F167B4" w:rsidRDefault="00F167B4">
            <w:pPr>
              <w:pStyle w:val="ConsPlusNormal"/>
              <w:jc w:val="center"/>
            </w:pPr>
            <w:r>
              <w:t>323 218,0</w:t>
            </w:r>
          </w:p>
        </w:tc>
        <w:tc>
          <w:tcPr>
            <w:tcW w:w="1361" w:type="dxa"/>
          </w:tcPr>
          <w:p w:rsidR="00F167B4" w:rsidRDefault="00F167B4">
            <w:pPr>
              <w:pStyle w:val="ConsPlusNormal"/>
              <w:jc w:val="center"/>
            </w:pPr>
            <w:r>
              <w:t>394 525,9</w:t>
            </w:r>
          </w:p>
        </w:tc>
        <w:tc>
          <w:tcPr>
            <w:tcW w:w="1361" w:type="dxa"/>
          </w:tcPr>
          <w:p w:rsidR="00F167B4" w:rsidRDefault="00F167B4">
            <w:pPr>
              <w:pStyle w:val="ConsPlusNormal"/>
              <w:jc w:val="center"/>
            </w:pPr>
            <w:r>
              <w:t>297 451,7</w:t>
            </w:r>
          </w:p>
        </w:tc>
        <w:tc>
          <w:tcPr>
            <w:tcW w:w="1361" w:type="dxa"/>
          </w:tcPr>
          <w:p w:rsidR="00F167B4" w:rsidRDefault="00F167B4">
            <w:pPr>
              <w:pStyle w:val="ConsPlusNormal"/>
              <w:jc w:val="center"/>
            </w:pPr>
            <w:r>
              <w:t>310 182,9</w:t>
            </w:r>
          </w:p>
        </w:tc>
        <w:tc>
          <w:tcPr>
            <w:tcW w:w="1587" w:type="dxa"/>
            <w:vMerge w:val="restart"/>
          </w:tcPr>
          <w:p w:rsidR="00F167B4" w:rsidRDefault="00F167B4">
            <w:pPr>
              <w:pStyle w:val="ConsPlusNormal"/>
            </w:pPr>
          </w:p>
        </w:tc>
        <w:tc>
          <w:tcPr>
            <w:tcW w:w="2778" w:type="dxa"/>
            <w:vMerge w:val="restart"/>
          </w:tcPr>
          <w:p w:rsidR="00F167B4" w:rsidRDefault="00F167B4">
            <w:pPr>
              <w:pStyle w:val="ConsPlusNormal"/>
              <w:jc w:val="center"/>
            </w:pPr>
            <w:r>
              <w:t>x</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55 211,8</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72 112,8</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40 312,3</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68 500,0</w:t>
            </w:r>
          </w:p>
        </w:tc>
        <w:tc>
          <w:tcPr>
            <w:tcW w:w="1361" w:type="dxa"/>
          </w:tcPr>
          <w:p w:rsidR="00F167B4" w:rsidRDefault="00F167B4">
            <w:pPr>
              <w:pStyle w:val="ConsPlusNormal"/>
              <w:jc w:val="center"/>
            </w:pPr>
            <w:r>
              <w:t>116 377,6</w:t>
            </w:r>
          </w:p>
        </w:tc>
        <w:tc>
          <w:tcPr>
            <w:tcW w:w="1361" w:type="dxa"/>
          </w:tcPr>
          <w:p w:rsidR="00F167B4" w:rsidRDefault="00F167B4">
            <w:pPr>
              <w:pStyle w:val="ConsPlusNormal"/>
              <w:jc w:val="center"/>
            </w:pPr>
            <w:r>
              <w:t>143 563,9</w:t>
            </w:r>
          </w:p>
        </w:tc>
        <w:tc>
          <w:tcPr>
            <w:tcW w:w="1361" w:type="dxa"/>
          </w:tcPr>
          <w:p w:rsidR="00F167B4" w:rsidRDefault="00F167B4">
            <w:pPr>
              <w:pStyle w:val="ConsPlusNormal"/>
              <w:jc w:val="center"/>
            </w:pPr>
            <w:r>
              <w:t>31 600,0</w:t>
            </w:r>
          </w:p>
        </w:tc>
        <w:tc>
          <w:tcPr>
            <w:tcW w:w="1361" w:type="dxa"/>
          </w:tcPr>
          <w:p w:rsidR="00F167B4" w:rsidRDefault="00F167B4">
            <w:pPr>
              <w:pStyle w:val="ConsPlusNormal"/>
              <w:jc w:val="center"/>
            </w:pPr>
            <w:r>
              <w:t>31 600,0</w:t>
            </w:r>
          </w:p>
        </w:tc>
        <w:tc>
          <w:tcPr>
            <w:tcW w:w="1361" w:type="dxa"/>
          </w:tcPr>
          <w:p w:rsidR="00F167B4" w:rsidRDefault="00F167B4">
            <w:pPr>
              <w:pStyle w:val="ConsPlusNormal"/>
              <w:jc w:val="center"/>
            </w:pPr>
            <w:r>
              <w:t>31 600,0</w:t>
            </w:r>
          </w:p>
        </w:tc>
        <w:tc>
          <w:tcPr>
            <w:tcW w:w="1361" w:type="dxa"/>
          </w:tcPr>
          <w:p w:rsidR="00F167B4" w:rsidRDefault="00F167B4">
            <w:pPr>
              <w:pStyle w:val="ConsPlusNormal"/>
              <w:jc w:val="center"/>
            </w:pPr>
            <w:r>
              <w:t>31 600,0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0355" w:type="dxa"/>
            <w:gridSpan w:val="15"/>
          </w:tcPr>
          <w:p w:rsidR="00F167B4" w:rsidRDefault="00F167B4">
            <w:pPr>
              <w:pStyle w:val="ConsPlusNormal"/>
              <w:outlineLvl w:val="3"/>
            </w:pPr>
            <w:r>
              <w:t>1.3. Профессиональная ориентация и социальная адаптация молодежи, в том числе учащихся общеобразовательных организаций Новосибирской области, на рынке труда Новосибирской области</w:t>
            </w:r>
          </w:p>
        </w:tc>
      </w:tr>
      <w:tr w:rsidR="00F167B4">
        <w:tc>
          <w:tcPr>
            <w:tcW w:w="2438" w:type="dxa"/>
            <w:vMerge w:val="restart"/>
          </w:tcPr>
          <w:p w:rsidR="00F167B4" w:rsidRDefault="00F167B4">
            <w:pPr>
              <w:pStyle w:val="ConsPlusNormal"/>
            </w:pPr>
            <w:r>
              <w:t>1.3.1. Организация мероприятий по профессиональному самоопределению детей и молодежи</w:t>
            </w:r>
          </w:p>
          <w:p w:rsidR="00F167B4" w:rsidRDefault="00F167B4">
            <w:pPr>
              <w:pStyle w:val="ConsPlusNormal"/>
            </w:pPr>
            <w:r>
              <w:t xml:space="preserve">в целях выбора сферы деятельности (профессии), трудоустройства, прохождения профессионального обучения и получения дополнительного </w:t>
            </w:r>
            <w:r>
              <w:lastRenderedPageBreak/>
              <w:t>профессионального образования</w:t>
            </w:r>
          </w:p>
        </w:tc>
        <w:tc>
          <w:tcPr>
            <w:tcW w:w="1587" w:type="dxa"/>
          </w:tcPr>
          <w:p w:rsidR="00F167B4" w:rsidRDefault="00F167B4">
            <w:pPr>
              <w:pStyle w:val="ConsPlusNormal"/>
            </w:pPr>
            <w:r>
              <w:lastRenderedPageBreak/>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val="restart"/>
          </w:tcPr>
          <w:p w:rsidR="00F167B4" w:rsidRDefault="00F167B4">
            <w:pPr>
              <w:pStyle w:val="ConsPlusNormal"/>
              <w:jc w:val="center"/>
            </w:pPr>
            <w:r>
              <w:t xml:space="preserve">Минобразования Новосибирской области, профессиональные образовательные организации, Центр развития профессиональной карьеры, </w:t>
            </w:r>
            <w:r>
              <w:lastRenderedPageBreak/>
              <w:t>министерство труда и социального развития Новосибирской области, Центры занятости населения Новосибирской области, организации</w:t>
            </w:r>
          </w:p>
        </w:tc>
        <w:tc>
          <w:tcPr>
            <w:tcW w:w="2778" w:type="dxa"/>
            <w:vMerge w:val="restart"/>
          </w:tcPr>
          <w:p w:rsidR="00F167B4" w:rsidRDefault="00F167B4">
            <w:pPr>
              <w:pStyle w:val="ConsPlusNormal"/>
            </w:pPr>
            <w:r>
              <w:lastRenderedPageBreak/>
              <w:t xml:space="preserve">Оказание </w:t>
            </w:r>
            <w:proofErr w:type="spellStart"/>
            <w:r>
              <w:t>профориентационных</w:t>
            </w:r>
            <w:proofErr w:type="spellEnd"/>
            <w:r>
              <w:t xml:space="preserve"> услуг детям и молодежи (не менее 27 тыс. человек ежегодно). Подготовка статей, буклетов, аудио- и видеороликов, PR-статей о профессиях или специальностях, о профессиональных образовательных организациях с целью знакомства молодежи с </w:t>
            </w:r>
            <w:r>
              <w:lastRenderedPageBreak/>
              <w:t xml:space="preserve">востребованными профессиями или специальностями, профессиональными образовательными организациями. Проведение </w:t>
            </w:r>
            <w:proofErr w:type="spellStart"/>
            <w:r>
              <w:t>профориентационного</w:t>
            </w:r>
            <w:proofErr w:type="spellEnd"/>
            <w:r>
              <w:t xml:space="preserve"> тестирования и консультирования школьников и студентов, организация выездов </w:t>
            </w:r>
            <w:proofErr w:type="spellStart"/>
            <w:r>
              <w:t>агитавтобусов</w:t>
            </w:r>
            <w:proofErr w:type="spellEnd"/>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6 513,4</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1.3.2. Реализация программ профессиональной подготовки политехнической и агротехнической направленности для обучающихся общеобразовательных организаций</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jc w:val="center"/>
            </w:pPr>
            <w:r>
              <w:t>136</w:t>
            </w:r>
          </w:p>
        </w:tc>
        <w:tc>
          <w:tcPr>
            <w:tcW w:w="567" w:type="dxa"/>
          </w:tcPr>
          <w:p w:rsidR="00F167B4" w:rsidRDefault="00F167B4">
            <w:pPr>
              <w:pStyle w:val="ConsPlusNormal"/>
              <w:jc w:val="center"/>
            </w:pPr>
            <w:r>
              <w:t>06</w:t>
            </w:r>
          </w:p>
        </w:tc>
        <w:tc>
          <w:tcPr>
            <w:tcW w:w="567" w:type="dxa"/>
          </w:tcPr>
          <w:p w:rsidR="00F167B4" w:rsidRDefault="00F167B4">
            <w:pPr>
              <w:pStyle w:val="ConsPlusNormal"/>
              <w:jc w:val="center"/>
            </w:pPr>
            <w:r>
              <w:t>0</w:t>
            </w:r>
          </w:p>
        </w:tc>
        <w:tc>
          <w:tcPr>
            <w:tcW w:w="567" w:type="dxa"/>
          </w:tcPr>
          <w:p w:rsidR="00F167B4" w:rsidRDefault="00F167B4">
            <w:pPr>
              <w:pStyle w:val="ConsPlusNormal"/>
              <w:jc w:val="center"/>
            </w:pPr>
            <w:r>
              <w:t>10</w:t>
            </w:r>
          </w:p>
        </w:tc>
        <w:tc>
          <w:tcPr>
            <w:tcW w:w="1361" w:type="dxa"/>
          </w:tcPr>
          <w:p w:rsidR="00F167B4" w:rsidRDefault="00F167B4">
            <w:pPr>
              <w:pStyle w:val="ConsPlusNormal"/>
              <w:jc w:val="center"/>
            </w:pPr>
            <w:r>
              <w:t>9 990,1</w:t>
            </w:r>
          </w:p>
        </w:tc>
        <w:tc>
          <w:tcPr>
            <w:tcW w:w="1361" w:type="dxa"/>
          </w:tcPr>
          <w:p w:rsidR="00F167B4" w:rsidRDefault="00F167B4">
            <w:pPr>
              <w:pStyle w:val="ConsPlusNormal"/>
              <w:jc w:val="center"/>
            </w:pPr>
            <w:r>
              <w:t>4 844,9</w:t>
            </w:r>
          </w:p>
        </w:tc>
        <w:tc>
          <w:tcPr>
            <w:tcW w:w="1361" w:type="dxa"/>
          </w:tcPr>
          <w:p w:rsidR="00F167B4" w:rsidRDefault="00F167B4">
            <w:pPr>
              <w:pStyle w:val="ConsPlusNormal"/>
              <w:jc w:val="center"/>
            </w:pPr>
            <w:r>
              <w:t>10 000,0</w:t>
            </w:r>
          </w:p>
        </w:tc>
        <w:tc>
          <w:tcPr>
            <w:tcW w:w="1361" w:type="dxa"/>
          </w:tcPr>
          <w:p w:rsidR="00F167B4" w:rsidRDefault="00F167B4">
            <w:pPr>
              <w:pStyle w:val="ConsPlusNormal"/>
              <w:jc w:val="center"/>
            </w:pPr>
            <w:r>
              <w:t>40 332,0</w:t>
            </w:r>
          </w:p>
        </w:tc>
        <w:tc>
          <w:tcPr>
            <w:tcW w:w="1361" w:type="dxa"/>
          </w:tcPr>
          <w:p w:rsidR="00F167B4" w:rsidRDefault="00F167B4">
            <w:pPr>
              <w:pStyle w:val="ConsPlusNormal"/>
              <w:jc w:val="center"/>
            </w:pPr>
            <w:r>
              <w:t>53 139,3</w:t>
            </w:r>
          </w:p>
        </w:tc>
        <w:tc>
          <w:tcPr>
            <w:tcW w:w="1361" w:type="dxa"/>
          </w:tcPr>
          <w:p w:rsidR="00F167B4" w:rsidRDefault="00F167B4">
            <w:pPr>
              <w:pStyle w:val="ConsPlusNormal"/>
              <w:jc w:val="center"/>
            </w:pPr>
            <w:r>
              <w:t>40 386,6</w:t>
            </w:r>
          </w:p>
        </w:tc>
        <w:tc>
          <w:tcPr>
            <w:tcW w:w="1361" w:type="dxa"/>
          </w:tcPr>
          <w:p w:rsidR="00F167B4" w:rsidRDefault="00F167B4">
            <w:pPr>
              <w:pStyle w:val="ConsPlusNormal"/>
              <w:jc w:val="center"/>
            </w:pPr>
            <w:r>
              <w:t>40 386,6</w:t>
            </w:r>
          </w:p>
        </w:tc>
        <w:tc>
          <w:tcPr>
            <w:tcW w:w="1587" w:type="dxa"/>
            <w:vMerge w:val="restart"/>
          </w:tcPr>
          <w:p w:rsidR="00F167B4" w:rsidRDefault="00F167B4">
            <w:pPr>
              <w:pStyle w:val="ConsPlusNormal"/>
              <w:jc w:val="center"/>
            </w:pPr>
            <w:r>
              <w:t>Минобразования Новосибирской области, профессиональные образовательные организации</w:t>
            </w:r>
          </w:p>
        </w:tc>
        <w:tc>
          <w:tcPr>
            <w:tcW w:w="2778" w:type="dxa"/>
            <w:vMerge w:val="restart"/>
          </w:tcPr>
          <w:p w:rsidR="00F167B4" w:rsidRDefault="00F167B4">
            <w:pPr>
              <w:pStyle w:val="ConsPlusNormal"/>
            </w:pPr>
            <w:r>
              <w:t>Обучение рабочим профессиям политехнической и агротехнической направленности не менее 1000 школьников в 2019 году, не менее 2000 школьников ежегодно в 2022 - 2025 годах</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Итого по задаче 1.3 государственной программы</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9 990,1</w:t>
            </w:r>
          </w:p>
        </w:tc>
        <w:tc>
          <w:tcPr>
            <w:tcW w:w="1361" w:type="dxa"/>
          </w:tcPr>
          <w:p w:rsidR="00F167B4" w:rsidRDefault="00F167B4">
            <w:pPr>
              <w:pStyle w:val="ConsPlusNormal"/>
              <w:jc w:val="center"/>
            </w:pPr>
            <w:r>
              <w:t>4 844,9</w:t>
            </w:r>
          </w:p>
        </w:tc>
        <w:tc>
          <w:tcPr>
            <w:tcW w:w="1361" w:type="dxa"/>
          </w:tcPr>
          <w:p w:rsidR="00F167B4" w:rsidRDefault="00F167B4">
            <w:pPr>
              <w:pStyle w:val="ConsPlusNormal"/>
              <w:jc w:val="center"/>
            </w:pPr>
            <w:r>
              <w:t>10 000,0</w:t>
            </w:r>
          </w:p>
        </w:tc>
        <w:tc>
          <w:tcPr>
            <w:tcW w:w="1361" w:type="dxa"/>
          </w:tcPr>
          <w:p w:rsidR="00F167B4" w:rsidRDefault="00F167B4">
            <w:pPr>
              <w:pStyle w:val="ConsPlusNormal"/>
              <w:jc w:val="center"/>
            </w:pPr>
            <w:r>
              <w:t>40 332,0</w:t>
            </w:r>
          </w:p>
        </w:tc>
        <w:tc>
          <w:tcPr>
            <w:tcW w:w="1361" w:type="dxa"/>
          </w:tcPr>
          <w:p w:rsidR="00F167B4" w:rsidRDefault="00F167B4">
            <w:pPr>
              <w:pStyle w:val="ConsPlusNormal"/>
              <w:jc w:val="center"/>
            </w:pPr>
            <w:r>
              <w:t>53 139,3</w:t>
            </w:r>
          </w:p>
        </w:tc>
        <w:tc>
          <w:tcPr>
            <w:tcW w:w="1361" w:type="dxa"/>
          </w:tcPr>
          <w:p w:rsidR="00F167B4" w:rsidRDefault="00F167B4">
            <w:pPr>
              <w:pStyle w:val="ConsPlusNormal"/>
              <w:jc w:val="center"/>
            </w:pPr>
            <w:r>
              <w:t>40 386,6</w:t>
            </w:r>
          </w:p>
        </w:tc>
        <w:tc>
          <w:tcPr>
            <w:tcW w:w="1361" w:type="dxa"/>
          </w:tcPr>
          <w:p w:rsidR="00F167B4" w:rsidRDefault="00F167B4">
            <w:pPr>
              <w:pStyle w:val="ConsPlusNormal"/>
              <w:jc w:val="center"/>
            </w:pPr>
            <w:r>
              <w:t>40 386,6</w:t>
            </w:r>
          </w:p>
        </w:tc>
        <w:tc>
          <w:tcPr>
            <w:tcW w:w="1587" w:type="dxa"/>
            <w:vMerge w:val="restart"/>
          </w:tcPr>
          <w:p w:rsidR="00F167B4" w:rsidRDefault="00F167B4">
            <w:pPr>
              <w:pStyle w:val="ConsPlusNormal"/>
            </w:pPr>
          </w:p>
        </w:tc>
        <w:tc>
          <w:tcPr>
            <w:tcW w:w="2778" w:type="dxa"/>
            <w:vMerge w:val="restart"/>
          </w:tcPr>
          <w:p w:rsidR="00F167B4" w:rsidRDefault="00F167B4">
            <w:pPr>
              <w:pStyle w:val="ConsPlusNormal"/>
              <w:jc w:val="center"/>
            </w:pPr>
            <w:r>
              <w:t>x</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6 513,4</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361" w:type="dxa"/>
          </w:tcPr>
          <w:p w:rsidR="00F167B4" w:rsidRDefault="00F167B4">
            <w:pPr>
              <w:pStyle w:val="ConsPlusNormal"/>
              <w:jc w:val="center"/>
            </w:pPr>
            <w:r>
              <w:t>1 400,0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val="restart"/>
          </w:tcPr>
          <w:p w:rsidR="00F167B4" w:rsidRDefault="00F167B4">
            <w:pPr>
              <w:pStyle w:val="ConsPlusNormal"/>
            </w:pPr>
            <w:r>
              <w:t>Итого по государственной программе</w:t>
            </w:r>
          </w:p>
        </w:tc>
        <w:tc>
          <w:tcPr>
            <w:tcW w:w="1587" w:type="dxa"/>
          </w:tcPr>
          <w:p w:rsidR="00F167B4" w:rsidRDefault="00F167B4">
            <w:pPr>
              <w:pStyle w:val="ConsPlusNormal"/>
            </w:pPr>
            <w:r>
              <w:t>областной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3 305 467,9</w:t>
            </w:r>
          </w:p>
        </w:tc>
        <w:tc>
          <w:tcPr>
            <w:tcW w:w="1361" w:type="dxa"/>
          </w:tcPr>
          <w:p w:rsidR="00F167B4" w:rsidRDefault="00F167B4">
            <w:pPr>
              <w:pStyle w:val="ConsPlusNormal"/>
              <w:jc w:val="center"/>
            </w:pPr>
            <w:r>
              <w:t>3 477 410,5</w:t>
            </w:r>
          </w:p>
        </w:tc>
        <w:tc>
          <w:tcPr>
            <w:tcW w:w="1361" w:type="dxa"/>
          </w:tcPr>
          <w:p w:rsidR="00F167B4" w:rsidRDefault="00F167B4">
            <w:pPr>
              <w:pStyle w:val="ConsPlusNormal"/>
              <w:jc w:val="center"/>
            </w:pPr>
            <w:r>
              <w:t>3 714 146,7</w:t>
            </w:r>
          </w:p>
        </w:tc>
        <w:tc>
          <w:tcPr>
            <w:tcW w:w="1361" w:type="dxa"/>
          </w:tcPr>
          <w:p w:rsidR="00F167B4" w:rsidRDefault="00F167B4">
            <w:pPr>
              <w:pStyle w:val="ConsPlusNormal"/>
              <w:jc w:val="center"/>
            </w:pPr>
            <w:r>
              <w:t>4 670 355,6</w:t>
            </w:r>
          </w:p>
        </w:tc>
        <w:tc>
          <w:tcPr>
            <w:tcW w:w="1361" w:type="dxa"/>
          </w:tcPr>
          <w:p w:rsidR="00F167B4" w:rsidRDefault="00F167B4">
            <w:pPr>
              <w:pStyle w:val="ConsPlusNormal"/>
              <w:jc w:val="center"/>
            </w:pPr>
            <w:r>
              <w:t>5 465 144,9</w:t>
            </w:r>
          </w:p>
        </w:tc>
        <w:tc>
          <w:tcPr>
            <w:tcW w:w="1361" w:type="dxa"/>
          </w:tcPr>
          <w:p w:rsidR="00F167B4" w:rsidRDefault="00F167B4">
            <w:pPr>
              <w:pStyle w:val="ConsPlusNormal"/>
              <w:jc w:val="center"/>
            </w:pPr>
            <w:r>
              <w:t>5 303 049,2</w:t>
            </w:r>
          </w:p>
        </w:tc>
        <w:tc>
          <w:tcPr>
            <w:tcW w:w="1361" w:type="dxa"/>
          </w:tcPr>
          <w:p w:rsidR="00F167B4" w:rsidRDefault="00F167B4">
            <w:pPr>
              <w:pStyle w:val="ConsPlusNormal"/>
              <w:jc w:val="center"/>
            </w:pPr>
            <w:r>
              <w:t>5 481 253,0</w:t>
            </w:r>
          </w:p>
        </w:tc>
        <w:tc>
          <w:tcPr>
            <w:tcW w:w="1587" w:type="dxa"/>
            <w:vMerge w:val="restart"/>
          </w:tcPr>
          <w:p w:rsidR="00F167B4" w:rsidRDefault="00F167B4">
            <w:pPr>
              <w:pStyle w:val="ConsPlusNormal"/>
            </w:pPr>
          </w:p>
        </w:tc>
        <w:tc>
          <w:tcPr>
            <w:tcW w:w="2778" w:type="dxa"/>
            <w:vMerge w:val="restart"/>
          </w:tcPr>
          <w:p w:rsidR="00F167B4" w:rsidRDefault="00F167B4">
            <w:pPr>
              <w:pStyle w:val="ConsPlusNormal"/>
              <w:jc w:val="center"/>
            </w:pPr>
            <w:r>
              <w:t>x</w:t>
            </w: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федеральный бюджет</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55 211,8</w:t>
            </w:r>
          </w:p>
        </w:tc>
        <w:tc>
          <w:tcPr>
            <w:tcW w:w="1361" w:type="dxa"/>
          </w:tcPr>
          <w:p w:rsidR="00F167B4" w:rsidRDefault="00F167B4">
            <w:pPr>
              <w:pStyle w:val="ConsPlusNormal"/>
              <w:jc w:val="center"/>
            </w:pPr>
            <w:r>
              <w:t>38 497,4</w:t>
            </w:r>
          </w:p>
        </w:tc>
        <w:tc>
          <w:tcPr>
            <w:tcW w:w="1361" w:type="dxa"/>
          </w:tcPr>
          <w:p w:rsidR="00F167B4" w:rsidRDefault="00F167B4">
            <w:pPr>
              <w:pStyle w:val="ConsPlusNormal"/>
              <w:jc w:val="center"/>
            </w:pPr>
            <w:r>
              <w:t>196 417,3</w:t>
            </w:r>
          </w:p>
        </w:tc>
        <w:tc>
          <w:tcPr>
            <w:tcW w:w="1361" w:type="dxa"/>
          </w:tcPr>
          <w:p w:rsidR="00F167B4" w:rsidRDefault="00F167B4">
            <w:pPr>
              <w:pStyle w:val="ConsPlusNormal"/>
              <w:jc w:val="center"/>
            </w:pPr>
            <w:r>
              <w:t>128 585,5</w:t>
            </w:r>
          </w:p>
        </w:tc>
        <w:tc>
          <w:tcPr>
            <w:tcW w:w="1361" w:type="dxa"/>
          </w:tcPr>
          <w:p w:rsidR="00F167B4" w:rsidRDefault="00F167B4">
            <w:pPr>
              <w:pStyle w:val="ConsPlusNormal"/>
              <w:jc w:val="center"/>
            </w:pPr>
            <w:r>
              <w:t>130 710,4</w:t>
            </w:r>
          </w:p>
        </w:tc>
        <w:tc>
          <w:tcPr>
            <w:tcW w:w="1361" w:type="dxa"/>
          </w:tcPr>
          <w:p w:rsidR="00F167B4" w:rsidRDefault="00F167B4">
            <w:pPr>
              <w:pStyle w:val="ConsPlusNormal"/>
              <w:jc w:val="center"/>
            </w:pPr>
            <w:r>
              <w:t>170 897,7</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местные бюджеты</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361" w:type="dxa"/>
          </w:tcPr>
          <w:p w:rsidR="00F167B4" w:rsidRDefault="00F167B4">
            <w:pPr>
              <w:pStyle w:val="ConsPlusNormal"/>
            </w:pP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внебюджетные источники</w:t>
            </w:r>
          </w:p>
        </w:tc>
        <w:tc>
          <w:tcPr>
            <w:tcW w:w="73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567" w:type="dxa"/>
          </w:tcPr>
          <w:p w:rsidR="00F167B4" w:rsidRDefault="00F167B4">
            <w:pPr>
              <w:pStyle w:val="ConsPlusNormal"/>
              <w:jc w:val="center"/>
            </w:pPr>
            <w:r>
              <w:t>x</w:t>
            </w:r>
          </w:p>
        </w:tc>
        <w:tc>
          <w:tcPr>
            <w:tcW w:w="1361" w:type="dxa"/>
          </w:tcPr>
          <w:p w:rsidR="00F167B4" w:rsidRDefault="00F167B4">
            <w:pPr>
              <w:pStyle w:val="ConsPlusNormal"/>
              <w:jc w:val="center"/>
            </w:pPr>
            <w:r>
              <w:t>70 000,0</w:t>
            </w:r>
          </w:p>
        </w:tc>
        <w:tc>
          <w:tcPr>
            <w:tcW w:w="1361" w:type="dxa"/>
          </w:tcPr>
          <w:p w:rsidR="00F167B4" w:rsidRDefault="00F167B4">
            <w:pPr>
              <w:pStyle w:val="ConsPlusNormal"/>
              <w:jc w:val="center"/>
            </w:pPr>
            <w:r>
              <w:t>133 700,2</w:t>
            </w:r>
          </w:p>
        </w:tc>
        <w:tc>
          <w:tcPr>
            <w:tcW w:w="1361" w:type="dxa"/>
          </w:tcPr>
          <w:p w:rsidR="00F167B4" w:rsidRDefault="00F167B4">
            <w:pPr>
              <w:pStyle w:val="ConsPlusNormal"/>
              <w:jc w:val="center"/>
            </w:pPr>
            <w:r>
              <w:t>155 263,9</w:t>
            </w:r>
          </w:p>
        </w:tc>
        <w:tc>
          <w:tcPr>
            <w:tcW w:w="1361" w:type="dxa"/>
          </w:tcPr>
          <w:p w:rsidR="00F167B4" w:rsidRDefault="00F167B4">
            <w:pPr>
              <w:pStyle w:val="ConsPlusNormal"/>
              <w:jc w:val="center"/>
            </w:pPr>
            <w:r>
              <w:t>43 300,0</w:t>
            </w:r>
          </w:p>
        </w:tc>
        <w:tc>
          <w:tcPr>
            <w:tcW w:w="1361" w:type="dxa"/>
          </w:tcPr>
          <w:p w:rsidR="00F167B4" w:rsidRDefault="00F167B4">
            <w:pPr>
              <w:pStyle w:val="ConsPlusNormal"/>
              <w:jc w:val="center"/>
            </w:pPr>
            <w:r>
              <w:t>43 300,0</w:t>
            </w:r>
          </w:p>
        </w:tc>
        <w:tc>
          <w:tcPr>
            <w:tcW w:w="1361" w:type="dxa"/>
          </w:tcPr>
          <w:p w:rsidR="00F167B4" w:rsidRDefault="00F167B4">
            <w:pPr>
              <w:pStyle w:val="ConsPlusNormal"/>
              <w:jc w:val="center"/>
            </w:pPr>
            <w:r>
              <w:t>43 300,0</w:t>
            </w:r>
          </w:p>
        </w:tc>
        <w:tc>
          <w:tcPr>
            <w:tcW w:w="1361" w:type="dxa"/>
          </w:tcPr>
          <w:p w:rsidR="00F167B4" w:rsidRDefault="00F167B4">
            <w:pPr>
              <w:pStyle w:val="ConsPlusNormal"/>
              <w:jc w:val="center"/>
            </w:pPr>
            <w:r>
              <w:t>43 300,0</w:t>
            </w:r>
          </w:p>
        </w:tc>
        <w:tc>
          <w:tcPr>
            <w:tcW w:w="1587" w:type="dxa"/>
            <w:vMerge/>
          </w:tcPr>
          <w:p w:rsidR="00F167B4" w:rsidRDefault="00F167B4">
            <w:pPr>
              <w:pStyle w:val="ConsPlusNormal"/>
            </w:pPr>
          </w:p>
        </w:tc>
        <w:tc>
          <w:tcPr>
            <w:tcW w:w="2778" w:type="dxa"/>
            <w:vMerge/>
          </w:tcPr>
          <w:p w:rsidR="00F167B4" w:rsidRDefault="00F167B4">
            <w:pPr>
              <w:pStyle w:val="ConsPlusNormal"/>
            </w:pPr>
          </w:p>
        </w:tc>
      </w:tr>
      <w:tr w:rsidR="00F167B4">
        <w:tc>
          <w:tcPr>
            <w:tcW w:w="2438" w:type="dxa"/>
            <w:vMerge/>
          </w:tcPr>
          <w:p w:rsidR="00F167B4" w:rsidRDefault="00F167B4">
            <w:pPr>
              <w:pStyle w:val="ConsPlusNormal"/>
            </w:pPr>
          </w:p>
        </w:tc>
        <w:tc>
          <w:tcPr>
            <w:tcW w:w="1587" w:type="dxa"/>
          </w:tcPr>
          <w:p w:rsidR="00F167B4" w:rsidRDefault="00F167B4">
            <w:pPr>
              <w:pStyle w:val="ConsPlusNormal"/>
            </w:pPr>
            <w:r>
              <w:t>налоговые расходы</w:t>
            </w:r>
          </w:p>
        </w:tc>
        <w:tc>
          <w:tcPr>
            <w:tcW w:w="73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567" w:type="dxa"/>
          </w:tcPr>
          <w:p w:rsidR="00F167B4" w:rsidRDefault="00F167B4">
            <w:pPr>
              <w:pStyle w:val="ConsPlusNormal"/>
            </w:pPr>
          </w:p>
        </w:tc>
        <w:tc>
          <w:tcPr>
            <w:tcW w:w="1361" w:type="dxa"/>
          </w:tcPr>
          <w:p w:rsidR="00F167B4" w:rsidRDefault="00F167B4">
            <w:pPr>
              <w:pStyle w:val="ConsPlusNormal"/>
              <w:jc w:val="center"/>
            </w:pPr>
            <w:r>
              <w:t>0,0</w:t>
            </w:r>
          </w:p>
        </w:tc>
        <w:tc>
          <w:tcPr>
            <w:tcW w:w="1361" w:type="dxa"/>
          </w:tcPr>
          <w:p w:rsidR="00F167B4" w:rsidRDefault="00F167B4">
            <w:pPr>
              <w:pStyle w:val="ConsPlusNormal"/>
              <w:jc w:val="center"/>
            </w:pPr>
            <w:r>
              <w:t>500,0</w:t>
            </w:r>
          </w:p>
        </w:tc>
        <w:tc>
          <w:tcPr>
            <w:tcW w:w="1361" w:type="dxa"/>
          </w:tcPr>
          <w:p w:rsidR="00F167B4" w:rsidRDefault="00F167B4">
            <w:pPr>
              <w:pStyle w:val="ConsPlusNormal"/>
              <w:jc w:val="center"/>
            </w:pPr>
            <w:r>
              <w:t>259,5</w:t>
            </w:r>
          </w:p>
        </w:tc>
        <w:tc>
          <w:tcPr>
            <w:tcW w:w="1361" w:type="dxa"/>
          </w:tcPr>
          <w:p w:rsidR="00F167B4" w:rsidRDefault="00F167B4">
            <w:pPr>
              <w:pStyle w:val="ConsPlusNormal"/>
              <w:jc w:val="center"/>
            </w:pPr>
            <w:r>
              <w:t>416,0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409,0</w:t>
            </w:r>
          </w:p>
        </w:tc>
        <w:tc>
          <w:tcPr>
            <w:tcW w:w="1361" w:type="dxa"/>
          </w:tcPr>
          <w:p w:rsidR="00F167B4" w:rsidRDefault="00F167B4">
            <w:pPr>
              <w:pStyle w:val="ConsPlusNormal"/>
              <w:jc w:val="center"/>
            </w:pPr>
            <w:r>
              <w:t>0,0</w:t>
            </w:r>
          </w:p>
        </w:tc>
        <w:tc>
          <w:tcPr>
            <w:tcW w:w="1587" w:type="dxa"/>
            <w:vMerge/>
          </w:tcPr>
          <w:p w:rsidR="00F167B4" w:rsidRDefault="00F167B4">
            <w:pPr>
              <w:pStyle w:val="ConsPlusNormal"/>
            </w:pPr>
          </w:p>
        </w:tc>
        <w:tc>
          <w:tcPr>
            <w:tcW w:w="2778" w:type="dxa"/>
            <w:vMerge/>
          </w:tcPr>
          <w:p w:rsidR="00F167B4" w:rsidRDefault="00F167B4">
            <w:pPr>
              <w:pStyle w:val="ConsPlusNormal"/>
            </w:pPr>
          </w:p>
        </w:tc>
      </w:tr>
    </w:tbl>
    <w:p w:rsidR="00F167B4" w:rsidRDefault="00F167B4">
      <w:pPr>
        <w:pStyle w:val="ConsPlusNormal"/>
        <w:sectPr w:rsidR="00F167B4">
          <w:pgSz w:w="16838" w:h="11905" w:orient="landscape"/>
          <w:pgMar w:top="1701" w:right="1134" w:bottom="850" w:left="1134" w:header="0" w:footer="0" w:gutter="0"/>
          <w:cols w:space="720"/>
          <w:titlePg/>
        </w:sectPr>
      </w:pPr>
    </w:p>
    <w:p w:rsidR="00F167B4" w:rsidRDefault="00F167B4">
      <w:pPr>
        <w:pStyle w:val="ConsPlusNormal"/>
        <w:ind w:firstLine="540"/>
        <w:jc w:val="both"/>
      </w:pPr>
    </w:p>
    <w:p w:rsidR="00F167B4" w:rsidRDefault="00F167B4">
      <w:pPr>
        <w:pStyle w:val="ConsPlusNormal"/>
        <w:ind w:firstLine="540"/>
        <w:jc w:val="both"/>
      </w:pPr>
      <w:r>
        <w:t>Применяемые сокращения:</w:t>
      </w:r>
    </w:p>
    <w:p w:rsidR="00F167B4" w:rsidRDefault="00F167B4">
      <w:pPr>
        <w:pStyle w:val="ConsPlusNormal"/>
        <w:spacing w:before="220"/>
        <w:ind w:firstLine="540"/>
        <w:jc w:val="both"/>
      </w:pPr>
      <w:r>
        <w:t>Агентство поддержки молодежных инициатив - государственное бюджетное учреждение Новосибирской области "Агентство поддержки молодежных инициатив";</w:t>
      </w:r>
    </w:p>
    <w:p w:rsidR="00F167B4" w:rsidRDefault="00F167B4">
      <w:pPr>
        <w:pStyle w:val="ConsPlusNormal"/>
        <w:spacing w:before="220"/>
        <w:ind w:firstLine="540"/>
        <w:jc w:val="both"/>
      </w:pPr>
      <w:r>
        <w:t>ГАУ ДПО НСО "НЦРПО"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F167B4" w:rsidRDefault="00F167B4">
      <w:pPr>
        <w:pStyle w:val="ConsPlusNormal"/>
        <w:spacing w:before="220"/>
        <w:ind w:firstLine="540"/>
        <w:jc w:val="both"/>
      </w:pPr>
      <w:r>
        <w:t>ГБПОУ НСО - государственное бюджетное профессиональное образовательное учреждение Новосибирской области;</w:t>
      </w:r>
    </w:p>
    <w:p w:rsidR="00F167B4" w:rsidRDefault="00F167B4">
      <w:pPr>
        <w:pStyle w:val="ConsPlusNormal"/>
        <w:spacing w:before="220"/>
        <w:ind w:firstLine="540"/>
        <w:jc w:val="both"/>
      </w:pPr>
      <w:r>
        <w:t>Минобразования Новосибирской области - министерство образования Новосибирской области;</w:t>
      </w:r>
    </w:p>
    <w:p w:rsidR="00F167B4" w:rsidRDefault="00F167B4">
      <w:pPr>
        <w:pStyle w:val="ConsPlusNormal"/>
        <w:spacing w:before="220"/>
        <w:ind w:firstLine="540"/>
        <w:jc w:val="both"/>
      </w:pPr>
      <w:r>
        <w:t>организации - предприятия (организации) сферы образования, промышленности, сельского и лесного хозяйства, строительства, транспорта и услуг, являющиеся работодателями;</w:t>
      </w:r>
    </w:p>
    <w:p w:rsidR="00F167B4" w:rsidRDefault="00F167B4">
      <w:pPr>
        <w:pStyle w:val="ConsPlusNormal"/>
        <w:spacing w:before="220"/>
        <w:ind w:firstLine="540"/>
        <w:jc w:val="both"/>
      </w:pPr>
      <w:r>
        <w:t>организации дополнительного профессионального образования - государственные автономные учреждения дополнительного профессионального образования Новосибирской области "Новосибирский областной многофункциональный центр прикладных квалификаций" и "Новосибирский центр развития профессионального образования", подведомственные Минобразования Новосибирской области;</w:t>
      </w:r>
    </w:p>
    <w:p w:rsidR="00F167B4" w:rsidRDefault="00F167B4">
      <w:pPr>
        <w:pStyle w:val="ConsPlusNormal"/>
        <w:spacing w:before="220"/>
        <w:ind w:firstLine="540"/>
        <w:jc w:val="both"/>
      </w:pPr>
      <w:r>
        <w:t>профессиональные образовательные организации - подведомственные Минобразования Новосибирской области государственные профессиональные образовательные организации Новосибирской области;</w:t>
      </w:r>
    </w:p>
    <w:p w:rsidR="00F167B4" w:rsidRDefault="00F167B4">
      <w:pPr>
        <w:pStyle w:val="ConsPlusNormal"/>
        <w:spacing w:before="220"/>
        <w:ind w:firstLine="540"/>
        <w:jc w:val="both"/>
      </w:pPr>
      <w:r>
        <w:t>АНО ЦОПП - автономная некоммерческая организация "Центр опережающей профессиональной подготовки Новосибирской области";</w:t>
      </w:r>
    </w:p>
    <w:p w:rsidR="00F167B4" w:rsidRDefault="00F167B4">
      <w:pPr>
        <w:pStyle w:val="ConsPlusNormal"/>
        <w:spacing w:before="220"/>
        <w:ind w:firstLine="540"/>
        <w:jc w:val="both"/>
      </w:pPr>
      <w:r>
        <w:t>Центр развития профессиональной карьеры - государственное автономное учреждение Новосибирской области "Центр развития профессиональной карьеры", подведомственное министерству труда и социального развития Новосибирской области;</w:t>
      </w:r>
    </w:p>
    <w:p w:rsidR="00F167B4" w:rsidRDefault="00F167B4">
      <w:pPr>
        <w:pStyle w:val="ConsPlusNormal"/>
        <w:spacing w:before="220"/>
        <w:ind w:firstLine="540"/>
        <w:jc w:val="both"/>
      </w:pPr>
      <w:r>
        <w:t>Центры занятости населения Новосибирской области - государственные казенные учреждения Новосибирской области центры занятости населения.</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3</w:t>
      </w:r>
    </w:p>
    <w:p w:rsidR="00F167B4" w:rsidRDefault="00F167B4">
      <w:pPr>
        <w:pStyle w:val="ConsPlusNormal"/>
        <w:jc w:val="right"/>
      </w:pPr>
      <w:r>
        <w:t>к государственной программе</w:t>
      </w:r>
    </w:p>
    <w:p w:rsidR="00F167B4" w:rsidRDefault="00F167B4">
      <w:pPr>
        <w:pStyle w:val="ConsPlusNormal"/>
        <w:jc w:val="right"/>
      </w:pPr>
      <w:r>
        <w:t>Новосибирской области "Региональная</w:t>
      </w:r>
    </w:p>
    <w:p w:rsidR="00F167B4" w:rsidRDefault="00F167B4">
      <w:pPr>
        <w:pStyle w:val="ConsPlusNormal"/>
        <w:jc w:val="right"/>
      </w:pPr>
      <w:r>
        <w:t>программа развития среднего профессионального</w:t>
      </w:r>
    </w:p>
    <w:p w:rsidR="00F167B4" w:rsidRDefault="00F167B4">
      <w:pPr>
        <w:pStyle w:val="ConsPlusNormal"/>
        <w:jc w:val="right"/>
      </w:pPr>
      <w:r>
        <w:t>образования Новосибирской области"</w:t>
      </w:r>
    </w:p>
    <w:p w:rsidR="00F167B4" w:rsidRDefault="00F167B4">
      <w:pPr>
        <w:pStyle w:val="ConsPlusNormal"/>
        <w:ind w:firstLine="540"/>
        <w:jc w:val="both"/>
      </w:pPr>
    </w:p>
    <w:p w:rsidR="00F167B4" w:rsidRDefault="00F167B4">
      <w:pPr>
        <w:pStyle w:val="ConsPlusTitle"/>
        <w:jc w:val="center"/>
      </w:pPr>
      <w:bookmarkStart w:id="6" w:name="P2888"/>
      <w:bookmarkEnd w:id="6"/>
      <w:r>
        <w:t>СВОДНЫЕ ФИНАНСОВЫЕ ЗАТРАТЫ</w:t>
      </w:r>
    </w:p>
    <w:p w:rsidR="00F167B4" w:rsidRDefault="00F167B4">
      <w:pPr>
        <w:pStyle w:val="ConsPlusTitle"/>
        <w:jc w:val="center"/>
      </w:pPr>
      <w:r>
        <w:t>государственной программы Новосибирской области</w:t>
      </w:r>
    </w:p>
    <w:p w:rsidR="00F167B4" w:rsidRDefault="00F167B4">
      <w:pPr>
        <w:pStyle w:val="ConsPlusTitle"/>
        <w:jc w:val="center"/>
      </w:pPr>
      <w:r>
        <w:t>"Региональная программа развития среднего профессионального</w:t>
      </w:r>
    </w:p>
    <w:p w:rsidR="00F167B4" w:rsidRDefault="00F167B4">
      <w:pPr>
        <w:pStyle w:val="ConsPlusTitle"/>
        <w:jc w:val="center"/>
      </w:pPr>
      <w:r>
        <w:t>образования 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lastRenderedPageBreak/>
              <w:t xml:space="preserve">(в ред. </w:t>
            </w:r>
            <w:hyperlink r:id="rId184">
              <w:r>
                <w:rPr>
                  <w:color w:val="0000FF"/>
                </w:rPr>
                <w:t>постановления</w:t>
              </w:r>
            </w:hyperlink>
            <w:r>
              <w:rPr>
                <w:color w:val="392C69"/>
              </w:rPr>
              <w:t xml:space="preserve"> Правительства Новосибирской области</w:t>
            </w:r>
          </w:p>
          <w:p w:rsidR="00F167B4" w:rsidRDefault="00F167B4">
            <w:pPr>
              <w:pStyle w:val="ConsPlusNormal"/>
              <w:jc w:val="center"/>
            </w:pPr>
            <w:r>
              <w:rPr>
                <w:color w:val="392C69"/>
              </w:rPr>
              <w:t>от 23.03.2023 N 116-п)</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sectPr w:rsidR="00F167B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474"/>
        <w:gridCol w:w="1303"/>
        <w:gridCol w:w="1303"/>
        <w:gridCol w:w="1303"/>
        <w:gridCol w:w="1303"/>
        <w:gridCol w:w="1303"/>
        <w:gridCol w:w="1303"/>
        <w:gridCol w:w="1303"/>
        <w:gridCol w:w="1303"/>
        <w:gridCol w:w="1303"/>
        <w:gridCol w:w="1303"/>
        <w:gridCol w:w="1303"/>
        <w:gridCol w:w="850"/>
      </w:tblGrid>
      <w:tr w:rsidR="00F167B4">
        <w:tc>
          <w:tcPr>
            <w:tcW w:w="2267" w:type="dxa"/>
            <w:vMerge w:val="restart"/>
          </w:tcPr>
          <w:p w:rsidR="00F167B4" w:rsidRDefault="00F167B4">
            <w:pPr>
              <w:pStyle w:val="ConsPlusNormal"/>
              <w:jc w:val="center"/>
            </w:pPr>
            <w:r>
              <w:lastRenderedPageBreak/>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5807" w:type="dxa"/>
            <w:gridSpan w:val="12"/>
          </w:tcPr>
          <w:p w:rsidR="00F167B4" w:rsidRDefault="00F167B4">
            <w:pPr>
              <w:pStyle w:val="ConsPlusNormal"/>
              <w:jc w:val="center"/>
            </w:pPr>
            <w:r>
              <w:t>Ресурсное обеспечение</w:t>
            </w:r>
          </w:p>
        </w:tc>
        <w:tc>
          <w:tcPr>
            <w:tcW w:w="850" w:type="dxa"/>
            <w:vMerge w:val="restart"/>
          </w:tcPr>
          <w:p w:rsidR="00F167B4" w:rsidRDefault="00F167B4">
            <w:pPr>
              <w:pStyle w:val="ConsPlusNormal"/>
              <w:jc w:val="center"/>
            </w:pPr>
            <w:r>
              <w:t>Примечание</w:t>
            </w:r>
          </w:p>
        </w:tc>
      </w:tr>
      <w:tr w:rsidR="00F167B4">
        <w:tc>
          <w:tcPr>
            <w:tcW w:w="2267" w:type="dxa"/>
            <w:vMerge/>
          </w:tcPr>
          <w:p w:rsidR="00F167B4" w:rsidRDefault="00F167B4">
            <w:pPr>
              <w:pStyle w:val="ConsPlusNormal"/>
            </w:pPr>
          </w:p>
        </w:tc>
        <w:tc>
          <w:tcPr>
            <w:tcW w:w="1474" w:type="dxa"/>
            <w:vMerge w:val="restart"/>
          </w:tcPr>
          <w:p w:rsidR="00F167B4" w:rsidRDefault="00F167B4">
            <w:pPr>
              <w:pStyle w:val="ConsPlusNormal"/>
              <w:jc w:val="center"/>
            </w:pPr>
            <w:r>
              <w:t>всего</w:t>
            </w:r>
          </w:p>
        </w:tc>
        <w:tc>
          <w:tcPr>
            <w:tcW w:w="14333" w:type="dxa"/>
            <w:gridSpan w:val="11"/>
          </w:tcPr>
          <w:p w:rsidR="00F167B4" w:rsidRDefault="00F167B4">
            <w:pPr>
              <w:pStyle w:val="ConsPlusNormal"/>
              <w:jc w:val="center"/>
            </w:pPr>
            <w:r>
              <w:t>по годам реализации, тыс. руб.</w:t>
            </w:r>
          </w:p>
        </w:tc>
        <w:tc>
          <w:tcPr>
            <w:tcW w:w="850" w:type="dxa"/>
            <w:vMerge/>
          </w:tcPr>
          <w:p w:rsidR="00F167B4" w:rsidRDefault="00F167B4">
            <w:pPr>
              <w:pStyle w:val="ConsPlusNormal"/>
            </w:pPr>
          </w:p>
        </w:tc>
      </w:tr>
      <w:tr w:rsidR="00F167B4">
        <w:tc>
          <w:tcPr>
            <w:tcW w:w="2267" w:type="dxa"/>
            <w:vMerge/>
          </w:tcPr>
          <w:p w:rsidR="00F167B4" w:rsidRDefault="00F167B4">
            <w:pPr>
              <w:pStyle w:val="ConsPlusNormal"/>
            </w:pPr>
          </w:p>
        </w:tc>
        <w:tc>
          <w:tcPr>
            <w:tcW w:w="1474" w:type="dxa"/>
            <w:vMerge/>
          </w:tcPr>
          <w:p w:rsidR="00F167B4" w:rsidRDefault="00F167B4">
            <w:pPr>
              <w:pStyle w:val="ConsPlusNormal"/>
            </w:pPr>
          </w:p>
        </w:tc>
        <w:tc>
          <w:tcPr>
            <w:tcW w:w="1303" w:type="dxa"/>
          </w:tcPr>
          <w:p w:rsidR="00F167B4" w:rsidRDefault="00F167B4">
            <w:pPr>
              <w:pStyle w:val="ConsPlusNormal"/>
              <w:jc w:val="center"/>
            </w:pPr>
            <w:r>
              <w:t>2015 год</w:t>
            </w:r>
          </w:p>
        </w:tc>
        <w:tc>
          <w:tcPr>
            <w:tcW w:w="1303" w:type="dxa"/>
          </w:tcPr>
          <w:p w:rsidR="00F167B4" w:rsidRDefault="00F167B4">
            <w:pPr>
              <w:pStyle w:val="ConsPlusNormal"/>
              <w:jc w:val="center"/>
            </w:pPr>
            <w:r>
              <w:t>2016 год</w:t>
            </w:r>
          </w:p>
        </w:tc>
        <w:tc>
          <w:tcPr>
            <w:tcW w:w="1303" w:type="dxa"/>
          </w:tcPr>
          <w:p w:rsidR="00F167B4" w:rsidRDefault="00F167B4">
            <w:pPr>
              <w:pStyle w:val="ConsPlusNormal"/>
              <w:jc w:val="center"/>
            </w:pPr>
            <w:r>
              <w:t>2017 год</w:t>
            </w:r>
          </w:p>
        </w:tc>
        <w:tc>
          <w:tcPr>
            <w:tcW w:w="1303" w:type="dxa"/>
          </w:tcPr>
          <w:p w:rsidR="00F167B4" w:rsidRDefault="00F167B4">
            <w:pPr>
              <w:pStyle w:val="ConsPlusNormal"/>
              <w:jc w:val="center"/>
            </w:pPr>
            <w:r>
              <w:t>2018 год</w:t>
            </w:r>
          </w:p>
        </w:tc>
        <w:tc>
          <w:tcPr>
            <w:tcW w:w="1303" w:type="dxa"/>
          </w:tcPr>
          <w:p w:rsidR="00F167B4" w:rsidRDefault="00F167B4">
            <w:pPr>
              <w:pStyle w:val="ConsPlusNormal"/>
              <w:jc w:val="center"/>
            </w:pPr>
            <w:r>
              <w:t>2019 год</w:t>
            </w:r>
          </w:p>
        </w:tc>
        <w:tc>
          <w:tcPr>
            <w:tcW w:w="1303" w:type="dxa"/>
          </w:tcPr>
          <w:p w:rsidR="00F167B4" w:rsidRDefault="00F167B4">
            <w:pPr>
              <w:pStyle w:val="ConsPlusNormal"/>
              <w:jc w:val="center"/>
            </w:pPr>
            <w:r>
              <w:t>2020 год</w:t>
            </w:r>
          </w:p>
        </w:tc>
        <w:tc>
          <w:tcPr>
            <w:tcW w:w="1303" w:type="dxa"/>
          </w:tcPr>
          <w:p w:rsidR="00F167B4" w:rsidRDefault="00F167B4">
            <w:pPr>
              <w:pStyle w:val="ConsPlusNormal"/>
              <w:jc w:val="center"/>
            </w:pPr>
            <w:r>
              <w:t>2021 год</w:t>
            </w:r>
          </w:p>
        </w:tc>
        <w:tc>
          <w:tcPr>
            <w:tcW w:w="1303" w:type="dxa"/>
          </w:tcPr>
          <w:p w:rsidR="00F167B4" w:rsidRDefault="00F167B4">
            <w:pPr>
              <w:pStyle w:val="ConsPlusNormal"/>
              <w:jc w:val="center"/>
            </w:pPr>
            <w:r>
              <w:t>2022 год</w:t>
            </w:r>
          </w:p>
        </w:tc>
        <w:tc>
          <w:tcPr>
            <w:tcW w:w="1303" w:type="dxa"/>
          </w:tcPr>
          <w:p w:rsidR="00F167B4" w:rsidRDefault="00F167B4">
            <w:pPr>
              <w:pStyle w:val="ConsPlusNormal"/>
              <w:jc w:val="center"/>
            </w:pPr>
            <w:r>
              <w:t>2023 год</w:t>
            </w:r>
          </w:p>
        </w:tc>
        <w:tc>
          <w:tcPr>
            <w:tcW w:w="1303" w:type="dxa"/>
          </w:tcPr>
          <w:p w:rsidR="00F167B4" w:rsidRDefault="00F167B4">
            <w:pPr>
              <w:pStyle w:val="ConsPlusNormal"/>
              <w:jc w:val="center"/>
            </w:pPr>
            <w:r>
              <w:t>2024 год</w:t>
            </w:r>
          </w:p>
        </w:tc>
        <w:tc>
          <w:tcPr>
            <w:tcW w:w="1303" w:type="dxa"/>
          </w:tcPr>
          <w:p w:rsidR="00F167B4" w:rsidRDefault="00F167B4">
            <w:pPr>
              <w:pStyle w:val="ConsPlusNormal"/>
              <w:jc w:val="center"/>
            </w:pPr>
            <w:r>
              <w:t>2025 год</w:t>
            </w:r>
          </w:p>
        </w:tc>
        <w:tc>
          <w:tcPr>
            <w:tcW w:w="850" w:type="dxa"/>
          </w:tcPr>
          <w:p w:rsidR="00F167B4" w:rsidRDefault="00F167B4">
            <w:pPr>
              <w:pStyle w:val="ConsPlusNormal"/>
            </w:pPr>
          </w:p>
        </w:tc>
      </w:tr>
      <w:tr w:rsidR="00F167B4">
        <w:tc>
          <w:tcPr>
            <w:tcW w:w="2267" w:type="dxa"/>
          </w:tcPr>
          <w:p w:rsidR="00F167B4" w:rsidRDefault="00F167B4">
            <w:pPr>
              <w:pStyle w:val="ConsPlusNormal"/>
              <w:jc w:val="center"/>
            </w:pPr>
            <w:r>
              <w:t>1</w:t>
            </w:r>
          </w:p>
        </w:tc>
        <w:tc>
          <w:tcPr>
            <w:tcW w:w="1474" w:type="dxa"/>
          </w:tcPr>
          <w:p w:rsidR="00F167B4" w:rsidRDefault="00F167B4">
            <w:pPr>
              <w:pStyle w:val="ConsPlusNormal"/>
              <w:jc w:val="center"/>
            </w:pPr>
            <w:r>
              <w:t>2</w:t>
            </w:r>
          </w:p>
        </w:tc>
        <w:tc>
          <w:tcPr>
            <w:tcW w:w="1303" w:type="dxa"/>
          </w:tcPr>
          <w:p w:rsidR="00F167B4" w:rsidRDefault="00F167B4">
            <w:pPr>
              <w:pStyle w:val="ConsPlusNormal"/>
              <w:jc w:val="center"/>
            </w:pPr>
            <w:r>
              <w:t>3</w:t>
            </w:r>
          </w:p>
        </w:tc>
        <w:tc>
          <w:tcPr>
            <w:tcW w:w="1303" w:type="dxa"/>
          </w:tcPr>
          <w:p w:rsidR="00F167B4" w:rsidRDefault="00F167B4">
            <w:pPr>
              <w:pStyle w:val="ConsPlusNormal"/>
              <w:jc w:val="center"/>
            </w:pPr>
            <w:r>
              <w:t>4</w:t>
            </w:r>
          </w:p>
        </w:tc>
        <w:tc>
          <w:tcPr>
            <w:tcW w:w="1303" w:type="dxa"/>
          </w:tcPr>
          <w:p w:rsidR="00F167B4" w:rsidRDefault="00F167B4">
            <w:pPr>
              <w:pStyle w:val="ConsPlusNormal"/>
              <w:jc w:val="center"/>
            </w:pPr>
            <w:r>
              <w:t>5</w:t>
            </w:r>
          </w:p>
        </w:tc>
        <w:tc>
          <w:tcPr>
            <w:tcW w:w="1303" w:type="dxa"/>
          </w:tcPr>
          <w:p w:rsidR="00F167B4" w:rsidRDefault="00F167B4">
            <w:pPr>
              <w:pStyle w:val="ConsPlusNormal"/>
              <w:jc w:val="center"/>
            </w:pPr>
            <w:r>
              <w:t>6</w:t>
            </w:r>
          </w:p>
        </w:tc>
        <w:tc>
          <w:tcPr>
            <w:tcW w:w="1303" w:type="dxa"/>
          </w:tcPr>
          <w:p w:rsidR="00F167B4" w:rsidRDefault="00F167B4">
            <w:pPr>
              <w:pStyle w:val="ConsPlusNormal"/>
              <w:jc w:val="center"/>
            </w:pPr>
            <w:r>
              <w:t>7</w:t>
            </w:r>
          </w:p>
        </w:tc>
        <w:tc>
          <w:tcPr>
            <w:tcW w:w="1303" w:type="dxa"/>
          </w:tcPr>
          <w:p w:rsidR="00F167B4" w:rsidRDefault="00F167B4">
            <w:pPr>
              <w:pStyle w:val="ConsPlusNormal"/>
              <w:jc w:val="center"/>
            </w:pPr>
            <w:r>
              <w:t>8</w:t>
            </w:r>
          </w:p>
        </w:tc>
        <w:tc>
          <w:tcPr>
            <w:tcW w:w="1303" w:type="dxa"/>
          </w:tcPr>
          <w:p w:rsidR="00F167B4" w:rsidRDefault="00F167B4">
            <w:pPr>
              <w:pStyle w:val="ConsPlusNormal"/>
              <w:jc w:val="center"/>
            </w:pPr>
            <w:r>
              <w:t>9</w:t>
            </w:r>
          </w:p>
        </w:tc>
        <w:tc>
          <w:tcPr>
            <w:tcW w:w="1303" w:type="dxa"/>
          </w:tcPr>
          <w:p w:rsidR="00F167B4" w:rsidRDefault="00F167B4">
            <w:pPr>
              <w:pStyle w:val="ConsPlusNormal"/>
              <w:jc w:val="center"/>
            </w:pPr>
            <w:r>
              <w:t>10</w:t>
            </w:r>
          </w:p>
        </w:tc>
        <w:tc>
          <w:tcPr>
            <w:tcW w:w="1303" w:type="dxa"/>
          </w:tcPr>
          <w:p w:rsidR="00F167B4" w:rsidRDefault="00F167B4">
            <w:pPr>
              <w:pStyle w:val="ConsPlusNormal"/>
              <w:jc w:val="center"/>
            </w:pPr>
            <w:r>
              <w:t>11</w:t>
            </w:r>
          </w:p>
        </w:tc>
        <w:tc>
          <w:tcPr>
            <w:tcW w:w="1303" w:type="dxa"/>
          </w:tcPr>
          <w:p w:rsidR="00F167B4" w:rsidRDefault="00F167B4">
            <w:pPr>
              <w:pStyle w:val="ConsPlusNormal"/>
              <w:jc w:val="center"/>
            </w:pPr>
            <w:r>
              <w:t>12</w:t>
            </w:r>
          </w:p>
        </w:tc>
        <w:tc>
          <w:tcPr>
            <w:tcW w:w="1303" w:type="dxa"/>
          </w:tcPr>
          <w:p w:rsidR="00F167B4" w:rsidRDefault="00F167B4">
            <w:pPr>
              <w:pStyle w:val="ConsPlusNormal"/>
              <w:jc w:val="center"/>
            </w:pPr>
            <w:r>
              <w:t>12</w:t>
            </w:r>
          </w:p>
        </w:tc>
        <w:tc>
          <w:tcPr>
            <w:tcW w:w="850" w:type="dxa"/>
          </w:tcPr>
          <w:p w:rsidR="00F167B4" w:rsidRDefault="00F167B4">
            <w:pPr>
              <w:pStyle w:val="ConsPlusNormal"/>
              <w:jc w:val="center"/>
            </w:pPr>
            <w:r>
              <w:t>13</w:t>
            </w:r>
          </w:p>
        </w:tc>
      </w:tr>
      <w:tr w:rsidR="00F167B4">
        <w:tc>
          <w:tcPr>
            <w:tcW w:w="18924" w:type="dxa"/>
            <w:gridSpan w:val="14"/>
          </w:tcPr>
          <w:p w:rsidR="00F167B4" w:rsidRDefault="00F167B4">
            <w:pPr>
              <w:pStyle w:val="ConsPlusNormal"/>
              <w:jc w:val="center"/>
              <w:outlineLvl w:val="2"/>
            </w:pPr>
            <w:r>
              <w:t>Министерство образования Новосибирской области</w:t>
            </w:r>
          </w:p>
        </w:tc>
      </w:tr>
      <w:tr w:rsidR="00F167B4">
        <w:tc>
          <w:tcPr>
            <w:tcW w:w="2267" w:type="dxa"/>
          </w:tcPr>
          <w:p w:rsidR="00F167B4" w:rsidRDefault="00F167B4">
            <w:pPr>
              <w:pStyle w:val="ConsPlusNormal"/>
            </w:pPr>
            <w:r>
              <w:t>Всего финансовых затрат, в том числе из:</w:t>
            </w:r>
          </w:p>
        </w:tc>
        <w:tc>
          <w:tcPr>
            <w:tcW w:w="1474" w:type="dxa"/>
          </w:tcPr>
          <w:p w:rsidR="00F167B4" w:rsidRDefault="00F167B4">
            <w:pPr>
              <w:pStyle w:val="ConsPlusNormal"/>
              <w:jc w:val="center"/>
            </w:pPr>
            <w:r>
              <w:t>43 731 497,5</w:t>
            </w:r>
          </w:p>
        </w:tc>
        <w:tc>
          <w:tcPr>
            <w:tcW w:w="1303" w:type="dxa"/>
          </w:tcPr>
          <w:p w:rsidR="00F167B4" w:rsidRDefault="00F167B4">
            <w:pPr>
              <w:pStyle w:val="ConsPlusNormal"/>
              <w:jc w:val="center"/>
            </w:pPr>
            <w:r>
              <w:t>2 515 897,4</w:t>
            </w:r>
          </w:p>
        </w:tc>
        <w:tc>
          <w:tcPr>
            <w:tcW w:w="1303" w:type="dxa"/>
          </w:tcPr>
          <w:p w:rsidR="00F167B4" w:rsidRDefault="00F167B4">
            <w:pPr>
              <w:pStyle w:val="ConsPlusNormal"/>
              <w:jc w:val="center"/>
            </w:pPr>
            <w:r>
              <w:t>2 596 816,6</w:t>
            </w:r>
          </w:p>
        </w:tc>
        <w:tc>
          <w:tcPr>
            <w:tcW w:w="1303" w:type="dxa"/>
          </w:tcPr>
          <w:p w:rsidR="00F167B4" w:rsidRDefault="00F167B4">
            <w:pPr>
              <w:pStyle w:val="ConsPlusNormal"/>
              <w:jc w:val="center"/>
            </w:pPr>
            <w:r>
              <w:t>2 957 370,5</w:t>
            </w:r>
          </w:p>
        </w:tc>
        <w:tc>
          <w:tcPr>
            <w:tcW w:w="1303" w:type="dxa"/>
          </w:tcPr>
          <w:p w:rsidR="00F167B4" w:rsidRDefault="00F167B4">
            <w:pPr>
              <w:pStyle w:val="ConsPlusNormal"/>
              <w:jc w:val="center"/>
            </w:pPr>
            <w:r>
              <w:t>3 022 841,8</w:t>
            </w:r>
          </w:p>
        </w:tc>
        <w:tc>
          <w:tcPr>
            <w:tcW w:w="1303" w:type="dxa"/>
          </w:tcPr>
          <w:p w:rsidR="00F167B4" w:rsidRDefault="00F167B4">
            <w:pPr>
              <w:pStyle w:val="ConsPlusNormal"/>
              <w:jc w:val="center"/>
            </w:pPr>
            <w:r>
              <w:t>3 375 457,6</w:t>
            </w:r>
          </w:p>
        </w:tc>
        <w:tc>
          <w:tcPr>
            <w:tcW w:w="1303" w:type="dxa"/>
          </w:tcPr>
          <w:p w:rsidR="00F167B4" w:rsidRDefault="00F167B4">
            <w:pPr>
              <w:pStyle w:val="ConsPlusNormal"/>
              <w:jc w:val="center"/>
            </w:pPr>
            <w:r>
              <w:t>3 666 312,2</w:t>
            </w:r>
          </w:p>
        </w:tc>
        <w:tc>
          <w:tcPr>
            <w:tcW w:w="1303" w:type="dxa"/>
          </w:tcPr>
          <w:p w:rsidR="00F167B4" w:rsidRDefault="00F167B4">
            <w:pPr>
              <w:pStyle w:val="ConsPlusNormal"/>
              <w:jc w:val="center"/>
            </w:pPr>
            <w:r>
              <w:t>3 907 899,0</w:t>
            </w:r>
          </w:p>
        </w:tc>
        <w:tc>
          <w:tcPr>
            <w:tcW w:w="1303" w:type="dxa"/>
          </w:tcPr>
          <w:p w:rsidR="00F167B4" w:rsidRDefault="00F167B4">
            <w:pPr>
              <w:pStyle w:val="ConsPlusNormal"/>
              <w:jc w:val="center"/>
            </w:pPr>
            <w:r>
              <w:t>4 904 361,7</w:t>
            </w:r>
          </w:p>
        </w:tc>
        <w:tc>
          <w:tcPr>
            <w:tcW w:w="1303" w:type="dxa"/>
          </w:tcPr>
          <w:p w:rsidR="00F167B4" w:rsidRDefault="00F167B4">
            <w:pPr>
              <w:pStyle w:val="ConsPlusNormal"/>
              <w:jc w:val="center"/>
            </w:pPr>
            <w:r>
              <w:t>5 612 030,4</w:t>
            </w:r>
          </w:p>
        </w:tc>
        <w:tc>
          <w:tcPr>
            <w:tcW w:w="1303" w:type="dxa"/>
          </w:tcPr>
          <w:p w:rsidR="00F167B4" w:rsidRDefault="00F167B4">
            <w:pPr>
              <w:pStyle w:val="ConsPlusNormal"/>
              <w:jc w:val="center"/>
            </w:pPr>
            <w:r>
              <w:t>5 477 059,6</w:t>
            </w:r>
          </w:p>
        </w:tc>
        <w:tc>
          <w:tcPr>
            <w:tcW w:w="1303" w:type="dxa"/>
          </w:tcPr>
          <w:p w:rsidR="00F167B4" w:rsidRDefault="00F167B4">
            <w:pPr>
              <w:pStyle w:val="ConsPlusNormal"/>
              <w:jc w:val="center"/>
            </w:pPr>
            <w:r>
              <w:t>5 695 450,7</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42 134 157,6</w:t>
            </w:r>
          </w:p>
        </w:tc>
        <w:tc>
          <w:tcPr>
            <w:tcW w:w="1303" w:type="dxa"/>
          </w:tcPr>
          <w:p w:rsidR="00F167B4" w:rsidRDefault="00F167B4">
            <w:pPr>
              <w:pStyle w:val="ConsPlusNormal"/>
              <w:jc w:val="center"/>
            </w:pPr>
            <w:r>
              <w:t>2 445 897,4</w:t>
            </w:r>
          </w:p>
        </w:tc>
        <w:tc>
          <w:tcPr>
            <w:tcW w:w="1303" w:type="dxa"/>
          </w:tcPr>
          <w:p w:rsidR="00F167B4" w:rsidRDefault="00F167B4">
            <w:pPr>
              <w:pStyle w:val="ConsPlusNormal"/>
              <w:jc w:val="center"/>
            </w:pPr>
            <w:r>
              <w:t>2 507 287,0</w:t>
            </w:r>
          </w:p>
        </w:tc>
        <w:tc>
          <w:tcPr>
            <w:tcW w:w="1303" w:type="dxa"/>
          </w:tcPr>
          <w:p w:rsidR="00F167B4" w:rsidRDefault="00F167B4">
            <w:pPr>
              <w:pStyle w:val="ConsPlusNormal"/>
              <w:jc w:val="center"/>
            </w:pPr>
            <w:r>
              <w:t>2 879 389,5</w:t>
            </w:r>
          </w:p>
        </w:tc>
        <w:tc>
          <w:tcPr>
            <w:tcW w:w="1303" w:type="dxa"/>
          </w:tcPr>
          <w:p w:rsidR="00F167B4" w:rsidRDefault="00F167B4">
            <w:pPr>
              <w:pStyle w:val="ConsPlusNormal"/>
              <w:jc w:val="center"/>
            </w:pPr>
            <w:r>
              <w:t>2 915 496,7</w:t>
            </w:r>
          </w:p>
        </w:tc>
        <w:tc>
          <w:tcPr>
            <w:tcW w:w="1303" w:type="dxa"/>
          </w:tcPr>
          <w:p w:rsidR="00F167B4" w:rsidRDefault="00F167B4">
            <w:pPr>
              <w:pStyle w:val="ConsPlusNormal"/>
              <w:jc w:val="center"/>
            </w:pPr>
            <w:r>
              <w:t>3 305 457,6</w:t>
            </w:r>
          </w:p>
        </w:tc>
        <w:tc>
          <w:tcPr>
            <w:tcW w:w="1303" w:type="dxa"/>
          </w:tcPr>
          <w:p w:rsidR="00F167B4" w:rsidRDefault="00F167B4">
            <w:pPr>
              <w:pStyle w:val="ConsPlusNormal"/>
              <w:jc w:val="center"/>
            </w:pPr>
            <w:r>
              <w:t>3 477 400,2</w:t>
            </w:r>
          </w:p>
        </w:tc>
        <w:tc>
          <w:tcPr>
            <w:tcW w:w="1303" w:type="dxa"/>
          </w:tcPr>
          <w:p w:rsidR="00F167B4" w:rsidRDefault="00F167B4">
            <w:pPr>
              <w:pStyle w:val="ConsPlusNormal"/>
              <w:jc w:val="center"/>
            </w:pPr>
            <w:r>
              <w:t>3 714 137,7</w:t>
            </w:r>
          </w:p>
        </w:tc>
        <w:tc>
          <w:tcPr>
            <w:tcW w:w="1303" w:type="dxa"/>
          </w:tcPr>
          <w:p w:rsidR="00F167B4" w:rsidRDefault="00F167B4">
            <w:pPr>
              <w:pStyle w:val="ConsPlusNormal"/>
              <w:jc w:val="center"/>
            </w:pPr>
            <w:r>
              <w:t>4 664 644,4</w:t>
            </w:r>
          </w:p>
        </w:tc>
        <w:tc>
          <w:tcPr>
            <w:tcW w:w="1303" w:type="dxa"/>
          </w:tcPr>
          <w:p w:rsidR="00F167B4" w:rsidRDefault="00F167B4">
            <w:pPr>
              <w:pStyle w:val="ConsPlusNormal"/>
              <w:jc w:val="center"/>
            </w:pPr>
            <w:r>
              <w:t>5 440 144,9</w:t>
            </w:r>
          </w:p>
        </w:tc>
        <w:tc>
          <w:tcPr>
            <w:tcW w:w="1303" w:type="dxa"/>
          </w:tcPr>
          <w:p w:rsidR="00F167B4" w:rsidRDefault="00F167B4">
            <w:pPr>
              <w:pStyle w:val="ConsPlusNormal"/>
              <w:jc w:val="center"/>
            </w:pPr>
            <w:r>
              <w:t>5 303 049,2</w:t>
            </w:r>
          </w:p>
        </w:tc>
        <w:tc>
          <w:tcPr>
            <w:tcW w:w="1303" w:type="dxa"/>
          </w:tcPr>
          <w:p w:rsidR="00F167B4" w:rsidRDefault="00F167B4">
            <w:pPr>
              <w:pStyle w:val="ConsPlusNormal"/>
              <w:jc w:val="center"/>
            </w:pPr>
            <w:r>
              <w:t>5 481 253,0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785 175,8</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19 529,6</w:t>
            </w:r>
          </w:p>
        </w:tc>
        <w:tc>
          <w:tcPr>
            <w:tcW w:w="1303" w:type="dxa"/>
          </w:tcPr>
          <w:p w:rsidR="00F167B4" w:rsidRDefault="00F167B4">
            <w:pPr>
              <w:pStyle w:val="ConsPlusNormal"/>
              <w:jc w:val="center"/>
            </w:pPr>
            <w:r>
              <w:t>7 981,0</w:t>
            </w:r>
          </w:p>
        </w:tc>
        <w:tc>
          <w:tcPr>
            <w:tcW w:w="1303" w:type="dxa"/>
          </w:tcPr>
          <w:p w:rsidR="00F167B4" w:rsidRDefault="00F167B4">
            <w:pPr>
              <w:pStyle w:val="ConsPlusNormal"/>
              <w:jc w:val="center"/>
            </w:pPr>
            <w:r>
              <w:t>37 345,1</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55 211,8</w:t>
            </w:r>
          </w:p>
        </w:tc>
        <w:tc>
          <w:tcPr>
            <w:tcW w:w="1303" w:type="dxa"/>
          </w:tcPr>
          <w:p w:rsidR="00F167B4" w:rsidRDefault="00F167B4">
            <w:pPr>
              <w:pStyle w:val="ConsPlusNormal"/>
              <w:jc w:val="center"/>
            </w:pPr>
            <w:r>
              <w:t>38 497,4</w:t>
            </w:r>
          </w:p>
        </w:tc>
        <w:tc>
          <w:tcPr>
            <w:tcW w:w="1303" w:type="dxa"/>
          </w:tcPr>
          <w:p w:rsidR="00F167B4" w:rsidRDefault="00F167B4">
            <w:pPr>
              <w:pStyle w:val="ConsPlusNormal"/>
              <w:jc w:val="center"/>
            </w:pPr>
            <w:r>
              <w:t>196 417,3</w:t>
            </w:r>
          </w:p>
        </w:tc>
        <w:tc>
          <w:tcPr>
            <w:tcW w:w="1303" w:type="dxa"/>
          </w:tcPr>
          <w:p w:rsidR="00F167B4" w:rsidRDefault="00F167B4">
            <w:pPr>
              <w:pStyle w:val="ConsPlusNormal"/>
              <w:jc w:val="center"/>
            </w:pPr>
            <w:r>
              <w:t>128 585,5</w:t>
            </w:r>
          </w:p>
        </w:tc>
        <w:tc>
          <w:tcPr>
            <w:tcW w:w="1303" w:type="dxa"/>
          </w:tcPr>
          <w:p w:rsidR="00F167B4" w:rsidRDefault="00F167B4">
            <w:pPr>
              <w:pStyle w:val="ConsPlusNormal"/>
              <w:jc w:val="center"/>
            </w:pPr>
            <w:r>
              <w:t>130 710,4</w:t>
            </w:r>
          </w:p>
        </w:tc>
        <w:tc>
          <w:tcPr>
            <w:tcW w:w="1303" w:type="dxa"/>
          </w:tcPr>
          <w:p w:rsidR="00F167B4" w:rsidRDefault="00F167B4">
            <w:pPr>
              <w:pStyle w:val="ConsPlusNormal"/>
              <w:jc w:val="center"/>
            </w:pPr>
            <w:r>
              <w:t>170 897,7</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812 164,1</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133 700,2</w:t>
            </w:r>
          </w:p>
        </w:tc>
        <w:tc>
          <w:tcPr>
            <w:tcW w:w="1303" w:type="dxa"/>
          </w:tcPr>
          <w:p w:rsidR="00F167B4" w:rsidRDefault="00F167B4">
            <w:pPr>
              <w:pStyle w:val="ConsPlusNormal"/>
              <w:jc w:val="center"/>
            </w:pPr>
            <w:r>
              <w:t>155 263,9</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850" w:type="dxa"/>
          </w:tcPr>
          <w:p w:rsidR="00F167B4" w:rsidRDefault="00F167B4">
            <w:pPr>
              <w:pStyle w:val="ConsPlusNormal"/>
            </w:pPr>
          </w:p>
        </w:tc>
      </w:tr>
      <w:tr w:rsidR="00F167B4">
        <w:tc>
          <w:tcPr>
            <w:tcW w:w="2267" w:type="dxa"/>
          </w:tcPr>
          <w:p w:rsidR="00F167B4" w:rsidRDefault="00F167B4">
            <w:pPr>
              <w:pStyle w:val="ConsPlusNormal"/>
            </w:pPr>
            <w:r>
              <w:t>Капитальные вложения, в том числе из:</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федерального </w:t>
            </w:r>
            <w:r>
              <w:lastRenderedPageBreak/>
              <w:t>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НИОКР </w:t>
            </w:r>
            <w:hyperlink w:anchor="P3819">
              <w:r>
                <w:rPr>
                  <w:color w:val="0000FF"/>
                </w:rPr>
                <w:t>&lt;**&gt;</w:t>
              </w:r>
            </w:hyperlink>
            <w:r>
              <w:t>,</w:t>
            </w:r>
          </w:p>
          <w:p w:rsidR="00F167B4" w:rsidRDefault="00F167B4">
            <w:pPr>
              <w:pStyle w:val="ConsPlusNormal"/>
            </w:pPr>
            <w:r>
              <w:t>в том числе из:</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Прочие расходы, в том числе из:</w:t>
            </w:r>
          </w:p>
        </w:tc>
        <w:tc>
          <w:tcPr>
            <w:tcW w:w="1474" w:type="dxa"/>
          </w:tcPr>
          <w:p w:rsidR="00F167B4" w:rsidRDefault="00F167B4">
            <w:pPr>
              <w:pStyle w:val="ConsPlusNormal"/>
              <w:jc w:val="center"/>
            </w:pPr>
            <w:r>
              <w:t>43 731 497,5</w:t>
            </w:r>
          </w:p>
        </w:tc>
        <w:tc>
          <w:tcPr>
            <w:tcW w:w="1303" w:type="dxa"/>
          </w:tcPr>
          <w:p w:rsidR="00F167B4" w:rsidRDefault="00F167B4">
            <w:pPr>
              <w:pStyle w:val="ConsPlusNormal"/>
              <w:jc w:val="center"/>
            </w:pPr>
            <w:r>
              <w:t>2 515 897,4</w:t>
            </w:r>
          </w:p>
        </w:tc>
        <w:tc>
          <w:tcPr>
            <w:tcW w:w="1303" w:type="dxa"/>
          </w:tcPr>
          <w:p w:rsidR="00F167B4" w:rsidRDefault="00F167B4">
            <w:pPr>
              <w:pStyle w:val="ConsPlusNormal"/>
              <w:jc w:val="center"/>
            </w:pPr>
            <w:r>
              <w:t>2 596 816,6</w:t>
            </w:r>
          </w:p>
        </w:tc>
        <w:tc>
          <w:tcPr>
            <w:tcW w:w="1303" w:type="dxa"/>
          </w:tcPr>
          <w:p w:rsidR="00F167B4" w:rsidRDefault="00F167B4">
            <w:pPr>
              <w:pStyle w:val="ConsPlusNormal"/>
              <w:jc w:val="center"/>
            </w:pPr>
            <w:r>
              <w:t>2 957 370,5</w:t>
            </w:r>
          </w:p>
        </w:tc>
        <w:tc>
          <w:tcPr>
            <w:tcW w:w="1303" w:type="dxa"/>
          </w:tcPr>
          <w:p w:rsidR="00F167B4" w:rsidRDefault="00F167B4">
            <w:pPr>
              <w:pStyle w:val="ConsPlusNormal"/>
              <w:jc w:val="center"/>
            </w:pPr>
            <w:r>
              <w:t>3 022 841,8</w:t>
            </w:r>
          </w:p>
        </w:tc>
        <w:tc>
          <w:tcPr>
            <w:tcW w:w="1303" w:type="dxa"/>
          </w:tcPr>
          <w:p w:rsidR="00F167B4" w:rsidRDefault="00F167B4">
            <w:pPr>
              <w:pStyle w:val="ConsPlusNormal"/>
              <w:jc w:val="center"/>
            </w:pPr>
            <w:r>
              <w:t>3 375 457,6</w:t>
            </w:r>
          </w:p>
        </w:tc>
        <w:tc>
          <w:tcPr>
            <w:tcW w:w="1303" w:type="dxa"/>
          </w:tcPr>
          <w:p w:rsidR="00F167B4" w:rsidRDefault="00F167B4">
            <w:pPr>
              <w:pStyle w:val="ConsPlusNormal"/>
              <w:jc w:val="center"/>
            </w:pPr>
            <w:r>
              <w:t>3 666 312,2</w:t>
            </w:r>
          </w:p>
        </w:tc>
        <w:tc>
          <w:tcPr>
            <w:tcW w:w="1303" w:type="dxa"/>
          </w:tcPr>
          <w:p w:rsidR="00F167B4" w:rsidRDefault="00F167B4">
            <w:pPr>
              <w:pStyle w:val="ConsPlusNormal"/>
              <w:jc w:val="center"/>
            </w:pPr>
            <w:r>
              <w:t>3 907 899,0</w:t>
            </w:r>
          </w:p>
        </w:tc>
        <w:tc>
          <w:tcPr>
            <w:tcW w:w="1303" w:type="dxa"/>
          </w:tcPr>
          <w:p w:rsidR="00F167B4" w:rsidRDefault="00F167B4">
            <w:pPr>
              <w:pStyle w:val="ConsPlusNormal"/>
              <w:jc w:val="center"/>
            </w:pPr>
            <w:r>
              <w:t>4 904 361,7</w:t>
            </w:r>
          </w:p>
        </w:tc>
        <w:tc>
          <w:tcPr>
            <w:tcW w:w="1303" w:type="dxa"/>
          </w:tcPr>
          <w:p w:rsidR="00F167B4" w:rsidRDefault="00F167B4">
            <w:pPr>
              <w:pStyle w:val="ConsPlusNormal"/>
              <w:jc w:val="center"/>
            </w:pPr>
            <w:r>
              <w:t>5 612 030,4</w:t>
            </w:r>
          </w:p>
        </w:tc>
        <w:tc>
          <w:tcPr>
            <w:tcW w:w="1303" w:type="dxa"/>
          </w:tcPr>
          <w:p w:rsidR="00F167B4" w:rsidRDefault="00F167B4">
            <w:pPr>
              <w:pStyle w:val="ConsPlusNormal"/>
              <w:jc w:val="center"/>
            </w:pPr>
            <w:r>
              <w:t>5 477 059,6</w:t>
            </w:r>
          </w:p>
        </w:tc>
        <w:tc>
          <w:tcPr>
            <w:tcW w:w="1303" w:type="dxa"/>
          </w:tcPr>
          <w:p w:rsidR="00F167B4" w:rsidRDefault="00F167B4">
            <w:pPr>
              <w:pStyle w:val="ConsPlusNormal"/>
              <w:jc w:val="center"/>
            </w:pPr>
            <w:r>
              <w:t>5 695 450,7</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42 134 157,6</w:t>
            </w:r>
          </w:p>
        </w:tc>
        <w:tc>
          <w:tcPr>
            <w:tcW w:w="1303" w:type="dxa"/>
          </w:tcPr>
          <w:p w:rsidR="00F167B4" w:rsidRDefault="00F167B4">
            <w:pPr>
              <w:pStyle w:val="ConsPlusNormal"/>
              <w:jc w:val="center"/>
            </w:pPr>
            <w:r>
              <w:t>2 445 897,4</w:t>
            </w:r>
          </w:p>
        </w:tc>
        <w:tc>
          <w:tcPr>
            <w:tcW w:w="1303" w:type="dxa"/>
          </w:tcPr>
          <w:p w:rsidR="00F167B4" w:rsidRDefault="00F167B4">
            <w:pPr>
              <w:pStyle w:val="ConsPlusNormal"/>
              <w:jc w:val="center"/>
            </w:pPr>
            <w:r>
              <w:t>2 507 287,0</w:t>
            </w:r>
          </w:p>
        </w:tc>
        <w:tc>
          <w:tcPr>
            <w:tcW w:w="1303" w:type="dxa"/>
          </w:tcPr>
          <w:p w:rsidR="00F167B4" w:rsidRDefault="00F167B4">
            <w:pPr>
              <w:pStyle w:val="ConsPlusNormal"/>
              <w:jc w:val="center"/>
            </w:pPr>
            <w:r>
              <w:t>2 879 389,5</w:t>
            </w:r>
          </w:p>
        </w:tc>
        <w:tc>
          <w:tcPr>
            <w:tcW w:w="1303" w:type="dxa"/>
          </w:tcPr>
          <w:p w:rsidR="00F167B4" w:rsidRDefault="00F167B4">
            <w:pPr>
              <w:pStyle w:val="ConsPlusNormal"/>
              <w:jc w:val="center"/>
            </w:pPr>
            <w:r>
              <w:t>2 915 496,7</w:t>
            </w:r>
          </w:p>
        </w:tc>
        <w:tc>
          <w:tcPr>
            <w:tcW w:w="1303" w:type="dxa"/>
          </w:tcPr>
          <w:p w:rsidR="00F167B4" w:rsidRDefault="00F167B4">
            <w:pPr>
              <w:pStyle w:val="ConsPlusNormal"/>
              <w:jc w:val="center"/>
            </w:pPr>
            <w:r>
              <w:t>3 305 457,6</w:t>
            </w:r>
          </w:p>
        </w:tc>
        <w:tc>
          <w:tcPr>
            <w:tcW w:w="1303" w:type="dxa"/>
          </w:tcPr>
          <w:p w:rsidR="00F167B4" w:rsidRDefault="00F167B4">
            <w:pPr>
              <w:pStyle w:val="ConsPlusNormal"/>
              <w:jc w:val="center"/>
            </w:pPr>
            <w:r>
              <w:t>3 477 400,2</w:t>
            </w:r>
          </w:p>
        </w:tc>
        <w:tc>
          <w:tcPr>
            <w:tcW w:w="1303" w:type="dxa"/>
          </w:tcPr>
          <w:p w:rsidR="00F167B4" w:rsidRDefault="00F167B4">
            <w:pPr>
              <w:pStyle w:val="ConsPlusNormal"/>
              <w:jc w:val="center"/>
            </w:pPr>
            <w:r>
              <w:t>3 714 137,7</w:t>
            </w:r>
          </w:p>
        </w:tc>
        <w:tc>
          <w:tcPr>
            <w:tcW w:w="1303" w:type="dxa"/>
          </w:tcPr>
          <w:p w:rsidR="00F167B4" w:rsidRDefault="00F167B4">
            <w:pPr>
              <w:pStyle w:val="ConsPlusNormal"/>
              <w:jc w:val="center"/>
            </w:pPr>
            <w:r>
              <w:t>4 664 644,4</w:t>
            </w:r>
          </w:p>
        </w:tc>
        <w:tc>
          <w:tcPr>
            <w:tcW w:w="1303" w:type="dxa"/>
          </w:tcPr>
          <w:p w:rsidR="00F167B4" w:rsidRDefault="00F167B4">
            <w:pPr>
              <w:pStyle w:val="ConsPlusNormal"/>
              <w:jc w:val="center"/>
            </w:pPr>
            <w:r>
              <w:t>5 440 144,9</w:t>
            </w:r>
          </w:p>
        </w:tc>
        <w:tc>
          <w:tcPr>
            <w:tcW w:w="1303" w:type="dxa"/>
          </w:tcPr>
          <w:p w:rsidR="00F167B4" w:rsidRDefault="00F167B4">
            <w:pPr>
              <w:pStyle w:val="ConsPlusNormal"/>
              <w:jc w:val="center"/>
            </w:pPr>
            <w:r>
              <w:t>5 303 049,2</w:t>
            </w:r>
          </w:p>
        </w:tc>
        <w:tc>
          <w:tcPr>
            <w:tcW w:w="1303" w:type="dxa"/>
          </w:tcPr>
          <w:p w:rsidR="00F167B4" w:rsidRDefault="00F167B4">
            <w:pPr>
              <w:pStyle w:val="ConsPlusNormal"/>
              <w:jc w:val="center"/>
            </w:pPr>
            <w:r>
              <w:t>5 481 253,0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785 175,8</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19 529,6</w:t>
            </w:r>
          </w:p>
        </w:tc>
        <w:tc>
          <w:tcPr>
            <w:tcW w:w="1303" w:type="dxa"/>
          </w:tcPr>
          <w:p w:rsidR="00F167B4" w:rsidRDefault="00F167B4">
            <w:pPr>
              <w:pStyle w:val="ConsPlusNormal"/>
              <w:jc w:val="center"/>
            </w:pPr>
            <w:r>
              <w:t>7 981,0</w:t>
            </w:r>
          </w:p>
        </w:tc>
        <w:tc>
          <w:tcPr>
            <w:tcW w:w="1303" w:type="dxa"/>
          </w:tcPr>
          <w:p w:rsidR="00F167B4" w:rsidRDefault="00F167B4">
            <w:pPr>
              <w:pStyle w:val="ConsPlusNormal"/>
              <w:jc w:val="center"/>
            </w:pPr>
            <w:r>
              <w:t>37 345,1</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55 211,8</w:t>
            </w:r>
          </w:p>
        </w:tc>
        <w:tc>
          <w:tcPr>
            <w:tcW w:w="1303" w:type="dxa"/>
          </w:tcPr>
          <w:p w:rsidR="00F167B4" w:rsidRDefault="00F167B4">
            <w:pPr>
              <w:pStyle w:val="ConsPlusNormal"/>
              <w:jc w:val="center"/>
            </w:pPr>
            <w:r>
              <w:t>38 497,4</w:t>
            </w:r>
          </w:p>
        </w:tc>
        <w:tc>
          <w:tcPr>
            <w:tcW w:w="1303" w:type="dxa"/>
          </w:tcPr>
          <w:p w:rsidR="00F167B4" w:rsidRDefault="00F167B4">
            <w:pPr>
              <w:pStyle w:val="ConsPlusNormal"/>
              <w:jc w:val="center"/>
            </w:pPr>
            <w:r>
              <w:t>196 417,3</w:t>
            </w:r>
          </w:p>
        </w:tc>
        <w:tc>
          <w:tcPr>
            <w:tcW w:w="1303" w:type="dxa"/>
          </w:tcPr>
          <w:p w:rsidR="00F167B4" w:rsidRDefault="00F167B4">
            <w:pPr>
              <w:pStyle w:val="ConsPlusNormal"/>
              <w:jc w:val="center"/>
            </w:pPr>
            <w:r>
              <w:t>128 585,5</w:t>
            </w:r>
          </w:p>
        </w:tc>
        <w:tc>
          <w:tcPr>
            <w:tcW w:w="1303" w:type="dxa"/>
          </w:tcPr>
          <w:p w:rsidR="00F167B4" w:rsidRDefault="00F167B4">
            <w:pPr>
              <w:pStyle w:val="ConsPlusNormal"/>
              <w:jc w:val="center"/>
            </w:pPr>
            <w:r>
              <w:t>130 710,4</w:t>
            </w:r>
          </w:p>
        </w:tc>
        <w:tc>
          <w:tcPr>
            <w:tcW w:w="1303" w:type="dxa"/>
          </w:tcPr>
          <w:p w:rsidR="00F167B4" w:rsidRDefault="00F167B4">
            <w:pPr>
              <w:pStyle w:val="ConsPlusNormal"/>
              <w:jc w:val="center"/>
            </w:pPr>
            <w:r>
              <w:t>170 897,7</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812 164,1</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133 700,2</w:t>
            </w:r>
          </w:p>
        </w:tc>
        <w:tc>
          <w:tcPr>
            <w:tcW w:w="1303" w:type="dxa"/>
          </w:tcPr>
          <w:p w:rsidR="00F167B4" w:rsidRDefault="00F167B4">
            <w:pPr>
              <w:pStyle w:val="ConsPlusNormal"/>
              <w:jc w:val="center"/>
            </w:pPr>
            <w:r>
              <w:t>155 263,9</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850" w:type="dxa"/>
          </w:tcPr>
          <w:p w:rsidR="00F167B4" w:rsidRDefault="00F167B4">
            <w:pPr>
              <w:pStyle w:val="ConsPlusNormal"/>
            </w:pPr>
          </w:p>
        </w:tc>
      </w:tr>
      <w:tr w:rsidR="00F167B4">
        <w:tc>
          <w:tcPr>
            <w:tcW w:w="2267" w:type="dxa"/>
          </w:tcPr>
          <w:p w:rsidR="00F167B4" w:rsidRDefault="00F167B4">
            <w:pPr>
              <w:pStyle w:val="ConsPlusNormal"/>
            </w:pPr>
            <w:r>
              <w:lastRenderedPageBreak/>
              <w:t>Всего налоговых расходов</w:t>
            </w:r>
          </w:p>
        </w:tc>
        <w:tc>
          <w:tcPr>
            <w:tcW w:w="1474" w:type="dxa"/>
          </w:tcPr>
          <w:p w:rsidR="00F167B4" w:rsidRDefault="00F167B4">
            <w:pPr>
              <w:pStyle w:val="ConsPlusNormal"/>
              <w:jc w:val="center"/>
            </w:pPr>
            <w:r>
              <w:t>1 993,5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500,0</w:t>
            </w:r>
          </w:p>
        </w:tc>
        <w:tc>
          <w:tcPr>
            <w:tcW w:w="1303" w:type="dxa"/>
          </w:tcPr>
          <w:p w:rsidR="00F167B4" w:rsidRDefault="00F167B4">
            <w:pPr>
              <w:pStyle w:val="ConsPlusNormal"/>
              <w:jc w:val="center"/>
            </w:pPr>
            <w:r>
              <w:t>259,5</w:t>
            </w:r>
          </w:p>
        </w:tc>
        <w:tc>
          <w:tcPr>
            <w:tcW w:w="1303" w:type="dxa"/>
          </w:tcPr>
          <w:p w:rsidR="00F167B4" w:rsidRDefault="00F167B4">
            <w:pPr>
              <w:pStyle w:val="ConsPlusNormal"/>
              <w:jc w:val="center"/>
            </w:pPr>
            <w:r>
              <w:t>416,0</w:t>
            </w:r>
          </w:p>
        </w:tc>
        <w:tc>
          <w:tcPr>
            <w:tcW w:w="1303" w:type="dxa"/>
          </w:tcPr>
          <w:p w:rsidR="00F167B4" w:rsidRDefault="00F167B4">
            <w:pPr>
              <w:pStyle w:val="ConsPlusNormal"/>
              <w:jc w:val="center"/>
            </w:pPr>
            <w:r>
              <w:t>409,0</w:t>
            </w:r>
          </w:p>
        </w:tc>
        <w:tc>
          <w:tcPr>
            <w:tcW w:w="1303" w:type="dxa"/>
          </w:tcPr>
          <w:p w:rsidR="00F167B4" w:rsidRDefault="00F167B4">
            <w:pPr>
              <w:pStyle w:val="ConsPlusNormal"/>
              <w:jc w:val="center"/>
            </w:pPr>
            <w:r>
              <w:t>409,0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18924" w:type="dxa"/>
            <w:gridSpan w:val="14"/>
          </w:tcPr>
          <w:p w:rsidR="00F167B4" w:rsidRDefault="00F167B4">
            <w:pPr>
              <w:pStyle w:val="ConsPlusNormal"/>
              <w:jc w:val="center"/>
              <w:outlineLvl w:val="2"/>
            </w:pPr>
            <w:r>
              <w:t>Министерство строительства Новосибирской области</w:t>
            </w:r>
          </w:p>
        </w:tc>
      </w:tr>
      <w:tr w:rsidR="00F167B4">
        <w:tc>
          <w:tcPr>
            <w:tcW w:w="2267" w:type="dxa"/>
          </w:tcPr>
          <w:p w:rsidR="00F167B4" w:rsidRDefault="00F167B4">
            <w:pPr>
              <w:pStyle w:val="ConsPlusNormal"/>
            </w:pPr>
            <w:r>
              <w:t>Всего финансовых затрат, в том числе из:</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Капитальные вложения, в том числе из:</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НИОКР </w:t>
            </w:r>
            <w:hyperlink w:anchor="P3819">
              <w:r>
                <w:rPr>
                  <w:color w:val="0000FF"/>
                </w:rPr>
                <w:t>&lt;**&gt;</w:t>
              </w:r>
            </w:hyperlink>
            <w:r>
              <w:t>,</w:t>
            </w:r>
          </w:p>
          <w:p w:rsidR="00F167B4" w:rsidRDefault="00F167B4">
            <w:pPr>
              <w:pStyle w:val="ConsPlusNormal"/>
            </w:pPr>
            <w:r>
              <w:t>в том числе из:</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lastRenderedPageBreak/>
              <w:t>областного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Прочие расходы, в том числе из:</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Всего налоговых расходов</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18924" w:type="dxa"/>
            <w:gridSpan w:val="14"/>
          </w:tcPr>
          <w:p w:rsidR="00F167B4" w:rsidRDefault="00F167B4">
            <w:pPr>
              <w:pStyle w:val="ConsPlusNormal"/>
              <w:jc w:val="center"/>
            </w:pPr>
            <w:r>
              <w:t>ВСЕГО ПО ПРОГРАММЕ:</w:t>
            </w:r>
          </w:p>
        </w:tc>
      </w:tr>
      <w:tr w:rsidR="00F167B4">
        <w:tc>
          <w:tcPr>
            <w:tcW w:w="2267" w:type="dxa"/>
          </w:tcPr>
          <w:p w:rsidR="00F167B4" w:rsidRDefault="00F167B4">
            <w:pPr>
              <w:pStyle w:val="ConsPlusNormal"/>
            </w:pPr>
            <w:r>
              <w:t>Всего финансовых затрат, в том числе из:</w:t>
            </w:r>
          </w:p>
        </w:tc>
        <w:tc>
          <w:tcPr>
            <w:tcW w:w="1474" w:type="dxa"/>
          </w:tcPr>
          <w:p w:rsidR="00F167B4" w:rsidRDefault="00F167B4">
            <w:pPr>
              <w:pStyle w:val="ConsPlusNormal"/>
              <w:jc w:val="center"/>
            </w:pPr>
            <w:r>
              <w:t>43 766 346,0</w:t>
            </w:r>
          </w:p>
        </w:tc>
        <w:tc>
          <w:tcPr>
            <w:tcW w:w="1303" w:type="dxa"/>
          </w:tcPr>
          <w:p w:rsidR="00F167B4" w:rsidRDefault="00F167B4">
            <w:pPr>
              <w:pStyle w:val="ConsPlusNormal"/>
              <w:jc w:val="center"/>
            </w:pPr>
            <w:r>
              <w:t>2 515 897,4</w:t>
            </w:r>
          </w:p>
        </w:tc>
        <w:tc>
          <w:tcPr>
            <w:tcW w:w="1303" w:type="dxa"/>
          </w:tcPr>
          <w:p w:rsidR="00F167B4" w:rsidRDefault="00F167B4">
            <w:pPr>
              <w:pStyle w:val="ConsPlusNormal"/>
              <w:jc w:val="center"/>
            </w:pPr>
            <w:r>
              <w:t>2 596 816,6</w:t>
            </w:r>
          </w:p>
        </w:tc>
        <w:tc>
          <w:tcPr>
            <w:tcW w:w="1303" w:type="dxa"/>
          </w:tcPr>
          <w:p w:rsidR="00F167B4" w:rsidRDefault="00F167B4">
            <w:pPr>
              <w:pStyle w:val="ConsPlusNormal"/>
              <w:jc w:val="center"/>
            </w:pPr>
            <w:r>
              <w:t>2 957 370,5</w:t>
            </w:r>
          </w:p>
        </w:tc>
        <w:tc>
          <w:tcPr>
            <w:tcW w:w="1303" w:type="dxa"/>
          </w:tcPr>
          <w:p w:rsidR="00F167B4" w:rsidRDefault="00F167B4">
            <w:pPr>
              <w:pStyle w:val="ConsPlusNormal"/>
              <w:jc w:val="center"/>
            </w:pPr>
            <w:r>
              <w:t>3 026 949,6</w:t>
            </w:r>
          </w:p>
        </w:tc>
        <w:tc>
          <w:tcPr>
            <w:tcW w:w="1303" w:type="dxa"/>
          </w:tcPr>
          <w:p w:rsidR="00F167B4" w:rsidRDefault="00F167B4">
            <w:pPr>
              <w:pStyle w:val="ConsPlusNormal"/>
              <w:jc w:val="center"/>
            </w:pPr>
            <w:r>
              <w:t>3 375 467,9</w:t>
            </w:r>
          </w:p>
        </w:tc>
        <w:tc>
          <w:tcPr>
            <w:tcW w:w="1303" w:type="dxa"/>
          </w:tcPr>
          <w:p w:rsidR="00F167B4" w:rsidRDefault="00F167B4">
            <w:pPr>
              <w:pStyle w:val="ConsPlusNormal"/>
              <w:jc w:val="center"/>
            </w:pPr>
            <w:r>
              <w:t>3 666 322,5</w:t>
            </w:r>
          </w:p>
        </w:tc>
        <w:tc>
          <w:tcPr>
            <w:tcW w:w="1303" w:type="dxa"/>
          </w:tcPr>
          <w:p w:rsidR="00F167B4" w:rsidRDefault="00F167B4">
            <w:pPr>
              <w:pStyle w:val="ConsPlusNormal"/>
              <w:jc w:val="center"/>
            </w:pPr>
            <w:r>
              <w:t>3 907 907,9</w:t>
            </w:r>
          </w:p>
        </w:tc>
        <w:tc>
          <w:tcPr>
            <w:tcW w:w="1303" w:type="dxa"/>
          </w:tcPr>
          <w:p w:rsidR="00F167B4" w:rsidRDefault="00F167B4">
            <w:pPr>
              <w:pStyle w:val="ConsPlusNormal"/>
              <w:jc w:val="center"/>
            </w:pPr>
            <w:r>
              <w:t>4 910 072,9</w:t>
            </w:r>
          </w:p>
        </w:tc>
        <w:tc>
          <w:tcPr>
            <w:tcW w:w="1303" w:type="dxa"/>
          </w:tcPr>
          <w:p w:rsidR="00F167B4" w:rsidRDefault="00F167B4">
            <w:pPr>
              <w:pStyle w:val="ConsPlusNormal"/>
              <w:jc w:val="center"/>
            </w:pPr>
            <w:r>
              <w:t>5 637 030,4</w:t>
            </w:r>
          </w:p>
        </w:tc>
        <w:tc>
          <w:tcPr>
            <w:tcW w:w="1303" w:type="dxa"/>
          </w:tcPr>
          <w:p w:rsidR="00F167B4" w:rsidRDefault="00F167B4">
            <w:pPr>
              <w:pStyle w:val="ConsPlusNormal"/>
              <w:jc w:val="center"/>
            </w:pPr>
            <w:r>
              <w:t>5 477 059,6</w:t>
            </w:r>
          </w:p>
        </w:tc>
        <w:tc>
          <w:tcPr>
            <w:tcW w:w="1303" w:type="dxa"/>
          </w:tcPr>
          <w:p w:rsidR="00F167B4" w:rsidRDefault="00F167B4">
            <w:pPr>
              <w:pStyle w:val="ConsPlusNormal"/>
              <w:jc w:val="center"/>
            </w:pPr>
            <w:r>
              <w:t>5 695 450,7</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42 169 006,1</w:t>
            </w:r>
          </w:p>
        </w:tc>
        <w:tc>
          <w:tcPr>
            <w:tcW w:w="1303" w:type="dxa"/>
          </w:tcPr>
          <w:p w:rsidR="00F167B4" w:rsidRDefault="00F167B4">
            <w:pPr>
              <w:pStyle w:val="ConsPlusNormal"/>
              <w:jc w:val="center"/>
            </w:pPr>
            <w:r>
              <w:t>2 445 897,4</w:t>
            </w:r>
          </w:p>
        </w:tc>
        <w:tc>
          <w:tcPr>
            <w:tcW w:w="1303" w:type="dxa"/>
          </w:tcPr>
          <w:p w:rsidR="00F167B4" w:rsidRDefault="00F167B4">
            <w:pPr>
              <w:pStyle w:val="ConsPlusNormal"/>
              <w:jc w:val="center"/>
            </w:pPr>
            <w:r>
              <w:t>2 507 287,0</w:t>
            </w:r>
          </w:p>
        </w:tc>
        <w:tc>
          <w:tcPr>
            <w:tcW w:w="1303" w:type="dxa"/>
          </w:tcPr>
          <w:p w:rsidR="00F167B4" w:rsidRDefault="00F167B4">
            <w:pPr>
              <w:pStyle w:val="ConsPlusNormal"/>
              <w:jc w:val="center"/>
            </w:pPr>
            <w:r>
              <w:t>2 879 389,5</w:t>
            </w:r>
          </w:p>
        </w:tc>
        <w:tc>
          <w:tcPr>
            <w:tcW w:w="1303" w:type="dxa"/>
          </w:tcPr>
          <w:p w:rsidR="00F167B4" w:rsidRDefault="00F167B4">
            <w:pPr>
              <w:pStyle w:val="ConsPlusNormal"/>
              <w:jc w:val="center"/>
            </w:pPr>
            <w:r>
              <w:t>2 919 604,5</w:t>
            </w:r>
          </w:p>
        </w:tc>
        <w:tc>
          <w:tcPr>
            <w:tcW w:w="1303" w:type="dxa"/>
          </w:tcPr>
          <w:p w:rsidR="00F167B4" w:rsidRDefault="00F167B4">
            <w:pPr>
              <w:pStyle w:val="ConsPlusNormal"/>
              <w:jc w:val="center"/>
            </w:pPr>
            <w:r>
              <w:t>3 305 467,9</w:t>
            </w:r>
          </w:p>
        </w:tc>
        <w:tc>
          <w:tcPr>
            <w:tcW w:w="1303" w:type="dxa"/>
          </w:tcPr>
          <w:p w:rsidR="00F167B4" w:rsidRDefault="00F167B4">
            <w:pPr>
              <w:pStyle w:val="ConsPlusNormal"/>
              <w:jc w:val="center"/>
            </w:pPr>
            <w:r>
              <w:t>3 477 410,5</w:t>
            </w:r>
          </w:p>
        </w:tc>
        <w:tc>
          <w:tcPr>
            <w:tcW w:w="1303" w:type="dxa"/>
          </w:tcPr>
          <w:p w:rsidR="00F167B4" w:rsidRDefault="00F167B4">
            <w:pPr>
              <w:pStyle w:val="ConsPlusNormal"/>
              <w:jc w:val="center"/>
            </w:pPr>
            <w:r>
              <w:t>3 714 146,6</w:t>
            </w:r>
          </w:p>
        </w:tc>
        <w:tc>
          <w:tcPr>
            <w:tcW w:w="1303" w:type="dxa"/>
          </w:tcPr>
          <w:p w:rsidR="00F167B4" w:rsidRDefault="00F167B4">
            <w:pPr>
              <w:pStyle w:val="ConsPlusNormal"/>
              <w:jc w:val="center"/>
            </w:pPr>
            <w:r>
              <w:t>4 670 355,6</w:t>
            </w:r>
          </w:p>
        </w:tc>
        <w:tc>
          <w:tcPr>
            <w:tcW w:w="1303" w:type="dxa"/>
          </w:tcPr>
          <w:p w:rsidR="00F167B4" w:rsidRDefault="00F167B4">
            <w:pPr>
              <w:pStyle w:val="ConsPlusNormal"/>
              <w:jc w:val="center"/>
            </w:pPr>
            <w:r>
              <w:t>5 465 144,9</w:t>
            </w:r>
          </w:p>
        </w:tc>
        <w:tc>
          <w:tcPr>
            <w:tcW w:w="1303" w:type="dxa"/>
          </w:tcPr>
          <w:p w:rsidR="00F167B4" w:rsidRDefault="00F167B4">
            <w:pPr>
              <w:pStyle w:val="ConsPlusNormal"/>
              <w:jc w:val="center"/>
            </w:pPr>
            <w:r>
              <w:t>5 303 049,2</w:t>
            </w:r>
          </w:p>
        </w:tc>
        <w:tc>
          <w:tcPr>
            <w:tcW w:w="1303" w:type="dxa"/>
          </w:tcPr>
          <w:p w:rsidR="00F167B4" w:rsidRDefault="00F167B4">
            <w:pPr>
              <w:pStyle w:val="ConsPlusNormal"/>
              <w:jc w:val="center"/>
            </w:pPr>
            <w:r>
              <w:t>5 481 253,0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федерального </w:t>
            </w:r>
            <w:r>
              <w:lastRenderedPageBreak/>
              <w:t>бюджета</w:t>
            </w:r>
          </w:p>
        </w:tc>
        <w:tc>
          <w:tcPr>
            <w:tcW w:w="1474" w:type="dxa"/>
          </w:tcPr>
          <w:p w:rsidR="00F167B4" w:rsidRDefault="00F167B4">
            <w:pPr>
              <w:pStyle w:val="ConsPlusNormal"/>
              <w:jc w:val="center"/>
            </w:pPr>
            <w:r>
              <w:lastRenderedPageBreak/>
              <w:t>785 175,8</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19 529,6</w:t>
            </w:r>
          </w:p>
        </w:tc>
        <w:tc>
          <w:tcPr>
            <w:tcW w:w="1303" w:type="dxa"/>
          </w:tcPr>
          <w:p w:rsidR="00F167B4" w:rsidRDefault="00F167B4">
            <w:pPr>
              <w:pStyle w:val="ConsPlusNormal"/>
              <w:jc w:val="center"/>
            </w:pPr>
            <w:r>
              <w:t>7 981,0</w:t>
            </w:r>
          </w:p>
        </w:tc>
        <w:tc>
          <w:tcPr>
            <w:tcW w:w="1303" w:type="dxa"/>
          </w:tcPr>
          <w:p w:rsidR="00F167B4" w:rsidRDefault="00F167B4">
            <w:pPr>
              <w:pStyle w:val="ConsPlusNormal"/>
              <w:jc w:val="center"/>
            </w:pPr>
            <w:r>
              <w:t>37 345,1</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55 211,8</w:t>
            </w:r>
          </w:p>
        </w:tc>
        <w:tc>
          <w:tcPr>
            <w:tcW w:w="1303" w:type="dxa"/>
          </w:tcPr>
          <w:p w:rsidR="00F167B4" w:rsidRDefault="00F167B4">
            <w:pPr>
              <w:pStyle w:val="ConsPlusNormal"/>
              <w:jc w:val="center"/>
            </w:pPr>
            <w:r>
              <w:t>38 497,4</w:t>
            </w:r>
          </w:p>
        </w:tc>
        <w:tc>
          <w:tcPr>
            <w:tcW w:w="1303" w:type="dxa"/>
          </w:tcPr>
          <w:p w:rsidR="00F167B4" w:rsidRDefault="00F167B4">
            <w:pPr>
              <w:pStyle w:val="ConsPlusNormal"/>
              <w:jc w:val="center"/>
            </w:pPr>
            <w:r>
              <w:t>196 417,3</w:t>
            </w:r>
          </w:p>
        </w:tc>
        <w:tc>
          <w:tcPr>
            <w:tcW w:w="1303" w:type="dxa"/>
          </w:tcPr>
          <w:p w:rsidR="00F167B4" w:rsidRDefault="00F167B4">
            <w:pPr>
              <w:pStyle w:val="ConsPlusNormal"/>
              <w:jc w:val="center"/>
            </w:pPr>
            <w:r>
              <w:t>128 585,5</w:t>
            </w:r>
          </w:p>
        </w:tc>
        <w:tc>
          <w:tcPr>
            <w:tcW w:w="1303" w:type="dxa"/>
          </w:tcPr>
          <w:p w:rsidR="00F167B4" w:rsidRDefault="00F167B4">
            <w:pPr>
              <w:pStyle w:val="ConsPlusNormal"/>
              <w:jc w:val="center"/>
            </w:pPr>
            <w:r>
              <w:t>130 710,4</w:t>
            </w:r>
          </w:p>
        </w:tc>
        <w:tc>
          <w:tcPr>
            <w:tcW w:w="1303" w:type="dxa"/>
          </w:tcPr>
          <w:p w:rsidR="00F167B4" w:rsidRDefault="00F167B4">
            <w:pPr>
              <w:pStyle w:val="ConsPlusNormal"/>
              <w:jc w:val="center"/>
            </w:pPr>
            <w:r>
              <w:t>170 897,7</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812 164,1</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133 700,2</w:t>
            </w:r>
          </w:p>
        </w:tc>
        <w:tc>
          <w:tcPr>
            <w:tcW w:w="1303" w:type="dxa"/>
          </w:tcPr>
          <w:p w:rsidR="00F167B4" w:rsidRDefault="00F167B4">
            <w:pPr>
              <w:pStyle w:val="ConsPlusNormal"/>
              <w:jc w:val="center"/>
            </w:pPr>
            <w:r>
              <w:t>155 263,9</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850" w:type="dxa"/>
          </w:tcPr>
          <w:p w:rsidR="00F167B4" w:rsidRDefault="00F167B4">
            <w:pPr>
              <w:pStyle w:val="ConsPlusNormal"/>
            </w:pPr>
          </w:p>
        </w:tc>
      </w:tr>
      <w:tr w:rsidR="00F167B4">
        <w:tc>
          <w:tcPr>
            <w:tcW w:w="2267" w:type="dxa"/>
          </w:tcPr>
          <w:p w:rsidR="00F167B4" w:rsidRDefault="00F167B4">
            <w:pPr>
              <w:pStyle w:val="ConsPlusNormal"/>
            </w:pPr>
            <w:r>
              <w:t>Капитальные вложения, в том числе из:</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34 848,5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4 107,8</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10,3</w:t>
            </w:r>
          </w:p>
        </w:tc>
        <w:tc>
          <w:tcPr>
            <w:tcW w:w="1303" w:type="dxa"/>
          </w:tcPr>
          <w:p w:rsidR="00F167B4" w:rsidRDefault="00F167B4">
            <w:pPr>
              <w:pStyle w:val="ConsPlusNormal"/>
              <w:jc w:val="center"/>
            </w:pPr>
            <w:r>
              <w:t>8,9</w:t>
            </w:r>
          </w:p>
        </w:tc>
        <w:tc>
          <w:tcPr>
            <w:tcW w:w="1303" w:type="dxa"/>
          </w:tcPr>
          <w:p w:rsidR="00F167B4" w:rsidRDefault="00F167B4">
            <w:pPr>
              <w:pStyle w:val="ConsPlusNormal"/>
              <w:jc w:val="center"/>
            </w:pPr>
            <w:r>
              <w:t>5 711,2</w:t>
            </w:r>
          </w:p>
        </w:tc>
        <w:tc>
          <w:tcPr>
            <w:tcW w:w="1303" w:type="dxa"/>
          </w:tcPr>
          <w:p w:rsidR="00F167B4" w:rsidRDefault="00F167B4">
            <w:pPr>
              <w:pStyle w:val="ConsPlusNormal"/>
              <w:jc w:val="center"/>
            </w:pPr>
            <w:r>
              <w:t>25 000,0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НИОКР,</w:t>
            </w:r>
          </w:p>
          <w:p w:rsidR="00F167B4" w:rsidRDefault="00F167B4">
            <w:pPr>
              <w:pStyle w:val="ConsPlusNormal"/>
            </w:pPr>
            <w:r>
              <w:t>в том числе из:</w:t>
            </w:r>
          </w:p>
        </w:tc>
        <w:tc>
          <w:tcPr>
            <w:tcW w:w="1474"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jc w:val="center"/>
            </w:pPr>
            <w:r>
              <w:t>-</w:t>
            </w: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w:t>
            </w: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w:t>
            </w: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w:t>
            </w: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1303" w:type="dxa"/>
          </w:tcPr>
          <w:p w:rsidR="00F167B4" w:rsidRDefault="00F167B4">
            <w:pPr>
              <w:pStyle w:val="ConsPlusNormal"/>
            </w:pPr>
          </w:p>
        </w:tc>
        <w:tc>
          <w:tcPr>
            <w:tcW w:w="850" w:type="dxa"/>
          </w:tcPr>
          <w:p w:rsidR="00F167B4" w:rsidRDefault="00F167B4">
            <w:pPr>
              <w:pStyle w:val="ConsPlusNormal"/>
            </w:pPr>
          </w:p>
        </w:tc>
      </w:tr>
      <w:tr w:rsidR="00F167B4">
        <w:tc>
          <w:tcPr>
            <w:tcW w:w="2267" w:type="dxa"/>
          </w:tcPr>
          <w:p w:rsidR="00F167B4" w:rsidRDefault="00F167B4">
            <w:pPr>
              <w:pStyle w:val="ConsPlusNormal"/>
            </w:pPr>
            <w:r>
              <w:lastRenderedPageBreak/>
              <w:t>Прочие расходы,</w:t>
            </w:r>
          </w:p>
          <w:p w:rsidR="00F167B4" w:rsidRDefault="00F167B4">
            <w:pPr>
              <w:pStyle w:val="ConsPlusNormal"/>
            </w:pPr>
            <w:r>
              <w:t>в том числе из:</w:t>
            </w:r>
          </w:p>
        </w:tc>
        <w:tc>
          <w:tcPr>
            <w:tcW w:w="1474" w:type="dxa"/>
          </w:tcPr>
          <w:p w:rsidR="00F167B4" w:rsidRDefault="00F167B4">
            <w:pPr>
              <w:pStyle w:val="ConsPlusNormal"/>
              <w:jc w:val="center"/>
            </w:pPr>
            <w:r>
              <w:t>43 731 497,5</w:t>
            </w:r>
          </w:p>
        </w:tc>
        <w:tc>
          <w:tcPr>
            <w:tcW w:w="1303" w:type="dxa"/>
          </w:tcPr>
          <w:p w:rsidR="00F167B4" w:rsidRDefault="00F167B4">
            <w:pPr>
              <w:pStyle w:val="ConsPlusNormal"/>
              <w:jc w:val="center"/>
            </w:pPr>
            <w:r>
              <w:t>2 515 897,4</w:t>
            </w:r>
          </w:p>
        </w:tc>
        <w:tc>
          <w:tcPr>
            <w:tcW w:w="1303" w:type="dxa"/>
          </w:tcPr>
          <w:p w:rsidR="00F167B4" w:rsidRDefault="00F167B4">
            <w:pPr>
              <w:pStyle w:val="ConsPlusNormal"/>
              <w:jc w:val="center"/>
            </w:pPr>
            <w:r>
              <w:t>2 596 816,6</w:t>
            </w:r>
          </w:p>
        </w:tc>
        <w:tc>
          <w:tcPr>
            <w:tcW w:w="1303" w:type="dxa"/>
          </w:tcPr>
          <w:p w:rsidR="00F167B4" w:rsidRDefault="00F167B4">
            <w:pPr>
              <w:pStyle w:val="ConsPlusNormal"/>
              <w:jc w:val="center"/>
            </w:pPr>
            <w:r>
              <w:t>2 957 370,5</w:t>
            </w:r>
          </w:p>
        </w:tc>
        <w:tc>
          <w:tcPr>
            <w:tcW w:w="1303" w:type="dxa"/>
          </w:tcPr>
          <w:p w:rsidR="00F167B4" w:rsidRDefault="00F167B4">
            <w:pPr>
              <w:pStyle w:val="ConsPlusNormal"/>
              <w:jc w:val="center"/>
            </w:pPr>
            <w:r>
              <w:t>3 022 841,8</w:t>
            </w:r>
          </w:p>
        </w:tc>
        <w:tc>
          <w:tcPr>
            <w:tcW w:w="1303" w:type="dxa"/>
          </w:tcPr>
          <w:p w:rsidR="00F167B4" w:rsidRDefault="00F167B4">
            <w:pPr>
              <w:pStyle w:val="ConsPlusNormal"/>
              <w:jc w:val="center"/>
            </w:pPr>
            <w:r>
              <w:t>3 375 457,6</w:t>
            </w:r>
          </w:p>
        </w:tc>
        <w:tc>
          <w:tcPr>
            <w:tcW w:w="1303" w:type="dxa"/>
          </w:tcPr>
          <w:p w:rsidR="00F167B4" w:rsidRDefault="00F167B4">
            <w:pPr>
              <w:pStyle w:val="ConsPlusNormal"/>
              <w:jc w:val="center"/>
            </w:pPr>
            <w:r>
              <w:t>3 666 312,2</w:t>
            </w:r>
          </w:p>
        </w:tc>
        <w:tc>
          <w:tcPr>
            <w:tcW w:w="1303" w:type="dxa"/>
          </w:tcPr>
          <w:p w:rsidR="00F167B4" w:rsidRDefault="00F167B4">
            <w:pPr>
              <w:pStyle w:val="ConsPlusNormal"/>
              <w:jc w:val="center"/>
            </w:pPr>
            <w:r>
              <w:t>3 907 899,0</w:t>
            </w:r>
          </w:p>
        </w:tc>
        <w:tc>
          <w:tcPr>
            <w:tcW w:w="1303" w:type="dxa"/>
          </w:tcPr>
          <w:p w:rsidR="00F167B4" w:rsidRDefault="00F167B4">
            <w:pPr>
              <w:pStyle w:val="ConsPlusNormal"/>
              <w:jc w:val="center"/>
            </w:pPr>
            <w:r>
              <w:t>4 904 361,7</w:t>
            </w:r>
          </w:p>
        </w:tc>
        <w:tc>
          <w:tcPr>
            <w:tcW w:w="1303" w:type="dxa"/>
          </w:tcPr>
          <w:p w:rsidR="00F167B4" w:rsidRDefault="00F167B4">
            <w:pPr>
              <w:pStyle w:val="ConsPlusNormal"/>
              <w:jc w:val="center"/>
            </w:pPr>
            <w:r>
              <w:t>5 612 030,4</w:t>
            </w:r>
          </w:p>
        </w:tc>
        <w:tc>
          <w:tcPr>
            <w:tcW w:w="1303" w:type="dxa"/>
          </w:tcPr>
          <w:p w:rsidR="00F167B4" w:rsidRDefault="00F167B4">
            <w:pPr>
              <w:pStyle w:val="ConsPlusNormal"/>
              <w:jc w:val="center"/>
            </w:pPr>
            <w:r>
              <w:t>5 477 059,6</w:t>
            </w:r>
          </w:p>
        </w:tc>
        <w:tc>
          <w:tcPr>
            <w:tcW w:w="1303" w:type="dxa"/>
          </w:tcPr>
          <w:p w:rsidR="00F167B4" w:rsidRDefault="00F167B4">
            <w:pPr>
              <w:pStyle w:val="ConsPlusNormal"/>
              <w:jc w:val="center"/>
            </w:pPr>
            <w:r>
              <w:t>5 695 450,7</w:t>
            </w:r>
          </w:p>
        </w:tc>
        <w:tc>
          <w:tcPr>
            <w:tcW w:w="850" w:type="dxa"/>
          </w:tcPr>
          <w:p w:rsidR="00F167B4" w:rsidRDefault="00F167B4">
            <w:pPr>
              <w:pStyle w:val="ConsPlusNormal"/>
            </w:pPr>
          </w:p>
        </w:tc>
      </w:tr>
      <w:tr w:rsidR="00F167B4">
        <w:tc>
          <w:tcPr>
            <w:tcW w:w="2267" w:type="dxa"/>
          </w:tcPr>
          <w:p w:rsidR="00F167B4" w:rsidRDefault="00F167B4">
            <w:pPr>
              <w:pStyle w:val="ConsPlusNormal"/>
            </w:pPr>
            <w:r>
              <w:t>областного бюджета</w:t>
            </w:r>
          </w:p>
        </w:tc>
        <w:tc>
          <w:tcPr>
            <w:tcW w:w="1474" w:type="dxa"/>
          </w:tcPr>
          <w:p w:rsidR="00F167B4" w:rsidRDefault="00F167B4">
            <w:pPr>
              <w:pStyle w:val="ConsPlusNormal"/>
              <w:jc w:val="center"/>
            </w:pPr>
            <w:r>
              <w:t>42 134 157,6</w:t>
            </w:r>
          </w:p>
        </w:tc>
        <w:tc>
          <w:tcPr>
            <w:tcW w:w="1303" w:type="dxa"/>
          </w:tcPr>
          <w:p w:rsidR="00F167B4" w:rsidRDefault="00F167B4">
            <w:pPr>
              <w:pStyle w:val="ConsPlusNormal"/>
              <w:jc w:val="center"/>
            </w:pPr>
            <w:r>
              <w:t>2 445 897,4</w:t>
            </w:r>
          </w:p>
        </w:tc>
        <w:tc>
          <w:tcPr>
            <w:tcW w:w="1303" w:type="dxa"/>
          </w:tcPr>
          <w:p w:rsidR="00F167B4" w:rsidRDefault="00F167B4">
            <w:pPr>
              <w:pStyle w:val="ConsPlusNormal"/>
              <w:jc w:val="center"/>
            </w:pPr>
            <w:r>
              <w:t>2 507 287,0</w:t>
            </w:r>
          </w:p>
        </w:tc>
        <w:tc>
          <w:tcPr>
            <w:tcW w:w="1303" w:type="dxa"/>
          </w:tcPr>
          <w:p w:rsidR="00F167B4" w:rsidRDefault="00F167B4">
            <w:pPr>
              <w:pStyle w:val="ConsPlusNormal"/>
              <w:jc w:val="center"/>
            </w:pPr>
            <w:r>
              <w:t>2 879 389,5</w:t>
            </w:r>
          </w:p>
        </w:tc>
        <w:tc>
          <w:tcPr>
            <w:tcW w:w="1303" w:type="dxa"/>
          </w:tcPr>
          <w:p w:rsidR="00F167B4" w:rsidRDefault="00F167B4">
            <w:pPr>
              <w:pStyle w:val="ConsPlusNormal"/>
              <w:jc w:val="center"/>
            </w:pPr>
            <w:r>
              <w:t>2 915 496,7</w:t>
            </w:r>
          </w:p>
        </w:tc>
        <w:tc>
          <w:tcPr>
            <w:tcW w:w="1303" w:type="dxa"/>
          </w:tcPr>
          <w:p w:rsidR="00F167B4" w:rsidRDefault="00F167B4">
            <w:pPr>
              <w:pStyle w:val="ConsPlusNormal"/>
              <w:jc w:val="center"/>
            </w:pPr>
            <w:r>
              <w:t>3 305 457,6</w:t>
            </w:r>
          </w:p>
        </w:tc>
        <w:tc>
          <w:tcPr>
            <w:tcW w:w="1303" w:type="dxa"/>
          </w:tcPr>
          <w:p w:rsidR="00F167B4" w:rsidRDefault="00F167B4">
            <w:pPr>
              <w:pStyle w:val="ConsPlusNormal"/>
              <w:jc w:val="center"/>
            </w:pPr>
            <w:r>
              <w:t>3 477 400,2</w:t>
            </w:r>
          </w:p>
        </w:tc>
        <w:tc>
          <w:tcPr>
            <w:tcW w:w="1303" w:type="dxa"/>
          </w:tcPr>
          <w:p w:rsidR="00F167B4" w:rsidRDefault="00F167B4">
            <w:pPr>
              <w:pStyle w:val="ConsPlusNormal"/>
              <w:jc w:val="center"/>
            </w:pPr>
            <w:r>
              <w:t>3 714 137,7</w:t>
            </w:r>
          </w:p>
        </w:tc>
        <w:tc>
          <w:tcPr>
            <w:tcW w:w="1303" w:type="dxa"/>
          </w:tcPr>
          <w:p w:rsidR="00F167B4" w:rsidRDefault="00F167B4">
            <w:pPr>
              <w:pStyle w:val="ConsPlusNormal"/>
              <w:jc w:val="center"/>
            </w:pPr>
            <w:r>
              <w:t>4 664 644,4</w:t>
            </w:r>
          </w:p>
        </w:tc>
        <w:tc>
          <w:tcPr>
            <w:tcW w:w="1303" w:type="dxa"/>
          </w:tcPr>
          <w:p w:rsidR="00F167B4" w:rsidRDefault="00F167B4">
            <w:pPr>
              <w:pStyle w:val="ConsPlusNormal"/>
              <w:jc w:val="center"/>
            </w:pPr>
            <w:r>
              <w:t>5 440 144,9</w:t>
            </w:r>
          </w:p>
        </w:tc>
        <w:tc>
          <w:tcPr>
            <w:tcW w:w="1303" w:type="dxa"/>
          </w:tcPr>
          <w:p w:rsidR="00F167B4" w:rsidRDefault="00F167B4">
            <w:pPr>
              <w:pStyle w:val="ConsPlusNormal"/>
              <w:jc w:val="center"/>
            </w:pPr>
            <w:r>
              <w:t>5 303 049,2</w:t>
            </w:r>
          </w:p>
        </w:tc>
        <w:tc>
          <w:tcPr>
            <w:tcW w:w="1303" w:type="dxa"/>
          </w:tcPr>
          <w:p w:rsidR="00F167B4" w:rsidRDefault="00F167B4">
            <w:pPr>
              <w:pStyle w:val="ConsPlusNormal"/>
              <w:jc w:val="center"/>
            </w:pPr>
            <w:r>
              <w:t>5 481 253,0</w:t>
            </w:r>
          </w:p>
        </w:tc>
        <w:tc>
          <w:tcPr>
            <w:tcW w:w="850" w:type="dxa"/>
          </w:tcPr>
          <w:p w:rsidR="00F167B4" w:rsidRDefault="00F167B4">
            <w:pPr>
              <w:pStyle w:val="ConsPlusNormal"/>
            </w:pPr>
          </w:p>
        </w:tc>
      </w:tr>
      <w:tr w:rsidR="00F167B4">
        <w:tc>
          <w:tcPr>
            <w:tcW w:w="2267" w:type="dxa"/>
          </w:tcPr>
          <w:p w:rsidR="00F167B4" w:rsidRDefault="00F167B4">
            <w:pPr>
              <w:pStyle w:val="ConsPlusNormal"/>
            </w:pPr>
            <w:r>
              <w:t>федерального бюджета</w:t>
            </w:r>
          </w:p>
        </w:tc>
        <w:tc>
          <w:tcPr>
            <w:tcW w:w="1474" w:type="dxa"/>
          </w:tcPr>
          <w:p w:rsidR="00F167B4" w:rsidRDefault="00F167B4">
            <w:pPr>
              <w:pStyle w:val="ConsPlusNormal"/>
              <w:jc w:val="center"/>
            </w:pPr>
            <w:r>
              <w:t>785 175,8</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19 529,6</w:t>
            </w:r>
          </w:p>
        </w:tc>
        <w:tc>
          <w:tcPr>
            <w:tcW w:w="1303" w:type="dxa"/>
          </w:tcPr>
          <w:p w:rsidR="00F167B4" w:rsidRDefault="00F167B4">
            <w:pPr>
              <w:pStyle w:val="ConsPlusNormal"/>
              <w:jc w:val="center"/>
            </w:pPr>
            <w:r>
              <w:t>7 981,0</w:t>
            </w:r>
          </w:p>
        </w:tc>
        <w:tc>
          <w:tcPr>
            <w:tcW w:w="1303" w:type="dxa"/>
          </w:tcPr>
          <w:p w:rsidR="00F167B4" w:rsidRDefault="00F167B4">
            <w:pPr>
              <w:pStyle w:val="ConsPlusNormal"/>
              <w:jc w:val="center"/>
            </w:pPr>
            <w:r>
              <w:t>37 345,1</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55 211,8</w:t>
            </w:r>
          </w:p>
        </w:tc>
        <w:tc>
          <w:tcPr>
            <w:tcW w:w="1303" w:type="dxa"/>
          </w:tcPr>
          <w:p w:rsidR="00F167B4" w:rsidRDefault="00F167B4">
            <w:pPr>
              <w:pStyle w:val="ConsPlusNormal"/>
              <w:jc w:val="center"/>
            </w:pPr>
            <w:r>
              <w:t>38 497,4</w:t>
            </w:r>
          </w:p>
        </w:tc>
        <w:tc>
          <w:tcPr>
            <w:tcW w:w="1303" w:type="dxa"/>
          </w:tcPr>
          <w:p w:rsidR="00F167B4" w:rsidRDefault="00F167B4">
            <w:pPr>
              <w:pStyle w:val="ConsPlusNormal"/>
              <w:jc w:val="center"/>
            </w:pPr>
            <w:r>
              <w:t>196 417,3</w:t>
            </w:r>
          </w:p>
        </w:tc>
        <w:tc>
          <w:tcPr>
            <w:tcW w:w="1303" w:type="dxa"/>
          </w:tcPr>
          <w:p w:rsidR="00F167B4" w:rsidRDefault="00F167B4">
            <w:pPr>
              <w:pStyle w:val="ConsPlusNormal"/>
              <w:jc w:val="center"/>
            </w:pPr>
            <w:r>
              <w:t>128 585,5</w:t>
            </w:r>
          </w:p>
        </w:tc>
        <w:tc>
          <w:tcPr>
            <w:tcW w:w="1303" w:type="dxa"/>
          </w:tcPr>
          <w:p w:rsidR="00F167B4" w:rsidRDefault="00F167B4">
            <w:pPr>
              <w:pStyle w:val="ConsPlusNormal"/>
              <w:jc w:val="center"/>
            </w:pPr>
            <w:r>
              <w:t>130 710,4</w:t>
            </w:r>
          </w:p>
        </w:tc>
        <w:tc>
          <w:tcPr>
            <w:tcW w:w="1303" w:type="dxa"/>
          </w:tcPr>
          <w:p w:rsidR="00F167B4" w:rsidRDefault="00F167B4">
            <w:pPr>
              <w:pStyle w:val="ConsPlusNormal"/>
              <w:jc w:val="center"/>
            </w:pPr>
            <w:r>
              <w:t>170 897,7</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местных бюджетов </w:t>
            </w:r>
            <w:hyperlink w:anchor="P3818">
              <w:r>
                <w:rPr>
                  <w:color w:val="0000FF"/>
                </w:rPr>
                <w:t>&lt;*&gt;</w:t>
              </w:r>
            </w:hyperlink>
          </w:p>
        </w:tc>
        <w:tc>
          <w:tcPr>
            <w:tcW w:w="1474"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r w:rsidR="00F167B4">
        <w:tc>
          <w:tcPr>
            <w:tcW w:w="2267" w:type="dxa"/>
          </w:tcPr>
          <w:p w:rsidR="00F167B4" w:rsidRDefault="00F167B4">
            <w:pPr>
              <w:pStyle w:val="ConsPlusNormal"/>
            </w:pPr>
            <w:r>
              <w:t xml:space="preserve">внебюджетных источников </w:t>
            </w:r>
            <w:hyperlink w:anchor="P3818">
              <w:r>
                <w:rPr>
                  <w:color w:val="0000FF"/>
                </w:rPr>
                <w:t>&lt;*&gt;</w:t>
              </w:r>
            </w:hyperlink>
          </w:p>
        </w:tc>
        <w:tc>
          <w:tcPr>
            <w:tcW w:w="1474" w:type="dxa"/>
          </w:tcPr>
          <w:p w:rsidR="00F167B4" w:rsidRDefault="00F167B4">
            <w:pPr>
              <w:pStyle w:val="ConsPlusNormal"/>
              <w:jc w:val="center"/>
            </w:pPr>
            <w:r>
              <w:t>812 164,1</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70 000,0</w:t>
            </w:r>
          </w:p>
        </w:tc>
        <w:tc>
          <w:tcPr>
            <w:tcW w:w="1303" w:type="dxa"/>
          </w:tcPr>
          <w:p w:rsidR="00F167B4" w:rsidRDefault="00F167B4">
            <w:pPr>
              <w:pStyle w:val="ConsPlusNormal"/>
              <w:jc w:val="center"/>
            </w:pPr>
            <w:r>
              <w:t>133 700,2</w:t>
            </w:r>
          </w:p>
        </w:tc>
        <w:tc>
          <w:tcPr>
            <w:tcW w:w="1303" w:type="dxa"/>
          </w:tcPr>
          <w:p w:rsidR="00F167B4" w:rsidRDefault="00F167B4">
            <w:pPr>
              <w:pStyle w:val="ConsPlusNormal"/>
              <w:jc w:val="center"/>
            </w:pPr>
            <w:r>
              <w:t>155 263,9</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1303" w:type="dxa"/>
          </w:tcPr>
          <w:p w:rsidR="00F167B4" w:rsidRDefault="00F167B4">
            <w:pPr>
              <w:pStyle w:val="ConsPlusNormal"/>
              <w:jc w:val="center"/>
            </w:pPr>
            <w:r>
              <w:t>43 300,0</w:t>
            </w:r>
          </w:p>
        </w:tc>
        <w:tc>
          <w:tcPr>
            <w:tcW w:w="850" w:type="dxa"/>
          </w:tcPr>
          <w:p w:rsidR="00F167B4" w:rsidRDefault="00F167B4">
            <w:pPr>
              <w:pStyle w:val="ConsPlusNormal"/>
            </w:pPr>
          </w:p>
        </w:tc>
      </w:tr>
      <w:tr w:rsidR="00F167B4">
        <w:tc>
          <w:tcPr>
            <w:tcW w:w="2267" w:type="dxa"/>
          </w:tcPr>
          <w:p w:rsidR="00F167B4" w:rsidRDefault="00F167B4">
            <w:pPr>
              <w:pStyle w:val="ConsPlusNormal"/>
            </w:pPr>
            <w:r>
              <w:t>Всего налоговых расходов</w:t>
            </w:r>
          </w:p>
        </w:tc>
        <w:tc>
          <w:tcPr>
            <w:tcW w:w="1474" w:type="dxa"/>
          </w:tcPr>
          <w:p w:rsidR="00F167B4" w:rsidRDefault="00F167B4">
            <w:pPr>
              <w:pStyle w:val="ConsPlusNormal"/>
              <w:jc w:val="center"/>
            </w:pPr>
            <w:r>
              <w:t>1 993,5</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0,0</w:t>
            </w:r>
          </w:p>
        </w:tc>
        <w:tc>
          <w:tcPr>
            <w:tcW w:w="1303" w:type="dxa"/>
          </w:tcPr>
          <w:p w:rsidR="00F167B4" w:rsidRDefault="00F167B4">
            <w:pPr>
              <w:pStyle w:val="ConsPlusNormal"/>
              <w:jc w:val="center"/>
            </w:pPr>
            <w:r>
              <w:t>500,0</w:t>
            </w:r>
          </w:p>
        </w:tc>
        <w:tc>
          <w:tcPr>
            <w:tcW w:w="1303" w:type="dxa"/>
          </w:tcPr>
          <w:p w:rsidR="00F167B4" w:rsidRDefault="00F167B4">
            <w:pPr>
              <w:pStyle w:val="ConsPlusNormal"/>
              <w:jc w:val="center"/>
            </w:pPr>
            <w:r>
              <w:t>259,5</w:t>
            </w:r>
          </w:p>
        </w:tc>
        <w:tc>
          <w:tcPr>
            <w:tcW w:w="1303" w:type="dxa"/>
          </w:tcPr>
          <w:p w:rsidR="00F167B4" w:rsidRDefault="00F167B4">
            <w:pPr>
              <w:pStyle w:val="ConsPlusNormal"/>
              <w:jc w:val="center"/>
            </w:pPr>
            <w:r>
              <w:t>416,0</w:t>
            </w:r>
          </w:p>
        </w:tc>
        <w:tc>
          <w:tcPr>
            <w:tcW w:w="1303" w:type="dxa"/>
          </w:tcPr>
          <w:p w:rsidR="00F167B4" w:rsidRDefault="00F167B4">
            <w:pPr>
              <w:pStyle w:val="ConsPlusNormal"/>
              <w:jc w:val="center"/>
            </w:pPr>
            <w:r>
              <w:t>409,0</w:t>
            </w:r>
          </w:p>
        </w:tc>
        <w:tc>
          <w:tcPr>
            <w:tcW w:w="1303" w:type="dxa"/>
          </w:tcPr>
          <w:p w:rsidR="00F167B4" w:rsidRDefault="00F167B4">
            <w:pPr>
              <w:pStyle w:val="ConsPlusNormal"/>
              <w:jc w:val="center"/>
            </w:pPr>
            <w:r>
              <w:t>409,0</w:t>
            </w:r>
          </w:p>
        </w:tc>
        <w:tc>
          <w:tcPr>
            <w:tcW w:w="1303" w:type="dxa"/>
          </w:tcPr>
          <w:p w:rsidR="00F167B4" w:rsidRDefault="00F167B4">
            <w:pPr>
              <w:pStyle w:val="ConsPlusNormal"/>
              <w:jc w:val="center"/>
            </w:pPr>
            <w:r>
              <w:t>0,0</w:t>
            </w:r>
          </w:p>
        </w:tc>
        <w:tc>
          <w:tcPr>
            <w:tcW w:w="850" w:type="dxa"/>
          </w:tcPr>
          <w:p w:rsidR="00F167B4" w:rsidRDefault="00F167B4">
            <w:pPr>
              <w:pStyle w:val="ConsPlusNormal"/>
            </w:pPr>
          </w:p>
        </w:tc>
      </w:tr>
    </w:tbl>
    <w:p w:rsidR="00F167B4" w:rsidRDefault="00F167B4">
      <w:pPr>
        <w:pStyle w:val="ConsPlusNormal"/>
        <w:sectPr w:rsidR="00F167B4">
          <w:pgSz w:w="16838" w:h="11905" w:orient="landscape"/>
          <w:pgMar w:top="1701" w:right="1134" w:bottom="850" w:left="1134" w:header="0" w:footer="0" w:gutter="0"/>
          <w:cols w:space="720"/>
          <w:titlePg/>
        </w:sectPr>
      </w:pPr>
    </w:p>
    <w:p w:rsidR="00F167B4" w:rsidRDefault="00F167B4">
      <w:pPr>
        <w:pStyle w:val="ConsPlusNormal"/>
        <w:ind w:firstLine="540"/>
        <w:jc w:val="both"/>
      </w:pPr>
    </w:p>
    <w:p w:rsidR="00F167B4" w:rsidRDefault="00F167B4">
      <w:pPr>
        <w:pStyle w:val="ConsPlusNormal"/>
        <w:ind w:firstLine="540"/>
        <w:jc w:val="both"/>
      </w:pPr>
      <w:r>
        <w:t>--------------------------------</w:t>
      </w:r>
    </w:p>
    <w:p w:rsidR="00F167B4" w:rsidRDefault="00F167B4">
      <w:pPr>
        <w:pStyle w:val="ConsPlusNormal"/>
        <w:spacing w:before="220"/>
        <w:ind w:firstLine="540"/>
        <w:jc w:val="both"/>
      </w:pPr>
      <w:bookmarkStart w:id="7" w:name="P3818"/>
      <w:bookmarkEnd w:id="7"/>
      <w:r>
        <w:t>&lt;*&gt; Указываются прогнозные объемы.</w:t>
      </w:r>
    </w:p>
    <w:p w:rsidR="00F167B4" w:rsidRDefault="00F167B4">
      <w:pPr>
        <w:pStyle w:val="ConsPlusNormal"/>
        <w:spacing w:before="220"/>
        <w:ind w:firstLine="540"/>
        <w:jc w:val="both"/>
      </w:pPr>
      <w:bookmarkStart w:id="8" w:name="P3819"/>
      <w:bookmarkEnd w:id="8"/>
      <w:r>
        <w:t>&lt;**&gt; Научно-исследовательские и опытно-конструкторские работы.</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0"/>
      </w:pPr>
      <w:r>
        <w:t>Утвержден</w:t>
      </w:r>
    </w:p>
    <w:p w:rsidR="00F167B4" w:rsidRDefault="00F167B4">
      <w:pPr>
        <w:pStyle w:val="ConsPlusNormal"/>
        <w:jc w:val="right"/>
      </w:pPr>
      <w:r>
        <w:t>постановлением</w:t>
      </w:r>
    </w:p>
    <w:p w:rsidR="00F167B4" w:rsidRDefault="00F167B4">
      <w:pPr>
        <w:pStyle w:val="ConsPlusNormal"/>
        <w:jc w:val="right"/>
      </w:pPr>
      <w:r>
        <w:t>Правительства Новосибирской области</w:t>
      </w:r>
    </w:p>
    <w:p w:rsidR="00F167B4" w:rsidRDefault="00F167B4">
      <w:pPr>
        <w:pStyle w:val="ConsPlusNormal"/>
        <w:jc w:val="right"/>
      </w:pPr>
      <w:r>
        <w:t>от 06.09.2013 N 380-п</w:t>
      </w:r>
    </w:p>
    <w:p w:rsidR="00F167B4" w:rsidRDefault="00F167B4">
      <w:pPr>
        <w:pStyle w:val="ConsPlusNormal"/>
        <w:ind w:firstLine="540"/>
        <w:jc w:val="both"/>
      </w:pPr>
    </w:p>
    <w:p w:rsidR="00F167B4" w:rsidRDefault="00F167B4">
      <w:pPr>
        <w:pStyle w:val="ConsPlusTitle"/>
        <w:jc w:val="center"/>
      </w:pPr>
      <w:bookmarkStart w:id="9" w:name="P3830"/>
      <w:bookmarkEnd w:id="9"/>
      <w:r>
        <w:t>ПОРЯДОК</w:t>
      </w:r>
    </w:p>
    <w:p w:rsidR="00F167B4" w:rsidRDefault="00F167B4">
      <w:pPr>
        <w:pStyle w:val="ConsPlusTitle"/>
        <w:jc w:val="center"/>
      </w:pPr>
      <w:r>
        <w:t>ФИНАНСИРОВАНИЯ МЕРОПРИЯТИЙ, ПРЕДУСМОТРЕННЫХ ГОСУДАРСТВЕННОЙ</w:t>
      </w:r>
    </w:p>
    <w:p w:rsidR="00F167B4" w:rsidRDefault="00F167B4">
      <w:pPr>
        <w:pStyle w:val="ConsPlusTitle"/>
        <w:jc w:val="center"/>
      </w:pPr>
      <w:r>
        <w:t>ПРОГРАММОЙ НОВОСИБИРСКОЙ ОБЛАСТИ "РЕГИОНАЛЬНАЯ ПРОГРАММА</w:t>
      </w:r>
    </w:p>
    <w:p w:rsidR="00F167B4" w:rsidRDefault="00F167B4">
      <w:pPr>
        <w:pStyle w:val="ConsPlusTitle"/>
        <w:jc w:val="center"/>
      </w:pPr>
      <w:r>
        <w:t>РАЗВИТИЯ СРЕДНЕГО ПРОФЕССИОНАЛЬНОГО ОБРАЗОВАНИЯ</w:t>
      </w:r>
    </w:p>
    <w:p w:rsidR="00F167B4" w:rsidRDefault="00F167B4">
      <w:pPr>
        <w:pStyle w:val="ConsPlusTitle"/>
        <w:jc w:val="center"/>
      </w:pPr>
      <w:r>
        <w:t>НОВОСИБИРСКОЙ ОБЛАСТИ"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 xml:space="preserve">(введен </w:t>
            </w:r>
            <w:hyperlink r:id="rId185">
              <w:r>
                <w:rPr>
                  <w:color w:val="0000FF"/>
                </w:rPr>
                <w:t>постановлением</w:t>
              </w:r>
            </w:hyperlink>
            <w:r>
              <w:rPr>
                <w:color w:val="392C69"/>
              </w:rPr>
              <w:t xml:space="preserve"> Правительства Новосибирской области</w:t>
            </w:r>
          </w:p>
          <w:p w:rsidR="00F167B4" w:rsidRDefault="00F167B4">
            <w:pPr>
              <w:pStyle w:val="ConsPlusNormal"/>
              <w:jc w:val="center"/>
            </w:pPr>
            <w:r>
              <w:rPr>
                <w:color w:val="392C69"/>
              </w:rPr>
              <w:t>от 21.04.2015 N 148-п;</w:t>
            </w:r>
          </w:p>
          <w:p w:rsidR="00F167B4" w:rsidRDefault="00F167B4">
            <w:pPr>
              <w:pStyle w:val="ConsPlusNormal"/>
              <w:jc w:val="center"/>
            </w:pPr>
            <w:r>
              <w:rPr>
                <w:color w:val="392C69"/>
              </w:rPr>
              <w:t>в ред. постановлений Правительства Новосибирской области</w:t>
            </w:r>
          </w:p>
          <w:p w:rsidR="00F167B4" w:rsidRDefault="00F167B4">
            <w:pPr>
              <w:pStyle w:val="ConsPlusNormal"/>
              <w:jc w:val="center"/>
            </w:pPr>
            <w:r>
              <w:rPr>
                <w:color w:val="392C69"/>
              </w:rPr>
              <w:t xml:space="preserve">от 19.12.2017 </w:t>
            </w:r>
            <w:hyperlink r:id="rId186">
              <w:r>
                <w:rPr>
                  <w:color w:val="0000FF"/>
                </w:rPr>
                <w:t>N 448-п</w:t>
              </w:r>
            </w:hyperlink>
            <w:r>
              <w:rPr>
                <w:color w:val="392C69"/>
              </w:rPr>
              <w:t xml:space="preserve">, от 17.05.2018 </w:t>
            </w:r>
            <w:hyperlink r:id="rId187">
              <w:r>
                <w:rPr>
                  <w:color w:val="0000FF"/>
                </w:rPr>
                <w:t>N 192-п</w:t>
              </w:r>
            </w:hyperlink>
            <w:r>
              <w:rPr>
                <w:color w:val="392C69"/>
              </w:rPr>
              <w:t xml:space="preserve">, от 02.07.2019 </w:t>
            </w:r>
            <w:hyperlink r:id="rId188">
              <w:r>
                <w:rPr>
                  <w:color w:val="0000FF"/>
                </w:rPr>
                <w:t>N 258-п</w:t>
              </w:r>
            </w:hyperlink>
            <w:r>
              <w:rPr>
                <w:color w:val="392C69"/>
              </w:rPr>
              <w:t>,</w:t>
            </w:r>
          </w:p>
          <w:p w:rsidR="00F167B4" w:rsidRDefault="00F167B4">
            <w:pPr>
              <w:pStyle w:val="ConsPlusNormal"/>
              <w:jc w:val="center"/>
            </w:pPr>
            <w:r>
              <w:rPr>
                <w:color w:val="392C69"/>
              </w:rPr>
              <w:t xml:space="preserve">от 02.03.2021 </w:t>
            </w:r>
            <w:hyperlink r:id="rId189">
              <w:r>
                <w:rPr>
                  <w:color w:val="0000FF"/>
                </w:rPr>
                <w:t>N 60-п</w:t>
              </w:r>
            </w:hyperlink>
            <w:r>
              <w:rPr>
                <w:color w:val="392C69"/>
              </w:rPr>
              <w:t xml:space="preserve">, от 17.06.2021 </w:t>
            </w:r>
            <w:hyperlink r:id="rId190">
              <w:r>
                <w:rPr>
                  <w:color w:val="0000FF"/>
                </w:rPr>
                <w:t>N 224-п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ind w:firstLine="540"/>
        <w:jc w:val="both"/>
      </w:pPr>
      <w:r>
        <w:t xml:space="preserve">1. Настоящий Порядок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41">
        <w:r>
          <w:rPr>
            <w:color w:val="0000FF"/>
          </w:rPr>
          <w:t>программой</w:t>
        </w:r>
      </w:hyperlink>
      <w:r>
        <w:t xml:space="preserve"> Новосибирской области "Региональная программа развития среднего профессионального образования Новосибирской области" (далее - программа).</w:t>
      </w:r>
    </w:p>
    <w:p w:rsidR="00F167B4" w:rsidRDefault="00F167B4">
      <w:pPr>
        <w:pStyle w:val="ConsPlusNormal"/>
        <w:jc w:val="both"/>
      </w:pPr>
      <w:r>
        <w:t xml:space="preserve">(в ред. </w:t>
      </w:r>
      <w:hyperlink r:id="rId191">
        <w:r>
          <w:rPr>
            <w:color w:val="0000FF"/>
          </w:rPr>
          <w:t>постановления</w:t>
        </w:r>
      </w:hyperlink>
      <w:r>
        <w:t xml:space="preserve"> Правительства Новосибирской области от 02.07.2019 N 258-п)</w:t>
      </w:r>
    </w:p>
    <w:p w:rsidR="00F167B4" w:rsidRDefault="00F167B4">
      <w:pPr>
        <w:pStyle w:val="ConsPlusNormal"/>
        <w:spacing w:before="220"/>
        <w:ind w:firstLine="540"/>
        <w:jc w:val="both"/>
      </w:pPr>
      <w:r>
        <w:t xml:space="preserve">2. Финансирование расходов областного бюджета на реализацию мероприятий программы на очередной финансовый год осуществляется в соответствии с Бюджетным </w:t>
      </w:r>
      <w:hyperlink r:id="rId192">
        <w:r>
          <w:rPr>
            <w:color w:val="0000FF"/>
          </w:rPr>
          <w:t>кодексом</w:t>
        </w:r>
      </w:hyperlink>
      <w:r>
        <w:t xml:space="preserve"> Российской Федерации в пределах бюджетных ассигнований и лимитов бюджетных обязательств, установленных главным распорядителям бюджетных средств областного бюджета Новосибирской области законом Новосибирской области об областном бюджете Новосибирской области на соответствующий финансовый год и плановый период.</w:t>
      </w:r>
    </w:p>
    <w:p w:rsidR="00F167B4" w:rsidRDefault="00F167B4">
      <w:pPr>
        <w:pStyle w:val="ConsPlusNormal"/>
        <w:spacing w:before="220"/>
        <w:ind w:firstLine="540"/>
        <w:jc w:val="both"/>
      </w:pPr>
      <w:r>
        <w:t>Средства областного бюджета Новосибирской области на реализацию мероприятий программы предоставляются главным распорядителям бюджетных средств областного бюджета Новосибирской области, являющимся исполнителями мероприятий программы (далее - главные распорядители бюджетных средств), в соответствии с бюджетной росписью и кассовым планом областного бюджета Новосибирской области и порядками составления и ведения сводной бюджетной росписи и кассового плана, утвержденными министерством финансов и налоговой политики Новосибирской области.</w:t>
      </w:r>
    </w:p>
    <w:p w:rsidR="00F167B4" w:rsidRDefault="00F167B4">
      <w:pPr>
        <w:pStyle w:val="ConsPlusNormal"/>
        <w:jc w:val="both"/>
      </w:pPr>
      <w:r>
        <w:t xml:space="preserve">(п. 2 в ред. </w:t>
      </w:r>
      <w:hyperlink r:id="rId193">
        <w:r>
          <w:rPr>
            <w:color w:val="0000FF"/>
          </w:rPr>
          <w:t>постановления</w:t>
        </w:r>
      </w:hyperlink>
      <w:r>
        <w:t xml:space="preserve"> Правительства Новосибирской области от 17.05.2018 N 192-п)</w:t>
      </w:r>
    </w:p>
    <w:p w:rsidR="00F167B4" w:rsidRDefault="00F167B4">
      <w:pPr>
        <w:pStyle w:val="ConsPlusNormal"/>
        <w:spacing w:before="220"/>
        <w:ind w:firstLine="540"/>
        <w:jc w:val="both"/>
      </w:pPr>
      <w:r>
        <w:t xml:space="preserve">3. Для определения предельного объема оплаты денежных обязательств в соответствующем месяце финансового года главные распорядители бюджетных средств формируют и представляют в министерство финансов и налоговой политики Новосибирской области заявку на выделение </w:t>
      </w:r>
      <w:r>
        <w:lastRenderedPageBreak/>
        <w:t>предельных объемов финансирования в сроки, установленные министерством финансов и налоговой политики Новосибирской области.</w:t>
      </w:r>
    </w:p>
    <w:p w:rsidR="00F167B4" w:rsidRDefault="00F167B4">
      <w:pPr>
        <w:pStyle w:val="ConsPlusNormal"/>
        <w:jc w:val="both"/>
      </w:pPr>
      <w:r>
        <w:t xml:space="preserve">(в ред. </w:t>
      </w:r>
      <w:hyperlink r:id="rId194">
        <w:r>
          <w:rPr>
            <w:color w:val="0000FF"/>
          </w:rPr>
          <w:t>постановления</w:t>
        </w:r>
      </w:hyperlink>
      <w:r>
        <w:t xml:space="preserve"> Правительства Новосибирской области от 17.05.2018 N 192-п)</w:t>
      </w:r>
    </w:p>
    <w:p w:rsidR="00F167B4" w:rsidRDefault="00F167B4">
      <w:pPr>
        <w:pStyle w:val="ConsPlusNormal"/>
        <w:spacing w:before="220"/>
        <w:ind w:firstLine="540"/>
        <w:jc w:val="both"/>
      </w:pPr>
      <w:r>
        <w:t xml:space="preserve">4. 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195">
        <w:r>
          <w:rPr>
            <w:color w:val="0000FF"/>
          </w:rPr>
          <w:t>кодексом</w:t>
        </w:r>
      </w:hyperlink>
      <w:r>
        <w:t xml:space="preserve"> Российской Федерации, Федеральным </w:t>
      </w:r>
      <w:hyperlink r:id="rId19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актов приема выполненных работ (оказанных услуг), счетов, счетов-фактур, товарных накладных, расчетных ведомостей по оплате труда.</w:t>
      </w:r>
    </w:p>
    <w:p w:rsidR="00F167B4" w:rsidRDefault="00F167B4">
      <w:pPr>
        <w:pStyle w:val="ConsPlusNormal"/>
        <w:spacing w:before="220"/>
        <w:ind w:firstLine="540"/>
        <w:jc w:val="both"/>
      </w:pPr>
      <w:r>
        <w:t>5. Главные распорядители бюджетных средств и государственные бюджетные и автономные профессиональные образовательные организации Новосибирской области, организации дополнительного профессионального образования, Агентство поддержки молодежных инициатив, подведомственные министерству образования Новосибирской области (далее - исполнители мероприятий программы),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
    <w:p w:rsidR="00F167B4" w:rsidRDefault="00F167B4">
      <w:pPr>
        <w:pStyle w:val="ConsPlusNormal"/>
        <w:jc w:val="both"/>
      </w:pPr>
      <w:r>
        <w:t xml:space="preserve">(в ред. постановлений Правительства Новосибирской области от 19.12.2017 </w:t>
      </w:r>
      <w:hyperlink r:id="rId197">
        <w:r>
          <w:rPr>
            <w:color w:val="0000FF"/>
          </w:rPr>
          <w:t>N 448-п</w:t>
        </w:r>
      </w:hyperlink>
      <w:r>
        <w:t xml:space="preserve">, от 17.05.2018 </w:t>
      </w:r>
      <w:hyperlink r:id="rId198">
        <w:r>
          <w:rPr>
            <w:color w:val="0000FF"/>
          </w:rPr>
          <w:t>N 192-п</w:t>
        </w:r>
      </w:hyperlink>
      <w:r>
        <w:t xml:space="preserve">, от 02.03.2021 </w:t>
      </w:r>
      <w:hyperlink r:id="rId199">
        <w:r>
          <w:rPr>
            <w:color w:val="0000FF"/>
          </w:rPr>
          <w:t>N 60-п</w:t>
        </w:r>
      </w:hyperlink>
      <w:r>
        <w:t xml:space="preserve">, от 17.06.2021 </w:t>
      </w:r>
      <w:hyperlink r:id="rId200">
        <w:r>
          <w:rPr>
            <w:color w:val="0000FF"/>
          </w:rPr>
          <w:t>N 224-п</w:t>
        </w:r>
      </w:hyperlink>
      <w:r>
        <w:t>)</w:t>
      </w:r>
    </w:p>
    <w:p w:rsidR="00F167B4" w:rsidRDefault="00F167B4">
      <w:pPr>
        <w:pStyle w:val="ConsPlusNormal"/>
        <w:spacing w:before="220"/>
        <w:ind w:firstLine="540"/>
        <w:jc w:val="both"/>
      </w:pPr>
      <w:r>
        <w:t>6. Финансирование мероприятий программы осуществляется в соответствии с утвержденным министерством образования Новосибирской области планом реализации мероприятий программы на текущий год и плановый период.</w:t>
      </w:r>
    </w:p>
    <w:p w:rsidR="00F167B4" w:rsidRDefault="00F167B4">
      <w:pPr>
        <w:pStyle w:val="ConsPlusNormal"/>
        <w:jc w:val="both"/>
      </w:pPr>
      <w:r>
        <w:t xml:space="preserve">(в ред. </w:t>
      </w:r>
      <w:hyperlink r:id="rId201">
        <w:r>
          <w:rPr>
            <w:color w:val="0000FF"/>
          </w:rPr>
          <w:t>постановления</w:t>
        </w:r>
      </w:hyperlink>
      <w:r>
        <w:t xml:space="preserve"> Правительства Новосибирской области от 17.05.2018 N 192-п)</w:t>
      </w:r>
    </w:p>
    <w:p w:rsidR="00F167B4" w:rsidRDefault="00F167B4">
      <w:pPr>
        <w:pStyle w:val="ConsPlusNormal"/>
        <w:spacing w:before="220"/>
        <w:ind w:firstLine="540"/>
        <w:jc w:val="both"/>
      </w:pPr>
      <w:r>
        <w:t>7. В случае неисполнения отдельных мероприятий программы неосвоенные бюджетные ассигнования без внесения соответствующих изменений в план реализации мероприятий программы на текущий год и плановый период перераспределению на другие мероприятия программы не подлежат и не расходуются.</w:t>
      </w:r>
    </w:p>
    <w:p w:rsidR="00F167B4" w:rsidRDefault="00F167B4">
      <w:pPr>
        <w:pStyle w:val="ConsPlusNormal"/>
        <w:spacing w:before="220"/>
        <w:ind w:firstLine="540"/>
        <w:jc w:val="both"/>
      </w:pPr>
      <w:r>
        <w:t>8. Главные распорядители бюджетных средств ежеквартально представляют в министерство финансов и налоговой политики Новосибирской области бюджетную отчетность о расходах по реализации мероприятий программы в составе сводной бюджетной отчетности в сроки, установленные министерством финансов и налоговой политики Новосибирской области.</w:t>
      </w:r>
    </w:p>
    <w:p w:rsidR="00F167B4" w:rsidRDefault="00F167B4">
      <w:pPr>
        <w:pStyle w:val="ConsPlusNormal"/>
        <w:jc w:val="both"/>
      </w:pPr>
      <w:r>
        <w:t xml:space="preserve">(в ред. </w:t>
      </w:r>
      <w:hyperlink r:id="rId202">
        <w:r>
          <w:rPr>
            <w:color w:val="0000FF"/>
          </w:rPr>
          <w:t>постановления</w:t>
        </w:r>
      </w:hyperlink>
      <w:r>
        <w:t xml:space="preserve"> Правительства Новосибирской области от 17.05.2018 N 192-п)</w:t>
      </w:r>
    </w:p>
    <w:p w:rsidR="00F167B4" w:rsidRDefault="00F167B4">
      <w:pPr>
        <w:pStyle w:val="ConsPlusNormal"/>
        <w:spacing w:before="220"/>
        <w:ind w:firstLine="540"/>
        <w:jc w:val="both"/>
      </w:pPr>
      <w:r>
        <w:t>9. Главные распорядители бюджетных средств в пределах своих полномочий осуществляют контроль за целевым использованием средств областного бюджета, выделенных на реализацию мероприятий программы.</w:t>
      </w:r>
    </w:p>
    <w:p w:rsidR="00F167B4" w:rsidRDefault="00F167B4">
      <w:pPr>
        <w:pStyle w:val="ConsPlusNormal"/>
        <w:jc w:val="both"/>
      </w:pPr>
      <w:r>
        <w:t xml:space="preserve">(в ред. </w:t>
      </w:r>
      <w:hyperlink r:id="rId203">
        <w:r>
          <w:rPr>
            <w:color w:val="0000FF"/>
          </w:rPr>
          <w:t>постановления</w:t>
        </w:r>
      </w:hyperlink>
      <w:r>
        <w:t xml:space="preserve"> Правительства Новосибирской области от 17.05.2018 N 192-п)</w:t>
      </w:r>
    </w:p>
    <w:p w:rsidR="00F167B4" w:rsidRDefault="00F167B4">
      <w:pPr>
        <w:pStyle w:val="ConsPlusNormal"/>
        <w:spacing w:before="220"/>
        <w:ind w:firstLine="540"/>
        <w:jc w:val="both"/>
      </w:pPr>
      <w:r>
        <w:t>10. Исполнители мероприятий программы несут ответственность за нецелевое использование средств областного бюджета, выделенных на реализацию мероприятий программы, в соответствии с законодательством Российской Федерации.</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0"/>
      </w:pPr>
      <w:r>
        <w:t>Утвержден</w:t>
      </w:r>
    </w:p>
    <w:p w:rsidR="00F167B4" w:rsidRDefault="00F167B4">
      <w:pPr>
        <w:pStyle w:val="ConsPlusNormal"/>
        <w:jc w:val="right"/>
      </w:pPr>
      <w:r>
        <w:t>постановлением</w:t>
      </w:r>
    </w:p>
    <w:p w:rsidR="00F167B4" w:rsidRDefault="00F167B4">
      <w:pPr>
        <w:pStyle w:val="ConsPlusNormal"/>
        <w:jc w:val="right"/>
      </w:pPr>
      <w:r>
        <w:lastRenderedPageBreak/>
        <w:t>Правительства Новосибирской области</w:t>
      </w:r>
    </w:p>
    <w:p w:rsidR="00F167B4" w:rsidRDefault="00F167B4">
      <w:pPr>
        <w:pStyle w:val="ConsPlusNormal"/>
        <w:jc w:val="right"/>
      </w:pPr>
      <w:r>
        <w:t>от 06.09.2013 N 380-п</w:t>
      </w:r>
    </w:p>
    <w:p w:rsidR="00F167B4" w:rsidRDefault="00F167B4">
      <w:pPr>
        <w:pStyle w:val="ConsPlusNormal"/>
        <w:ind w:firstLine="540"/>
        <w:jc w:val="both"/>
      </w:pPr>
    </w:p>
    <w:p w:rsidR="00F167B4" w:rsidRDefault="00F167B4">
      <w:pPr>
        <w:pStyle w:val="ConsPlusTitle"/>
        <w:jc w:val="center"/>
      </w:pPr>
      <w:bookmarkStart w:id="10" w:name="P3870"/>
      <w:bookmarkEnd w:id="10"/>
      <w:r>
        <w:t>ПОРЯДОК</w:t>
      </w:r>
    </w:p>
    <w:p w:rsidR="00F167B4" w:rsidRDefault="00F167B4">
      <w:pPr>
        <w:pStyle w:val="ConsPlusTitle"/>
        <w:jc w:val="center"/>
      </w:pPr>
      <w:r>
        <w:t>ОПРЕДЕЛЕНИЯ ОБЪЕМА И ПРЕДОСТАВЛЕНИЯ СУБСИДИИ АВТОНОМНОЙ</w:t>
      </w:r>
    </w:p>
    <w:p w:rsidR="00F167B4" w:rsidRDefault="00F167B4">
      <w:pPr>
        <w:pStyle w:val="ConsPlusTitle"/>
        <w:jc w:val="center"/>
      </w:pPr>
      <w:r>
        <w:t>НЕКОММЕРЧЕСКОЙ ОРГАНИЗАЦИИ "ЦЕНТР ОПЕРЕЖАЮЩЕЙ</w:t>
      </w:r>
    </w:p>
    <w:p w:rsidR="00F167B4" w:rsidRDefault="00F167B4">
      <w:pPr>
        <w:pStyle w:val="ConsPlusTitle"/>
        <w:jc w:val="center"/>
      </w:pPr>
      <w:r>
        <w:t>ПРОФЕССИОНАЛЬНОЙ ПОДГОТОВКИ НОВОСИБИРСКОЙ ОБЛАСТИ"</w:t>
      </w:r>
    </w:p>
    <w:p w:rsidR="00F167B4" w:rsidRDefault="00F167B4">
      <w:pPr>
        <w:pStyle w:val="ConsPlusTitle"/>
        <w:jc w:val="center"/>
      </w:pPr>
      <w:r>
        <w:t>НА РАЗРАБОТКУ И РАСПРОСТРАНЕНИЕ В СИСТЕМЕ СРЕДНЕГО</w:t>
      </w:r>
    </w:p>
    <w:p w:rsidR="00F167B4" w:rsidRDefault="00F167B4">
      <w:pPr>
        <w:pStyle w:val="ConsPlusTitle"/>
        <w:jc w:val="center"/>
      </w:pPr>
      <w:r>
        <w:t>ПРОФЕССИОНАЛЬНОГО ОБРАЗОВАНИЯ НОВЫХ ОБРАЗОВАТЕЛЬНЫХ</w:t>
      </w:r>
    </w:p>
    <w:p w:rsidR="00F167B4" w:rsidRDefault="00F167B4">
      <w:pPr>
        <w:pStyle w:val="ConsPlusTitle"/>
        <w:jc w:val="center"/>
      </w:pPr>
      <w:r>
        <w:t>ТЕХНОЛОГИЙ И ФОРМЫ ОПЕРЕЖАЮЩЕЙ ПРОФЕССИОНАЛЬНОЙ</w:t>
      </w:r>
    </w:p>
    <w:p w:rsidR="00F167B4" w:rsidRDefault="00F167B4">
      <w:pPr>
        <w:pStyle w:val="ConsPlusTitle"/>
        <w:jc w:val="center"/>
      </w:pPr>
      <w:r>
        <w:t>ПОДГОТОВКИ, В ТОМ ЧИСЛЕ ФИНАНСОВОЕ ОБЕСПЕЧЕНИЕ</w:t>
      </w:r>
    </w:p>
    <w:p w:rsidR="00F167B4" w:rsidRDefault="00F167B4">
      <w:pPr>
        <w:pStyle w:val="ConsPlusTitle"/>
        <w:jc w:val="center"/>
      </w:pPr>
      <w:r>
        <w:t>ОРГАНИЗАЦИИ ТЕКУЩЕЙ ДЕЯТЕЛЬНОСТИ</w:t>
      </w:r>
    </w:p>
    <w:p w:rsidR="00F167B4" w:rsidRDefault="00F1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1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7B4" w:rsidRDefault="00F1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7B4" w:rsidRDefault="00F167B4">
            <w:pPr>
              <w:pStyle w:val="ConsPlusNormal"/>
              <w:jc w:val="center"/>
            </w:pPr>
            <w:r>
              <w:rPr>
                <w:color w:val="392C69"/>
              </w:rPr>
              <w:t>Список изменяющих документов</w:t>
            </w:r>
          </w:p>
          <w:p w:rsidR="00F167B4" w:rsidRDefault="00F167B4">
            <w:pPr>
              <w:pStyle w:val="ConsPlusNormal"/>
              <w:jc w:val="center"/>
            </w:pPr>
            <w:r>
              <w:rPr>
                <w:color w:val="392C69"/>
              </w:rPr>
              <w:t xml:space="preserve">(введен </w:t>
            </w:r>
            <w:hyperlink r:id="rId204">
              <w:r>
                <w:rPr>
                  <w:color w:val="0000FF"/>
                </w:rPr>
                <w:t>постановлением</w:t>
              </w:r>
            </w:hyperlink>
            <w:r>
              <w:rPr>
                <w:color w:val="392C69"/>
              </w:rPr>
              <w:t xml:space="preserve"> Правительства Новосибирской области</w:t>
            </w:r>
          </w:p>
          <w:p w:rsidR="00F167B4" w:rsidRDefault="00F167B4">
            <w:pPr>
              <w:pStyle w:val="ConsPlusNormal"/>
              <w:jc w:val="center"/>
            </w:pPr>
            <w:r>
              <w:rPr>
                <w:color w:val="392C69"/>
              </w:rPr>
              <w:t>от 04.08.2020 N 321-п)</w:t>
            </w:r>
          </w:p>
        </w:tc>
        <w:tc>
          <w:tcPr>
            <w:tcW w:w="113" w:type="dxa"/>
            <w:tcBorders>
              <w:top w:val="nil"/>
              <w:left w:val="nil"/>
              <w:bottom w:val="nil"/>
              <w:right w:val="nil"/>
            </w:tcBorders>
            <w:shd w:val="clear" w:color="auto" w:fill="F4F3F8"/>
            <w:tcMar>
              <w:top w:w="0" w:type="dxa"/>
              <w:left w:w="0" w:type="dxa"/>
              <w:bottom w:w="0" w:type="dxa"/>
              <w:right w:w="0" w:type="dxa"/>
            </w:tcMar>
          </w:tcPr>
          <w:p w:rsidR="00F167B4" w:rsidRDefault="00F167B4">
            <w:pPr>
              <w:pStyle w:val="ConsPlusNormal"/>
            </w:pPr>
          </w:p>
        </w:tc>
      </w:tr>
    </w:tbl>
    <w:p w:rsidR="00F167B4" w:rsidRDefault="00F167B4">
      <w:pPr>
        <w:pStyle w:val="ConsPlusNormal"/>
        <w:ind w:firstLine="540"/>
        <w:jc w:val="both"/>
      </w:pPr>
    </w:p>
    <w:p w:rsidR="00F167B4" w:rsidRDefault="00F167B4">
      <w:pPr>
        <w:pStyle w:val="ConsPlusTitle"/>
        <w:jc w:val="center"/>
        <w:outlineLvl w:val="1"/>
      </w:pPr>
      <w:r>
        <w:t>I. Общие положения</w:t>
      </w:r>
    </w:p>
    <w:p w:rsidR="00F167B4" w:rsidRDefault="00F167B4">
      <w:pPr>
        <w:pStyle w:val="ConsPlusNormal"/>
        <w:ind w:firstLine="540"/>
        <w:jc w:val="both"/>
      </w:pPr>
    </w:p>
    <w:p w:rsidR="00F167B4" w:rsidRDefault="00F167B4">
      <w:pPr>
        <w:pStyle w:val="ConsPlusNormal"/>
        <w:ind w:firstLine="540"/>
        <w:jc w:val="both"/>
      </w:pPr>
      <w:r>
        <w:t xml:space="preserve">1. Настоящий Порядок разработан в соответствии со </w:t>
      </w:r>
      <w:hyperlink r:id="rId205">
        <w:r>
          <w:rPr>
            <w:color w:val="0000FF"/>
          </w:rPr>
          <w:t>статьей 78.1</w:t>
        </w:r>
      </w:hyperlink>
      <w:r>
        <w:t xml:space="preserve"> Бюджетного кодекса Российской Федерации и регламентирует процедуру предоставления субсидии из областного бюджета Новосибирской области автономной некоммерческой организации "Центр опережающей профессиональной подготовки Новосибирской области".</w:t>
      </w:r>
    </w:p>
    <w:p w:rsidR="00F167B4" w:rsidRDefault="00F167B4">
      <w:pPr>
        <w:pStyle w:val="ConsPlusNormal"/>
        <w:spacing w:before="220"/>
        <w:ind w:firstLine="540"/>
        <w:jc w:val="both"/>
      </w:pPr>
      <w:r>
        <w:t xml:space="preserve">Автономная некоммерческая организация "Центр опережающей профессиональной подготовки Новосибирской области" (далее - ЦОПП НСО) как получатель субсидии определена </w:t>
      </w:r>
      <w:hyperlink r:id="rId206">
        <w:r>
          <w:rPr>
            <w:color w:val="0000FF"/>
          </w:rPr>
          <w:t>Законом</w:t>
        </w:r>
      </w:hyperlink>
      <w:r>
        <w:t xml:space="preserve"> Новосибирской области от 25.12.2019 N 454-ОЗ "Об областном бюджете Новосибирской области на 2020 год и плановый период 2021 и 2022 годов".</w:t>
      </w:r>
    </w:p>
    <w:p w:rsidR="00F167B4" w:rsidRDefault="00F167B4">
      <w:pPr>
        <w:pStyle w:val="ConsPlusNormal"/>
        <w:spacing w:before="220"/>
        <w:ind w:firstLine="540"/>
        <w:jc w:val="both"/>
      </w:pPr>
      <w:r>
        <w:t>2. Настоящий Порядок устанавливает цели, условия и правила предоставления из областного бюджета Новосибирской области субсидии ЦОПП НСО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том числе финансовое обеспечение организации текущей деятельности (далее - Субсидия).</w:t>
      </w:r>
    </w:p>
    <w:p w:rsidR="00F167B4" w:rsidRDefault="00F167B4">
      <w:pPr>
        <w:pStyle w:val="ConsPlusNormal"/>
        <w:spacing w:before="220"/>
        <w:ind w:firstLine="540"/>
        <w:jc w:val="both"/>
      </w:pPr>
      <w:r>
        <w:t xml:space="preserve">3. Субсидия предоставляется министерством образования Новосибирской области (далее - министерство), которому в соответствии с бюджетным законодательством Новосибирской области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на цели, установленные в </w:t>
      </w:r>
      <w:hyperlink w:anchor="P3890">
        <w:r>
          <w:rPr>
            <w:color w:val="0000FF"/>
          </w:rPr>
          <w:t>пункте 4</w:t>
        </w:r>
      </w:hyperlink>
      <w:r>
        <w:t xml:space="preserve"> настоящего Порядка.</w:t>
      </w:r>
    </w:p>
    <w:p w:rsidR="00F167B4" w:rsidRDefault="00F167B4">
      <w:pPr>
        <w:pStyle w:val="ConsPlusNormal"/>
        <w:spacing w:before="220"/>
        <w:ind w:firstLine="540"/>
        <w:jc w:val="both"/>
      </w:pPr>
      <w:r>
        <w:t>Субсидия предоставляется в соответствии со сводной бюджетной росписью областного бюджета Новосибирской области в пределах лимитов бюджетных обязательств, утвержденных министерству на реализацию основного мероприятия "Региональный проект "Молодые профессионалы (Повышение конкурентоспособности профессионального образования)" государственной программы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(далее - государственная программа Новосибирской области).</w:t>
      </w:r>
    </w:p>
    <w:p w:rsidR="00F167B4" w:rsidRDefault="00F167B4">
      <w:pPr>
        <w:pStyle w:val="ConsPlusNormal"/>
        <w:spacing w:before="220"/>
        <w:ind w:firstLine="540"/>
        <w:jc w:val="both"/>
      </w:pPr>
      <w:bookmarkStart w:id="11" w:name="P3890"/>
      <w:bookmarkEnd w:id="11"/>
      <w:r>
        <w:t xml:space="preserve">4. Субсидия предоставляется на реализацию регионального проекта "Молодые профессионалы (Повышение конкурентоспособности профессионального образования)", направленного на достижение результатов и показателей соответствующего федерального проекта национального проекта "Образование", на разработку и распространение в системе среднего </w:t>
      </w:r>
      <w:r>
        <w:lastRenderedPageBreak/>
        <w:t>профессионального образования новых образовательных технологий и формы опережающей профессиональной подготовки:</w:t>
      </w:r>
    </w:p>
    <w:p w:rsidR="00F167B4" w:rsidRDefault="00F167B4">
      <w:pPr>
        <w:pStyle w:val="ConsPlusNormal"/>
        <w:spacing w:before="220"/>
        <w:ind w:firstLine="540"/>
        <w:jc w:val="both"/>
      </w:pPr>
      <w:r>
        <w:t>1) обеспечение уставной деятельности ЦОПП НСО:</w:t>
      </w:r>
    </w:p>
    <w:p w:rsidR="00F167B4" w:rsidRDefault="00F167B4">
      <w:pPr>
        <w:pStyle w:val="ConsPlusNormal"/>
        <w:spacing w:before="220"/>
        <w:ind w:firstLine="540"/>
        <w:jc w:val="both"/>
      </w:pPr>
      <w:r>
        <w:t>административно-хозяйственные расходы, связанные с финансовым обеспечением текущей деятельности ЦОПП НСО;</w:t>
      </w:r>
    </w:p>
    <w:p w:rsidR="00F167B4" w:rsidRDefault="00F167B4">
      <w:pPr>
        <w:pStyle w:val="ConsPlusNormal"/>
        <w:spacing w:before="220"/>
        <w:ind w:firstLine="540"/>
        <w:jc w:val="both"/>
      </w:pPr>
      <w:r>
        <w:t>расходы на развитие и укрепление материально-технической базы;</w:t>
      </w:r>
    </w:p>
    <w:p w:rsidR="00F167B4" w:rsidRDefault="00F167B4">
      <w:pPr>
        <w:pStyle w:val="ConsPlusNormal"/>
        <w:spacing w:before="220"/>
        <w:ind w:firstLine="540"/>
        <w:jc w:val="both"/>
      </w:pPr>
      <w:r>
        <w:t>расходы на организацию, участие и проведение общественно значимых мероприятий в сфере образования и подготовки кадров;</w:t>
      </w:r>
    </w:p>
    <w:p w:rsidR="00F167B4" w:rsidRDefault="00F167B4">
      <w:pPr>
        <w:pStyle w:val="ConsPlusNormal"/>
        <w:spacing w:before="220"/>
        <w:ind w:firstLine="540"/>
        <w:jc w:val="both"/>
      </w:pPr>
      <w:r>
        <w:t>2) реализацию мероприятий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w:t>
      </w:r>
    </w:p>
    <w:p w:rsidR="00F167B4" w:rsidRDefault="00F167B4">
      <w:pPr>
        <w:pStyle w:val="ConsPlusNormal"/>
        <w:spacing w:before="220"/>
        <w:ind w:firstLine="540"/>
        <w:jc w:val="both"/>
      </w:pPr>
      <w:r>
        <w:t>мероприятия по профессиональной ориентации обучающихся, студентов;</w:t>
      </w:r>
    </w:p>
    <w:p w:rsidR="00F167B4" w:rsidRDefault="00F167B4">
      <w:pPr>
        <w:pStyle w:val="ConsPlusNormal"/>
        <w:spacing w:before="220"/>
        <w:ind w:firstLine="540"/>
        <w:jc w:val="both"/>
      </w:pPr>
      <w:r>
        <w:t>мероприятия по ускоренному профессиональному обучению всех категорий граждан;</w:t>
      </w:r>
    </w:p>
    <w:p w:rsidR="00F167B4" w:rsidRDefault="00F167B4">
      <w:pPr>
        <w:pStyle w:val="ConsPlusNormal"/>
        <w:spacing w:before="220"/>
        <w:ind w:firstLine="540"/>
        <w:jc w:val="both"/>
      </w:pPr>
      <w:r>
        <w:t>мероприятия по подготовке, переподготовке и повышению квалификации всех категорий граждан по наиболее востребованным, новым и перспективным профессиям и компетенциям на уровне, соответствующем мировым стандартам "</w:t>
      </w:r>
      <w:proofErr w:type="spellStart"/>
      <w:r>
        <w:t>Ворлдскиллс</w:t>
      </w:r>
      <w:proofErr w:type="spellEnd"/>
      <w:r>
        <w:t>".</w:t>
      </w:r>
    </w:p>
    <w:p w:rsidR="00F167B4" w:rsidRDefault="00F167B4">
      <w:pPr>
        <w:pStyle w:val="ConsPlusNormal"/>
        <w:spacing w:before="220"/>
        <w:ind w:firstLine="540"/>
        <w:jc w:val="both"/>
      </w:pPr>
      <w:r>
        <w:t xml:space="preserve">5. Размер Субсидии рассчитывается как сумма затрат по направлениям расходов, предусмотренным </w:t>
      </w:r>
      <w:hyperlink w:anchor="P3890">
        <w:r>
          <w:rPr>
            <w:color w:val="0000FF"/>
          </w:rPr>
          <w:t>пунктом 4</w:t>
        </w:r>
      </w:hyperlink>
      <w:r>
        <w:t xml:space="preserve"> настоящего Порядка, и утверждается законом об областном бюджете Новосибирской области.</w:t>
      </w:r>
    </w:p>
    <w:p w:rsidR="00F167B4" w:rsidRDefault="00F167B4">
      <w:pPr>
        <w:pStyle w:val="ConsPlusNormal"/>
        <w:ind w:firstLine="540"/>
        <w:jc w:val="both"/>
      </w:pPr>
    </w:p>
    <w:p w:rsidR="00F167B4" w:rsidRDefault="00F167B4">
      <w:pPr>
        <w:pStyle w:val="ConsPlusTitle"/>
        <w:jc w:val="center"/>
        <w:outlineLvl w:val="1"/>
      </w:pPr>
      <w:r>
        <w:t>II. Условия и порядок предоставления Субсидии</w:t>
      </w:r>
    </w:p>
    <w:p w:rsidR="00F167B4" w:rsidRDefault="00F167B4">
      <w:pPr>
        <w:pStyle w:val="ConsPlusNormal"/>
        <w:ind w:firstLine="540"/>
        <w:jc w:val="both"/>
      </w:pPr>
    </w:p>
    <w:p w:rsidR="00F167B4" w:rsidRDefault="00F167B4">
      <w:pPr>
        <w:pStyle w:val="ConsPlusNormal"/>
        <w:ind w:firstLine="540"/>
        <w:jc w:val="both"/>
      </w:pPr>
      <w:bookmarkStart w:id="12" w:name="P3903"/>
      <w:bookmarkEnd w:id="12"/>
      <w:r>
        <w:t>6. Для получения Субсидии ЦОПП НСО представляет в министерство не позднее 31 июля года, предшествующего году получения Субсидии, следующие документы:</w:t>
      </w:r>
    </w:p>
    <w:p w:rsidR="00F167B4" w:rsidRDefault="00F167B4">
      <w:pPr>
        <w:pStyle w:val="ConsPlusNormal"/>
        <w:spacing w:before="220"/>
        <w:ind w:firstLine="540"/>
        <w:jc w:val="both"/>
      </w:pPr>
      <w:r>
        <w:t xml:space="preserve">1) </w:t>
      </w:r>
      <w:hyperlink w:anchor="P3999">
        <w:r>
          <w:rPr>
            <w:color w:val="0000FF"/>
          </w:rPr>
          <w:t>заявку</w:t>
        </w:r>
      </w:hyperlink>
      <w:r>
        <w:t xml:space="preserve"> на предоставление Субсидии (далее - заявка) по форме согласно приложению N 1 к настоящему Порядку;</w:t>
      </w:r>
    </w:p>
    <w:p w:rsidR="00F167B4" w:rsidRDefault="00F167B4">
      <w:pPr>
        <w:pStyle w:val="ConsPlusNormal"/>
        <w:spacing w:before="220"/>
        <w:ind w:firstLine="540"/>
        <w:jc w:val="both"/>
      </w:pPr>
      <w:r>
        <w:t xml:space="preserve">2) предварительную </w:t>
      </w:r>
      <w:hyperlink w:anchor="P4073">
        <w:r>
          <w:rPr>
            <w:color w:val="0000FF"/>
          </w:rPr>
          <w:t>смету</w:t>
        </w:r>
      </w:hyperlink>
      <w:r>
        <w:t xml:space="preserve"> (перечень) затрат с указанием необходимых объемов финансирования по каждому направлению, предусмотренных настоящим Порядком, с указанием обоснований, по форме согласно приложению N 2 к настоящему Порядку;</w:t>
      </w:r>
    </w:p>
    <w:p w:rsidR="00F167B4" w:rsidRDefault="00F167B4">
      <w:pPr>
        <w:pStyle w:val="ConsPlusNormal"/>
        <w:spacing w:before="220"/>
        <w:ind w:firstLine="540"/>
        <w:jc w:val="both"/>
      </w:pPr>
      <w:r>
        <w:t>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7B4" w:rsidRDefault="00F167B4">
      <w:pPr>
        <w:pStyle w:val="ConsPlusNormal"/>
        <w:spacing w:before="220"/>
        <w:ind w:firstLine="540"/>
        <w:jc w:val="both"/>
      </w:pPr>
      <w:r>
        <w:t>4) справку, подписанную руководителем ЦОПП НСО, об отсутствии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w:t>
      </w:r>
    </w:p>
    <w:p w:rsidR="00F167B4" w:rsidRDefault="00F167B4">
      <w:pPr>
        <w:pStyle w:val="ConsPlusNormal"/>
        <w:spacing w:before="220"/>
        <w:ind w:firstLine="540"/>
        <w:jc w:val="both"/>
      </w:pPr>
      <w:r>
        <w:t>5) справку, подписанную руководителем ЦОПП НСО, об отсутствии процесса реорганизации, ликвидации, банкротства ЦОПП НСО, приостановления деятельности в порядке, предусмотренном законодательством Российской Федерации.</w:t>
      </w:r>
    </w:p>
    <w:p w:rsidR="00F167B4" w:rsidRDefault="00F167B4">
      <w:pPr>
        <w:pStyle w:val="ConsPlusNormal"/>
        <w:spacing w:before="220"/>
        <w:ind w:firstLine="540"/>
        <w:jc w:val="both"/>
      </w:pPr>
      <w:r>
        <w:t xml:space="preserve">7. Субсидия предоставляется при соблюдении ЦОПП НСО на первое число месяца, предшествующего месяцу, в котором планируется принятие решения о предоставлении субсидии, </w:t>
      </w:r>
      <w:r>
        <w:lastRenderedPageBreak/>
        <w:t>следующих требований:</w:t>
      </w:r>
    </w:p>
    <w:p w:rsidR="00F167B4" w:rsidRDefault="00F167B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7B4" w:rsidRDefault="00F167B4">
      <w:pPr>
        <w:pStyle w:val="ConsPlusNormal"/>
        <w:spacing w:before="220"/>
        <w:ind w:firstLine="540"/>
        <w:jc w:val="both"/>
      </w:pPr>
      <w:r>
        <w:t>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w:t>
      </w:r>
    </w:p>
    <w:p w:rsidR="00F167B4" w:rsidRDefault="00F167B4">
      <w:pPr>
        <w:pStyle w:val="ConsPlusNormal"/>
        <w:spacing w:before="220"/>
        <w:ind w:firstLine="540"/>
        <w:jc w:val="both"/>
      </w:pPr>
      <w:proofErr w:type="spellStart"/>
      <w:r>
        <w:t>ненахождение</w:t>
      </w:r>
      <w:proofErr w:type="spellEnd"/>
      <w:r>
        <w:t xml:space="preserve"> в процессе реорганизации, ликвидации, в отношении ЦОПП НСО не введена процедура банкротства, ее деятельность не приостановлена в порядке, предусмотренном законодательством Российской Федерации.</w:t>
      </w:r>
    </w:p>
    <w:p w:rsidR="00F167B4" w:rsidRDefault="00F167B4">
      <w:pPr>
        <w:pStyle w:val="ConsPlusNormal"/>
        <w:spacing w:before="220"/>
        <w:ind w:firstLine="540"/>
        <w:jc w:val="both"/>
      </w:pPr>
      <w:r>
        <w:t xml:space="preserve">8. Министерство в течение 10 рабочих дней рассматривает документы, представленные ЦОПП НСО в соответствии с </w:t>
      </w:r>
      <w:hyperlink w:anchor="P3903">
        <w:r>
          <w:rPr>
            <w:color w:val="0000FF"/>
          </w:rPr>
          <w:t>пунктом 6</w:t>
        </w:r>
      </w:hyperlink>
      <w:r>
        <w:t xml:space="preserve"> настоящего Порядка.</w:t>
      </w:r>
    </w:p>
    <w:p w:rsidR="00F167B4" w:rsidRDefault="00F167B4">
      <w:pPr>
        <w:pStyle w:val="ConsPlusNormal"/>
        <w:spacing w:before="220"/>
        <w:ind w:firstLine="540"/>
        <w:jc w:val="both"/>
      </w:pPr>
      <w:r>
        <w:t>В указанный период министерство проводит анализ обоснованности затрат, заявленных в предварительной смете (перечне), по каждому направлению расходов. Министерство вправе запросить у ЦОПП НСО дополнительные расчеты и обоснования.</w:t>
      </w:r>
    </w:p>
    <w:p w:rsidR="00F167B4" w:rsidRDefault="00F167B4">
      <w:pPr>
        <w:pStyle w:val="ConsPlusNormal"/>
        <w:spacing w:before="220"/>
        <w:ind w:firstLine="540"/>
        <w:jc w:val="both"/>
      </w:pPr>
      <w:r>
        <w:t>По результатам рассмотрения документов министерство принимает решение о предоставлении Субсидии ЦОПП НСО либо об отказе в предоставлении Субсидии.</w:t>
      </w:r>
    </w:p>
    <w:p w:rsidR="00F167B4" w:rsidRDefault="00F167B4">
      <w:pPr>
        <w:pStyle w:val="ConsPlusNormal"/>
        <w:spacing w:before="220"/>
        <w:ind w:firstLine="540"/>
        <w:jc w:val="both"/>
      </w:pPr>
      <w:r>
        <w:t xml:space="preserve">9. Несоответствие представленных ЦОПП НСО документов требованиям, предусмотренным </w:t>
      </w:r>
      <w:hyperlink w:anchor="P3903">
        <w:r>
          <w:rPr>
            <w:color w:val="0000FF"/>
          </w:rPr>
          <w:t>пунктом 6</w:t>
        </w:r>
      </w:hyperlink>
      <w:r>
        <w:t xml:space="preserve"> настоящего Порядка, или непредставление (представление не в полном объеме) документов, указанных в пункте 6 настоящего Порядка, а также недостоверность информации, содержащейся в представленных документах, являются основаниями для отказа министерством в предоставлении ЦОПП НСО Субсидии.</w:t>
      </w:r>
    </w:p>
    <w:p w:rsidR="00F167B4" w:rsidRDefault="00F167B4">
      <w:pPr>
        <w:pStyle w:val="ConsPlusNormal"/>
        <w:spacing w:before="220"/>
        <w:ind w:firstLine="540"/>
        <w:jc w:val="both"/>
      </w:pPr>
      <w:r>
        <w:t>В случае принятия решения об отказе в предоставлении Субсидии министерство в течение 5 рабочих дней со дня окончания рассмотрения заявки направляет ЦОПП НСО письменное уведомление, в котором указываются причины такого отказа.</w:t>
      </w:r>
    </w:p>
    <w:p w:rsidR="00F167B4" w:rsidRDefault="00F167B4">
      <w:pPr>
        <w:pStyle w:val="ConsPlusNormal"/>
        <w:spacing w:before="220"/>
        <w:ind w:firstLine="540"/>
        <w:jc w:val="both"/>
      </w:pPr>
      <w:r>
        <w:t>10. В случае отказа в предоставлении Субсидии ЦОПП НСО после устранения выявленных замечаний вправе повторно подать заявку на получение Субсидии в соответствии с требованиями настоящего Порядка.</w:t>
      </w:r>
    </w:p>
    <w:p w:rsidR="00F167B4" w:rsidRDefault="00F167B4">
      <w:pPr>
        <w:pStyle w:val="ConsPlusNormal"/>
        <w:spacing w:before="220"/>
        <w:ind w:firstLine="540"/>
        <w:jc w:val="both"/>
      </w:pPr>
      <w:r>
        <w:t xml:space="preserve">11. Субсидия предоставляется на основании соглашения о предоставлении Субсидии (далее - Соглашение), а также дополнительных соглашений к Соглашению, предусматривающих внесение в него изменений или его расторжение (при необходимости), в соответствии с типовой формой, утвержденной </w:t>
      </w:r>
      <w:hyperlink r:id="rId207">
        <w:r>
          <w:rPr>
            <w:color w:val="0000FF"/>
          </w:rPr>
          <w:t>приказом</w:t>
        </w:r>
      </w:hyperlink>
      <w:r>
        <w:t xml:space="preserve">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F167B4" w:rsidRDefault="00F167B4">
      <w:pPr>
        <w:pStyle w:val="ConsPlusNormal"/>
        <w:spacing w:before="220"/>
        <w:ind w:firstLine="540"/>
        <w:jc w:val="both"/>
      </w:pPr>
      <w:r>
        <w:t>12. Соглашение между министерством и ЦОПП НСО заключается в течение 10 дней с момента принятия решения о предоставлении Субсидии.</w:t>
      </w:r>
    </w:p>
    <w:p w:rsidR="00F167B4" w:rsidRDefault="00F167B4">
      <w:pPr>
        <w:pStyle w:val="ConsPlusNormal"/>
        <w:spacing w:before="220"/>
        <w:ind w:firstLine="540"/>
        <w:jc w:val="both"/>
      </w:pPr>
      <w:r>
        <w:t>13. Соглашение, а также дополнительные соглашения к Соглашению заключаются между министерством и ЦОПП НСО в соответствии с типовой формой, утвержденной министерством финансов и налоговой политики Новосибирской области.</w:t>
      </w:r>
    </w:p>
    <w:p w:rsidR="00F167B4" w:rsidRDefault="00F167B4">
      <w:pPr>
        <w:pStyle w:val="ConsPlusNormal"/>
        <w:spacing w:before="220"/>
        <w:ind w:firstLine="540"/>
        <w:jc w:val="both"/>
      </w:pPr>
      <w:r>
        <w:t>Соглашение содержит в том числе:</w:t>
      </w:r>
    </w:p>
    <w:p w:rsidR="00F167B4" w:rsidRDefault="00F167B4">
      <w:pPr>
        <w:pStyle w:val="ConsPlusNormal"/>
        <w:spacing w:before="220"/>
        <w:ind w:firstLine="540"/>
        <w:jc w:val="both"/>
      </w:pPr>
      <w:r>
        <w:lastRenderedPageBreak/>
        <w:t>1) цель предоставления и размер Субсидии;</w:t>
      </w:r>
    </w:p>
    <w:p w:rsidR="00F167B4" w:rsidRDefault="00F167B4">
      <w:pPr>
        <w:pStyle w:val="ConsPlusNormal"/>
        <w:spacing w:before="220"/>
        <w:ind w:firstLine="540"/>
        <w:jc w:val="both"/>
      </w:pPr>
      <w:r>
        <w:t>2) сроки предоставления Субсидии;</w:t>
      </w:r>
    </w:p>
    <w:p w:rsidR="00F167B4" w:rsidRDefault="00F167B4">
      <w:pPr>
        <w:pStyle w:val="ConsPlusNormal"/>
        <w:spacing w:before="220"/>
        <w:ind w:firstLine="540"/>
        <w:jc w:val="both"/>
      </w:pPr>
      <w:r>
        <w:t>3) направления расходования средств Субсидии, а также результаты предоставления Субсидии и показатели, необходимые для достижения результатов предоставления Субсидии;</w:t>
      </w:r>
    </w:p>
    <w:p w:rsidR="00F167B4" w:rsidRDefault="00F167B4">
      <w:pPr>
        <w:pStyle w:val="ConsPlusNormal"/>
        <w:spacing w:before="220"/>
        <w:ind w:firstLine="540"/>
        <w:jc w:val="both"/>
      </w:pPr>
      <w:r>
        <w:t>4) право министерства и органов государственного финансового контроля на проведение проверок соблюдения условий, целей и порядка предоставления Субсидии;</w:t>
      </w:r>
    </w:p>
    <w:p w:rsidR="00F167B4" w:rsidRDefault="00F167B4">
      <w:pPr>
        <w:pStyle w:val="ConsPlusNormal"/>
        <w:spacing w:before="220"/>
        <w:ind w:firstLine="540"/>
        <w:jc w:val="both"/>
      </w:pPr>
      <w:r>
        <w:t>5) порядок возврата средств, использованных организацией, в случае установления по итогам проверок, проведенных министерством, а также иными уполномоченными государственными органами контроля и надзора факта нецелевого использования Субсидии или нарушения условий, установленных Соглашением;</w:t>
      </w:r>
    </w:p>
    <w:p w:rsidR="00F167B4" w:rsidRDefault="00F167B4">
      <w:pPr>
        <w:pStyle w:val="ConsPlusNormal"/>
        <w:spacing w:before="220"/>
        <w:ind w:firstLine="540"/>
        <w:jc w:val="both"/>
      </w:pPr>
      <w:r>
        <w:t>6) устанавливаемые министерством сроки и формы представления получателем Субсидии дополнительной отчетности;</w:t>
      </w:r>
    </w:p>
    <w:p w:rsidR="00F167B4" w:rsidRDefault="00F167B4">
      <w:pPr>
        <w:pStyle w:val="ConsPlusNormal"/>
        <w:spacing w:before="220"/>
        <w:ind w:firstLine="540"/>
        <w:jc w:val="both"/>
      </w:pPr>
      <w:r>
        <w:t>7) запрет приобретения за счет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F167B4" w:rsidRDefault="00F167B4">
      <w:pPr>
        <w:pStyle w:val="ConsPlusNormal"/>
        <w:spacing w:before="220"/>
        <w:ind w:firstLine="540"/>
        <w:jc w:val="both"/>
      </w:pPr>
      <w:r>
        <w:t xml:space="preserve">14. В соответствии с </w:t>
      </w:r>
      <w:hyperlink w:anchor="P3890">
        <w:r>
          <w:rPr>
            <w:color w:val="0000FF"/>
          </w:rPr>
          <w:t>пунктом 4</w:t>
        </w:r>
      </w:hyperlink>
      <w:r>
        <w:t xml:space="preserve"> настоящего Порядка устанавливается следующий результат предоставления Субсидии:</w:t>
      </w:r>
    </w:p>
    <w:p w:rsidR="00F167B4" w:rsidRDefault="00F167B4">
      <w:pPr>
        <w:pStyle w:val="ConsPlusNormal"/>
        <w:spacing w:before="220"/>
        <w:ind w:firstLine="540"/>
        <w:jc w:val="both"/>
      </w:pPr>
      <w:r>
        <w:t>количество созданных центров опережающей профессиональной подготовки в регионе.</w:t>
      </w:r>
    </w:p>
    <w:p w:rsidR="00F167B4" w:rsidRDefault="00F167B4">
      <w:pPr>
        <w:pStyle w:val="ConsPlusNormal"/>
        <w:spacing w:before="220"/>
        <w:ind w:firstLine="540"/>
        <w:jc w:val="both"/>
      </w:pPr>
      <w:r>
        <w:t>Устанавливаются показатели, необходимые для достижения результата предоставления Субсидии:</w:t>
      </w:r>
    </w:p>
    <w:p w:rsidR="00F167B4" w:rsidRDefault="00F167B4">
      <w:pPr>
        <w:pStyle w:val="ConsPlusNormal"/>
        <w:spacing w:before="220"/>
        <w:ind w:firstLine="540"/>
        <w:jc w:val="both"/>
      </w:pPr>
      <w:r>
        <w:t>численность граждан, прошедших обучение по предлагаемым ЦОПП НСО образовательным программам;</w:t>
      </w:r>
    </w:p>
    <w:p w:rsidR="00F167B4" w:rsidRDefault="00F167B4">
      <w:pPr>
        <w:pStyle w:val="ConsPlusNormal"/>
        <w:spacing w:before="220"/>
        <w:ind w:firstLine="540"/>
        <w:jc w:val="both"/>
      </w:pPr>
      <w:r>
        <w:t xml:space="preserve">доля обучающихся в 6 - 11 классах общеобразовательных организаций, принявших участие в </w:t>
      </w:r>
      <w:proofErr w:type="spellStart"/>
      <w:r>
        <w:t>профориентационных</w:t>
      </w:r>
      <w:proofErr w:type="spellEnd"/>
      <w:r>
        <w:t xml:space="preserve"> мероприятиях ЦОПП НСО, от общего числа указанной категории лиц в Новосибирской области;</w:t>
      </w:r>
    </w:p>
    <w:p w:rsidR="00F167B4" w:rsidRDefault="00F167B4">
      <w:pPr>
        <w:pStyle w:val="ConsPlusNormal"/>
        <w:spacing w:before="220"/>
        <w:ind w:firstLine="540"/>
        <w:jc w:val="both"/>
      </w:pPr>
      <w:r>
        <w:t>доля компетенций, обеспеченных образовательными программами по приоритетным в регионе компетенциям, от общего количества компетенций в перечне компетенций опережающей профессиональной подготовки в Новосибирской области.</w:t>
      </w:r>
    </w:p>
    <w:p w:rsidR="00F167B4" w:rsidRDefault="00F167B4">
      <w:pPr>
        <w:pStyle w:val="ConsPlusNormal"/>
        <w:spacing w:before="220"/>
        <w:ind w:firstLine="540"/>
        <w:jc w:val="both"/>
      </w:pPr>
      <w:r>
        <w:t>15. Министерство устанавливает в Соглашении значения результатов предоставления Субсидии и показателей, необходимых для достижения результатов предоставления Субсидии, в соответствии с планом реализации мероприятий государственной программы Новосибирской области, утверждаемым приказом министерства.</w:t>
      </w:r>
    </w:p>
    <w:p w:rsidR="00F167B4" w:rsidRDefault="00F167B4">
      <w:pPr>
        <w:pStyle w:val="ConsPlusNormal"/>
        <w:spacing w:before="220"/>
        <w:ind w:firstLine="540"/>
        <w:jc w:val="both"/>
      </w:pPr>
      <w:r>
        <w:t>16. Перечисление Субсидии осуществляется министерством в соответствии с графиком перечисления Субсидии, установленным Соглашением, на расчетный счет ЦОПП НСО, открытый в кредитной организации.</w:t>
      </w:r>
    </w:p>
    <w:p w:rsidR="00F167B4" w:rsidRDefault="00F167B4">
      <w:pPr>
        <w:pStyle w:val="ConsPlusNormal"/>
        <w:spacing w:before="220"/>
        <w:ind w:firstLine="540"/>
        <w:jc w:val="both"/>
      </w:pPr>
      <w:r>
        <w:t xml:space="preserve">17. ЦОПП НСО представляет в министерство ежеквартально, в срок до 10 числа месяца, следующего за отчетным кварталом, и до 15 января года, следующего за отчетным финансовым </w:t>
      </w:r>
      <w:r>
        <w:lastRenderedPageBreak/>
        <w:t>годом, отчет о достижении результатов предоставления Субсидии и показателей, необходимых для достижения результатов предоставления Субсидии, в соответствии с формой, являющейся приложением к Соглашению.</w:t>
      </w:r>
    </w:p>
    <w:p w:rsidR="00F167B4" w:rsidRDefault="00F167B4">
      <w:pPr>
        <w:pStyle w:val="ConsPlusNormal"/>
        <w:ind w:firstLine="540"/>
        <w:jc w:val="both"/>
      </w:pPr>
    </w:p>
    <w:p w:rsidR="00F167B4" w:rsidRDefault="00F167B4">
      <w:pPr>
        <w:pStyle w:val="ConsPlusTitle"/>
        <w:jc w:val="center"/>
        <w:outlineLvl w:val="1"/>
      </w:pPr>
      <w:r>
        <w:t>III. Осуществление контроля за соблюдением условий,</w:t>
      </w:r>
    </w:p>
    <w:p w:rsidR="00F167B4" w:rsidRDefault="00F167B4">
      <w:pPr>
        <w:pStyle w:val="ConsPlusTitle"/>
        <w:jc w:val="center"/>
      </w:pPr>
      <w:r>
        <w:t>целей и порядка предоставления Субсидии</w:t>
      </w:r>
    </w:p>
    <w:p w:rsidR="00F167B4" w:rsidRDefault="00F167B4">
      <w:pPr>
        <w:pStyle w:val="ConsPlusTitle"/>
        <w:jc w:val="center"/>
      </w:pPr>
      <w:r>
        <w:t>и ответственность за их нарушение</w:t>
      </w:r>
    </w:p>
    <w:p w:rsidR="00F167B4" w:rsidRDefault="00F167B4">
      <w:pPr>
        <w:pStyle w:val="ConsPlusNormal"/>
        <w:ind w:firstLine="540"/>
        <w:jc w:val="both"/>
      </w:pPr>
    </w:p>
    <w:p w:rsidR="00F167B4" w:rsidRDefault="00F167B4">
      <w:pPr>
        <w:pStyle w:val="ConsPlusNormal"/>
        <w:ind w:firstLine="540"/>
        <w:jc w:val="both"/>
      </w:pPr>
      <w:r>
        <w:t>18. Контроль за соблюдением целей, условий и порядка предоставления Субсидии осуществляется министерством и уполномоченными органами государственного финансового контроля.</w:t>
      </w:r>
    </w:p>
    <w:p w:rsidR="00F167B4" w:rsidRDefault="00F167B4">
      <w:pPr>
        <w:pStyle w:val="ConsPlusNormal"/>
        <w:spacing w:before="220"/>
        <w:ind w:firstLine="540"/>
        <w:jc w:val="both"/>
      </w:pPr>
      <w:r>
        <w:t xml:space="preserve">19. В случае установления в ходе проверок, проведенных министерством и уполномоченными органами государственного финансового контроля, факта несоблюдения целей, условий и порядка предоставления Субсидии, а также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 соответствующие средства подлежат возврату в доход областного бюджета Новосибирской области в следующем порядке:</w:t>
      </w:r>
    </w:p>
    <w:p w:rsidR="00F167B4" w:rsidRDefault="00F167B4">
      <w:pPr>
        <w:pStyle w:val="ConsPlusNormal"/>
        <w:spacing w:before="220"/>
        <w:ind w:firstLine="540"/>
        <w:jc w:val="both"/>
      </w:pPr>
      <w:r>
        <w:t>1) министерство в течение 10 рабочих дней со дня установления факта нарушения прекращает предоставление Субсидии и направляет ЦОПП НСО письменное требование о возврате той части Субсидии, в отношении которой были допущены соответствующие нарушения;</w:t>
      </w:r>
    </w:p>
    <w:p w:rsidR="00F167B4" w:rsidRDefault="00F167B4">
      <w:pPr>
        <w:pStyle w:val="ConsPlusNormal"/>
        <w:spacing w:before="220"/>
        <w:ind w:firstLine="540"/>
        <w:jc w:val="both"/>
      </w:pPr>
      <w:r>
        <w:t>2) требование о возврате Субсидии в случае нарушения условий, установленных для ее предоставления, выявленного по фактам проверок, должно быть исполнено ЦОПП НСО в течение 30 календарных дней с даты получения указанного требования.</w:t>
      </w:r>
    </w:p>
    <w:p w:rsidR="00F167B4" w:rsidRDefault="00F167B4">
      <w:pPr>
        <w:pStyle w:val="ConsPlusNormal"/>
        <w:spacing w:before="220"/>
        <w:ind w:firstLine="540"/>
        <w:jc w:val="both"/>
      </w:pPr>
      <w:r>
        <w:t xml:space="preserve">20. В случае </w:t>
      </w:r>
      <w:proofErr w:type="spellStart"/>
      <w:r>
        <w:t>недостижения</w:t>
      </w:r>
      <w:proofErr w:type="spellEnd"/>
      <w:r>
        <w:t xml:space="preserve"> значений результатов предоставления Субсидии и показателей, необходимых для достижения результатов предоставления Субсидии, Субсидия подлежит возврату в срок до 1 апреля года, следующего за годом предоставления Субсидии (</w:t>
      </w:r>
      <w:proofErr w:type="spellStart"/>
      <w:r>
        <w:t>Vвозврата</w:t>
      </w:r>
      <w:proofErr w:type="spellEnd"/>
      <w:r>
        <w:t>), в объеме, рассчитываемом по формуле:</w:t>
      </w:r>
    </w:p>
    <w:p w:rsidR="00F167B4" w:rsidRDefault="00F167B4">
      <w:pPr>
        <w:pStyle w:val="ConsPlusNormal"/>
        <w:ind w:firstLine="540"/>
        <w:jc w:val="both"/>
      </w:pPr>
    </w:p>
    <w:p w:rsidR="00F167B4" w:rsidRDefault="00F167B4">
      <w:pPr>
        <w:pStyle w:val="ConsPlusNormal"/>
        <w:jc w:val="center"/>
      </w:pPr>
      <w:proofErr w:type="spellStart"/>
      <w:r>
        <w:t>Vвозврата</w:t>
      </w:r>
      <w:proofErr w:type="spellEnd"/>
      <w:r>
        <w:t xml:space="preserve"> = (</w:t>
      </w:r>
      <w:proofErr w:type="spellStart"/>
      <w:r>
        <w:t>Vсубсидии</w:t>
      </w:r>
      <w:proofErr w:type="spellEnd"/>
      <w:r>
        <w:t xml:space="preserve"> x k x m / n) x 0,1, где:</w:t>
      </w:r>
    </w:p>
    <w:p w:rsidR="00F167B4" w:rsidRDefault="00F167B4">
      <w:pPr>
        <w:pStyle w:val="ConsPlusNormal"/>
        <w:ind w:firstLine="540"/>
        <w:jc w:val="both"/>
      </w:pPr>
    </w:p>
    <w:p w:rsidR="00F167B4" w:rsidRDefault="00F167B4">
      <w:pPr>
        <w:pStyle w:val="ConsPlusNormal"/>
        <w:ind w:firstLine="540"/>
        <w:jc w:val="both"/>
      </w:pPr>
      <w:proofErr w:type="spellStart"/>
      <w:r>
        <w:t>Vсубсидии</w:t>
      </w:r>
      <w:proofErr w:type="spellEnd"/>
      <w:r>
        <w:t xml:space="preserve"> - размер предоставленной Субсидии в отчетном финансовом году без учета остатка Субсидии, не использованного по состоянию на 1 января текущего финансового года, потребность в котором не подтверждена министерством, осуществляющим администрирование доходов областного бюджета от возврата остатков Субсидий;</w:t>
      </w:r>
    </w:p>
    <w:p w:rsidR="00F167B4" w:rsidRDefault="00F167B4">
      <w:pPr>
        <w:pStyle w:val="ConsPlusNormal"/>
        <w:spacing w:before="220"/>
        <w:ind w:firstLine="540"/>
        <w:jc w:val="both"/>
      </w:pPr>
      <w:r>
        <w:t xml:space="preserve">m - количество результатов предоставления Субсидии и показателей, необходимых для достижения результатов предоставления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 показателя предоставления Субсидии, имеет положительное значение;</w:t>
      </w:r>
    </w:p>
    <w:p w:rsidR="00F167B4" w:rsidRDefault="00F167B4">
      <w:pPr>
        <w:pStyle w:val="ConsPlusNormal"/>
        <w:spacing w:before="220"/>
        <w:ind w:firstLine="540"/>
        <w:jc w:val="both"/>
      </w:pPr>
      <w:r>
        <w:t>n - общее количество результатов предоставления Субсидии и показателей, необходимых для достижения результатов предоставления Субсидии;</w:t>
      </w:r>
    </w:p>
    <w:p w:rsidR="00F167B4" w:rsidRDefault="00F167B4">
      <w:pPr>
        <w:pStyle w:val="ConsPlusNormal"/>
        <w:spacing w:before="220"/>
        <w:ind w:firstLine="540"/>
        <w:jc w:val="both"/>
      </w:pPr>
      <w:r>
        <w:t>k - коэффициент возврата Субсидии.</w:t>
      </w:r>
    </w:p>
    <w:p w:rsidR="00F167B4" w:rsidRDefault="00F167B4">
      <w:pPr>
        <w:pStyle w:val="ConsPlusNormal"/>
        <w:spacing w:before="220"/>
        <w:ind w:firstLine="540"/>
        <w:jc w:val="both"/>
      </w:pPr>
      <w:r>
        <w:t>Коэффициент возврата Субсидии рассчитывается по формуле:</w:t>
      </w:r>
    </w:p>
    <w:p w:rsidR="00F167B4" w:rsidRDefault="00F167B4">
      <w:pPr>
        <w:pStyle w:val="ConsPlusNormal"/>
        <w:ind w:firstLine="540"/>
        <w:jc w:val="both"/>
      </w:pPr>
    </w:p>
    <w:p w:rsidR="00F167B4" w:rsidRPr="00F167B4" w:rsidRDefault="00F167B4">
      <w:pPr>
        <w:pStyle w:val="ConsPlusNormal"/>
        <w:jc w:val="center"/>
        <w:rPr>
          <w:lang w:val="en-US"/>
        </w:rPr>
      </w:pPr>
      <w:r w:rsidRPr="00F167B4">
        <w:rPr>
          <w:lang w:val="en-US"/>
        </w:rPr>
        <w:t xml:space="preserve">k = SUM Di / m, </w:t>
      </w:r>
      <w:r>
        <w:t>где</w:t>
      </w:r>
      <w:r w:rsidRPr="00F167B4">
        <w:rPr>
          <w:lang w:val="en-US"/>
        </w:rPr>
        <w:t>:</w:t>
      </w:r>
    </w:p>
    <w:p w:rsidR="00F167B4" w:rsidRPr="00F167B4" w:rsidRDefault="00F167B4">
      <w:pPr>
        <w:pStyle w:val="ConsPlusNormal"/>
        <w:ind w:firstLine="540"/>
        <w:jc w:val="both"/>
        <w:rPr>
          <w:lang w:val="en-US"/>
        </w:rPr>
      </w:pPr>
    </w:p>
    <w:p w:rsidR="00F167B4" w:rsidRDefault="00F167B4">
      <w:pPr>
        <w:pStyle w:val="ConsPlusNormal"/>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Субсидии и показателей, необходимых для достижения результатов предоставления Субсидии.</w:t>
      </w:r>
    </w:p>
    <w:p w:rsidR="00F167B4" w:rsidRDefault="00F167B4">
      <w:pPr>
        <w:pStyle w:val="ConsPlusNormal"/>
        <w:spacing w:before="220"/>
        <w:ind w:firstLine="540"/>
        <w:jc w:val="both"/>
      </w:pPr>
      <w: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предоставления Субсидии и показателей, необходимых для достижения результатов предоставления Субсидии.</w:t>
      </w:r>
    </w:p>
    <w:p w:rsidR="00F167B4" w:rsidRDefault="00F167B4">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Субсидии и показателей, необходимых для достижения результатов предоставления Субсидии, определяется:</w:t>
      </w:r>
    </w:p>
    <w:p w:rsidR="00F167B4" w:rsidRDefault="00F167B4">
      <w:pPr>
        <w:pStyle w:val="ConsPlusNormal"/>
        <w:spacing w:before="220"/>
        <w:ind w:firstLine="540"/>
        <w:jc w:val="both"/>
      </w:pPr>
      <w:r>
        <w:t>1) для результатов предоставления Субсидии и показателей, необходимых для достижения результатов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rsidR="00F167B4" w:rsidRDefault="00F167B4">
      <w:pPr>
        <w:pStyle w:val="ConsPlusNormal"/>
        <w:ind w:firstLine="540"/>
        <w:jc w:val="both"/>
      </w:pPr>
    </w:p>
    <w:p w:rsidR="00F167B4" w:rsidRDefault="00F167B4">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F167B4" w:rsidRDefault="00F167B4">
      <w:pPr>
        <w:pStyle w:val="ConsPlusNormal"/>
        <w:ind w:firstLine="540"/>
        <w:jc w:val="both"/>
      </w:pPr>
    </w:p>
    <w:p w:rsidR="00F167B4" w:rsidRDefault="00F167B4">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и показателей, необходимых для достижения результатов предоставления Субсидии, на отчетную дату;</w:t>
      </w:r>
    </w:p>
    <w:p w:rsidR="00F167B4" w:rsidRDefault="00F167B4">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и показателей, необходимых для достижения результатов предоставления Субсидии, установленное Соглашением;</w:t>
      </w:r>
    </w:p>
    <w:p w:rsidR="00F167B4" w:rsidRDefault="00F167B4">
      <w:pPr>
        <w:pStyle w:val="ConsPlusNormal"/>
        <w:spacing w:before="220"/>
        <w:ind w:firstLine="540"/>
        <w:jc w:val="both"/>
      </w:pPr>
      <w:r>
        <w:t>2) для результатов предоставления Субсидии и показателей, необходимых для достижения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F167B4" w:rsidRDefault="00F167B4">
      <w:pPr>
        <w:pStyle w:val="ConsPlusNormal"/>
        <w:ind w:firstLine="540"/>
        <w:jc w:val="both"/>
      </w:pPr>
    </w:p>
    <w:p w:rsidR="00F167B4" w:rsidRDefault="00F167B4">
      <w:pPr>
        <w:pStyle w:val="ConsPlusNormal"/>
        <w:jc w:val="center"/>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F167B4" w:rsidRDefault="00F167B4">
      <w:pPr>
        <w:pStyle w:val="ConsPlusNormal"/>
        <w:ind w:firstLine="540"/>
        <w:jc w:val="both"/>
      </w:pPr>
    </w:p>
    <w:p w:rsidR="00F167B4" w:rsidRDefault="00F167B4">
      <w:pPr>
        <w:pStyle w:val="ConsPlusNormal"/>
        <w:ind w:firstLine="540"/>
        <w:jc w:val="both"/>
      </w:pPr>
      <w:r>
        <w:t>21. Не использованные в срок, установленный Соглашением, средства, полученные в виде субсидии, должны быть возвращены ЦОПП НСО в областной бюджет Новосибирской области в трехдневный срок с момента окончания срока предоставления Субсидии, установленного Соглашением.</w:t>
      </w:r>
    </w:p>
    <w:p w:rsidR="00F167B4" w:rsidRDefault="00F167B4">
      <w:pPr>
        <w:pStyle w:val="ConsPlusNormal"/>
        <w:spacing w:before="220"/>
        <w:ind w:firstLine="540"/>
        <w:jc w:val="both"/>
      </w:pPr>
      <w:r>
        <w:t>22. Министерство вправе принимать в установленном бюджетным законодательством Российской Федерации порядке решение о наличии (об отсутствии) потребности в направлении в текущем финансовом году остатка Субсидии, не использованного в отчетном финансовом году, на цели предоставления Субсидии при условии предоставления ЦОПП НСО аргументированного финансово-экономического обоснования данной потребности.</w:t>
      </w:r>
    </w:p>
    <w:p w:rsidR="00F167B4" w:rsidRDefault="00F167B4">
      <w:pPr>
        <w:pStyle w:val="ConsPlusNormal"/>
        <w:spacing w:before="220"/>
        <w:ind w:firstLine="540"/>
        <w:jc w:val="both"/>
      </w:pPr>
      <w:r>
        <w:t>23. В случае невозврата денежных средств, полученных в виде Субсидии, взыскание указанных средств осуществляется в судебном порядке в соответствии с законодательством Российской Федерации.</w:t>
      </w:r>
    </w:p>
    <w:p w:rsidR="00F167B4" w:rsidRDefault="00F167B4">
      <w:pPr>
        <w:pStyle w:val="ConsPlusNormal"/>
        <w:spacing w:before="220"/>
        <w:ind w:firstLine="540"/>
        <w:jc w:val="both"/>
      </w:pPr>
      <w:r>
        <w:t xml:space="preserve">24. ЦОПП НСО несет ответственность за целевое использование средств Субсидии в соответствии с Бюджетным </w:t>
      </w:r>
      <w:hyperlink r:id="rId208">
        <w:r>
          <w:rPr>
            <w:color w:val="0000FF"/>
          </w:rPr>
          <w:t>кодексом</w:t>
        </w:r>
      </w:hyperlink>
      <w:r>
        <w:t xml:space="preserve"> Российской Федерации.</w:t>
      </w: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1</w:t>
      </w:r>
    </w:p>
    <w:p w:rsidR="00F167B4" w:rsidRDefault="00F167B4">
      <w:pPr>
        <w:pStyle w:val="ConsPlusNormal"/>
        <w:jc w:val="right"/>
      </w:pPr>
      <w:r>
        <w:t>к Порядку</w:t>
      </w:r>
    </w:p>
    <w:p w:rsidR="00F167B4" w:rsidRDefault="00F167B4">
      <w:pPr>
        <w:pStyle w:val="ConsPlusNormal"/>
        <w:jc w:val="right"/>
      </w:pPr>
      <w:r>
        <w:t>определения объема и предоставления</w:t>
      </w:r>
    </w:p>
    <w:p w:rsidR="00F167B4" w:rsidRDefault="00F167B4">
      <w:pPr>
        <w:pStyle w:val="ConsPlusNormal"/>
        <w:jc w:val="right"/>
      </w:pPr>
      <w:r>
        <w:t>субсидии автономной некоммерческой</w:t>
      </w:r>
    </w:p>
    <w:p w:rsidR="00F167B4" w:rsidRDefault="00F167B4">
      <w:pPr>
        <w:pStyle w:val="ConsPlusNormal"/>
        <w:jc w:val="right"/>
      </w:pPr>
      <w:r>
        <w:t>организации "Центр опережающей</w:t>
      </w:r>
    </w:p>
    <w:p w:rsidR="00F167B4" w:rsidRDefault="00F167B4">
      <w:pPr>
        <w:pStyle w:val="ConsPlusNormal"/>
        <w:jc w:val="right"/>
      </w:pPr>
      <w:r>
        <w:t>профессиональной подготовки</w:t>
      </w:r>
    </w:p>
    <w:p w:rsidR="00F167B4" w:rsidRDefault="00F167B4">
      <w:pPr>
        <w:pStyle w:val="ConsPlusNormal"/>
        <w:jc w:val="right"/>
      </w:pPr>
      <w:r>
        <w:t>Новосибирской области" на разработку</w:t>
      </w:r>
    </w:p>
    <w:p w:rsidR="00F167B4" w:rsidRDefault="00F167B4">
      <w:pPr>
        <w:pStyle w:val="ConsPlusNormal"/>
        <w:jc w:val="right"/>
      </w:pPr>
      <w:r>
        <w:t>и распространение в системе среднего</w:t>
      </w:r>
    </w:p>
    <w:p w:rsidR="00F167B4" w:rsidRDefault="00F167B4">
      <w:pPr>
        <w:pStyle w:val="ConsPlusNormal"/>
        <w:jc w:val="right"/>
      </w:pPr>
      <w:r>
        <w:lastRenderedPageBreak/>
        <w:t>профессионального образования новых</w:t>
      </w:r>
    </w:p>
    <w:p w:rsidR="00F167B4" w:rsidRDefault="00F167B4">
      <w:pPr>
        <w:pStyle w:val="ConsPlusNormal"/>
        <w:jc w:val="right"/>
      </w:pPr>
      <w:r>
        <w:t>образовательных технологий и формы</w:t>
      </w:r>
    </w:p>
    <w:p w:rsidR="00F167B4" w:rsidRDefault="00F167B4">
      <w:pPr>
        <w:pStyle w:val="ConsPlusNormal"/>
        <w:jc w:val="right"/>
      </w:pPr>
      <w:r>
        <w:t>опережающей профессиональной</w:t>
      </w:r>
    </w:p>
    <w:p w:rsidR="00F167B4" w:rsidRDefault="00F167B4">
      <w:pPr>
        <w:pStyle w:val="ConsPlusNormal"/>
        <w:jc w:val="right"/>
      </w:pPr>
      <w:r>
        <w:t>подготовки, в том числе финансовое</w:t>
      </w:r>
    </w:p>
    <w:p w:rsidR="00F167B4" w:rsidRDefault="00F167B4">
      <w:pPr>
        <w:pStyle w:val="ConsPlusNormal"/>
        <w:jc w:val="right"/>
      </w:pPr>
      <w:r>
        <w:t>обеспечение организации</w:t>
      </w:r>
    </w:p>
    <w:p w:rsidR="00F167B4" w:rsidRDefault="00F167B4">
      <w:pPr>
        <w:pStyle w:val="ConsPlusNormal"/>
        <w:jc w:val="right"/>
      </w:pPr>
      <w:r>
        <w:t>текущей деятельности</w:t>
      </w:r>
    </w:p>
    <w:p w:rsidR="00F167B4" w:rsidRDefault="00F167B4">
      <w:pPr>
        <w:pStyle w:val="ConsPlusNormal"/>
        <w:ind w:firstLine="540"/>
        <w:jc w:val="both"/>
      </w:pPr>
    </w:p>
    <w:p w:rsidR="00F167B4" w:rsidRDefault="00F167B4">
      <w:pPr>
        <w:pStyle w:val="ConsPlusNormal"/>
        <w:jc w:val="right"/>
      </w:pPr>
      <w:r>
        <w:t>Форма</w:t>
      </w:r>
    </w:p>
    <w:p w:rsidR="00F167B4" w:rsidRDefault="00F167B4">
      <w:pPr>
        <w:pStyle w:val="ConsPlusNormal"/>
        <w:ind w:firstLine="540"/>
        <w:jc w:val="both"/>
      </w:pPr>
    </w:p>
    <w:p w:rsidR="00F167B4" w:rsidRDefault="00F167B4">
      <w:pPr>
        <w:pStyle w:val="ConsPlusNormal"/>
        <w:jc w:val="center"/>
      </w:pPr>
      <w:bookmarkStart w:id="13" w:name="P3999"/>
      <w:bookmarkEnd w:id="13"/>
      <w:r>
        <w:t>ЗАЯВКА</w:t>
      </w:r>
    </w:p>
    <w:p w:rsidR="00F167B4" w:rsidRDefault="00F167B4">
      <w:pPr>
        <w:pStyle w:val="ConsPlusNormal"/>
        <w:jc w:val="center"/>
      </w:pPr>
      <w:r>
        <w:t>на предоставление субсидии автономной некоммерческой</w:t>
      </w:r>
    </w:p>
    <w:p w:rsidR="00F167B4" w:rsidRDefault="00F167B4">
      <w:pPr>
        <w:pStyle w:val="ConsPlusNormal"/>
        <w:jc w:val="center"/>
      </w:pPr>
      <w:r>
        <w:t>организации "Центр опережающей профессиональной подготовки</w:t>
      </w:r>
    </w:p>
    <w:p w:rsidR="00F167B4" w:rsidRDefault="00F167B4">
      <w:pPr>
        <w:pStyle w:val="ConsPlusNormal"/>
        <w:jc w:val="center"/>
      </w:pPr>
      <w:r>
        <w:t>Новосибирской области" на разработку и распространение</w:t>
      </w:r>
    </w:p>
    <w:p w:rsidR="00F167B4" w:rsidRDefault="00F167B4">
      <w:pPr>
        <w:pStyle w:val="ConsPlusNormal"/>
        <w:jc w:val="center"/>
      </w:pPr>
      <w:r>
        <w:t>в системе среднего профессионального образования новых</w:t>
      </w:r>
    </w:p>
    <w:p w:rsidR="00F167B4" w:rsidRDefault="00F167B4">
      <w:pPr>
        <w:pStyle w:val="ConsPlusNormal"/>
        <w:jc w:val="center"/>
      </w:pPr>
      <w:r>
        <w:t>образовательных технологий и формы опережающей</w:t>
      </w:r>
    </w:p>
    <w:p w:rsidR="00F167B4" w:rsidRDefault="00F167B4">
      <w:pPr>
        <w:pStyle w:val="ConsPlusNormal"/>
        <w:jc w:val="center"/>
      </w:pPr>
      <w:r>
        <w:t>профессиональной подготовки, в том числе финансовое</w:t>
      </w:r>
    </w:p>
    <w:p w:rsidR="00F167B4" w:rsidRDefault="00F167B4">
      <w:pPr>
        <w:pStyle w:val="ConsPlusNormal"/>
        <w:jc w:val="center"/>
      </w:pPr>
      <w:r>
        <w:t>обеспечение организации текущей деятельности</w:t>
      </w:r>
    </w:p>
    <w:p w:rsidR="00F167B4" w:rsidRDefault="00F167B4">
      <w:pPr>
        <w:pStyle w:val="ConsPlusNormal"/>
        <w:ind w:firstLine="540"/>
        <w:jc w:val="both"/>
      </w:pPr>
    </w:p>
    <w:p w:rsidR="00F167B4" w:rsidRDefault="00F167B4">
      <w:pPr>
        <w:pStyle w:val="ConsPlusNormal"/>
        <w:ind w:firstLine="540"/>
        <w:jc w:val="both"/>
      </w:pPr>
      <w:r>
        <w:t>Настоящей заявкой автономная некоммерческая организация "Центр опережающей профессиональной подготовки Новосибирской области" извещает о подаче документов на предоставление в ______ году субсидии из областного бюджета Новосибирской области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том числе финансовое обеспечение организации текущей деятельности, в рамках реализации основного мероприятия 1.2.8 "Региональный проект "Молодые профессионалы (Повышение конкурентоспособности профессионального образования)" государственной программы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p w:rsidR="00F167B4" w:rsidRDefault="00F167B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F167B4">
        <w:tc>
          <w:tcPr>
            <w:tcW w:w="5385" w:type="dxa"/>
          </w:tcPr>
          <w:p w:rsidR="00F167B4" w:rsidRDefault="00F167B4">
            <w:pPr>
              <w:pStyle w:val="ConsPlusNormal"/>
            </w:pPr>
            <w:r>
              <w:t>Полное наименование юридического лица</w:t>
            </w:r>
          </w:p>
        </w:tc>
        <w:tc>
          <w:tcPr>
            <w:tcW w:w="3685" w:type="dxa"/>
          </w:tcPr>
          <w:p w:rsidR="00F167B4" w:rsidRDefault="00F167B4">
            <w:pPr>
              <w:pStyle w:val="ConsPlusNormal"/>
            </w:pPr>
          </w:p>
        </w:tc>
      </w:tr>
      <w:tr w:rsidR="00F167B4">
        <w:tc>
          <w:tcPr>
            <w:tcW w:w="5385" w:type="dxa"/>
          </w:tcPr>
          <w:p w:rsidR="00F167B4" w:rsidRDefault="00F167B4">
            <w:pPr>
              <w:pStyle w:val="ConsPlusNormal"/>
            </w:pPr>
            <w:r>
              <w:t>ИНН</w:t>
            </w:r>
          </w:p>
        </w:tc>
        <w:tc>
          <w:tcPr>
            <w:tcW w:w="3685" w:type="dxa"/>
          </w:tcPr>
          <w:p w:rsidR="00F167B4" w:rsidRDefault="00F167B4">
            <w:pPr>
              <w:pStyle w:val="ConsPlusNormal"/>
            </w:pPr>
          </w:p>
        </w:tc>
      </w:tr>
      <w:tr w:rsidR="00F167B4">
        <w:tc>
          <w:tcPr>
            <w:tcW w:w="5385" w:type="dxa"/>
          </w:tcPr>
          <w:p w:rsidR="00F167B4" w:rsidRDefault="00F167B4">
            <w:pPr>
              <w:pStyle w:val="ConsPlusNormal"/>
            </w:pPr>
            <w:r>
              <w:t>Банковские реквизиты</w:t>
            </w:r>
          </w:p>
        </w:tc>
        <w:tc>
          <w:tcPr>
            <w:tcW w:w="3685" w:type="dxa"/>
          </w:tcPr>
          <w:p w:rsidR="00F167B4" w:rsidRDefault="00F167B4">
            <w:pPr>
              <w:pStyle w:val="ConsPlusNormal"/>
            </w:pPr>
          </w:p>
        </w:tc>
      </w:tr>
      <w:tr w:rsidR="00F167B4">
        <w:tc>
          <w:tcPr>
            <w:tcW w:w="5385" w:type="dxa"/>
          </w:tcPr>
          <w:p w:rsidR="00F167B4" w:rsidRDefault="00F167B4">
            <w:pPr>
              <w:pStyle w:val="ConsPlusNormal"/>
            </w:pPr>
            <w:r>
              <w:t>Юридический и фактический адреса юридического лица, телефон, факс, адрес электронной почты,</w:t>
            </w:r>
          </w:p>
          <w:p w:rsidR="00F167B4" w:rsidRDefault="00F167B4">
            <w:pPr>
              <w:pStyle w:val="ConsPlusNormal"/>
            </w:pPr>
            <w:r>
              <w:t>Ф.И.О. (последнее - при наличии) руководителя</w:t>
            </w:r>
          </w:p>
        </w:tc>
        <w:tc>
          <w:tcPr>
            <w:tcW w:w="3685" w:type="dxa"/>
          </w:tcPr>
          <w:p w:rsidR="00F167B4" w:rsidRDefault="00F167B4">
            <w:pPr>
              <w:pStyle w:val="ConsPlusNormal"/>
            </w:pPr>
          </w:p>
        </w:tc>
      </w:tr>
      <w:tr w:rsidR="00F167B4">
        <w:tc>
          <w:tcPr>
            <w:tcW w:w="5385" w:type="dxa"/>
          </w:tcPr>
          <w:p w:rsidR="00F167B4" w:rsidRDefault="00F167B4">
            <w:pPr>
              <w:pStyle w:val="ConsPlusNormal"/>
            </w:pPr>
            <w:r>
              <w:t>Дата внесения записи в ЕГРЮЛ о регистрации юридического лица</w:t>
            </w:r>
          </w:p>
        </w:tc>
        <w:tc>
          <w:tcPr>
            <w:tcW w:w="3685" w:type="dxa"/>
          </w:tcPr>
          <w:p w:rsidR="00F167B4" w:rsidRDefault="00F167B4">
            <w:pPr>
              <w:pStyle w:val="ConsPlusNormal"/>
            </w:pPr>
          </w:p>
        </w:tc>
      </w:tr>
      <w:tr w:rsidR="00F167B4">
        <w:tc>
          <w:tcPr>
            <w:tcW w:w="5385" w:type="dxa"/>
          </w:tcPr>
          <w:p w:rsidR="00F167B4" w:rsidRDefault="00F167B4">
            <w:pPr>
              <w:pStyle w:val="ConsPlusNormal"/>
            </w:pPr>
            <w:r>
              <w:t>Объем запрашиваемой субсидии, рублей</w:t>
            </w:r>
          </w:p>
        </w:tc>
        <w:tc>
          <w:tcPr>
            <w:tcW w:w="3685" w:type="dxa"/>
          </w:tcPr>
          <w:p w:rsidR="00F167B4" w:rsidRDefault="00F167B4">
            <w:pPr>
              <w:pStyle w:val="ConsPlusNormal"/>
            </w:pPr>
          </w:p>
        </w:tc>
      </w:tr>
      <w:tr w:rsidR="00F167B4">
        <w:tc>
          <w:tcPr>
            <w:tcW w:w="5385" w:type="dxa"/>
          </w:tcPr>
          <w:p w:rsidR="00F167B4" w:rsidRDefault="00F167B4">
            <w:pPr>
              <w:pStyle w:val="ConsPlusNormal"/>
            </w:pPr>
            <w:r>
              <w:t>Цели расходования средств субсидии</w:t>
            </w:r>
          </w:p>
        </w:tc>
        <w:tc>
          <w:tcPr>
            <w:tcW w:w="3685" w:type="dxa"/>
          </w:tcPr>
          <w:p w:rsidR="00F167B4" w:rsidRDefault="00F167B4">
            <w:pPr>
              <w:pStyle w:val="ConsPlusNormal"/>
            </w:pPr>
          </w:p>
        </w:tc>
      </w:tr>
      <w:tr w:rsidR="00F167B4">
        <w:tc>
          <w:tcPr>
            <w:tcW w:w="5385" w:type="dxa"/>
          </w:tcPr>
          <w:p w:rsidR="00F167B4" w:rsidRDefault="00F167B4">
            <w:pPr>
              <w:pStyle w:val="ConsPlusNormal"/>
            </w:pPr>
            <w:r>
              <w:t>Результаты и показатели использования субсидии</w:t>
            </w:r>
          </w:p>
        </w:tc>
        <w:tc>
          <w:tcPr>
            <w:tcW w:w="3685" w:type="dxa"/>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ind w:firstLine="540"/>
        <w:jc w:val="both"/>
      </w:pPr>
      <w:r>
        <w:t xml:space="preserve">Документы, предусмотренные Порядком определения объема и предоставления субсидии автономной некоммерческой организации "Центр опережающей профессиональной подготовки Новосибирской области"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том числе финансовое обеспечение организации текущей деятельности, </w:t>
      </w:r>
      <w:r>
        <w:lastRenderedPageBreak/>
        <w:t>прилагаются.</w:t>
      </w:r>
    </w:p>
    <w:p w:rsidR="00F167B4" w:rsidRDefault="00F167B4">
      <w:pPr>
        <w:pStyle w:val="ConsPlusNormal"/>
        <w:ind w:firstLine="540"/>
        <w:jc w:val="both"/>
      </w:pPr>
    </w:p>
    <w:p w:rsidR="00F167B4" w:rsidRDefault="00F167B4">
      <w:pPr>
        <w:pStyle w:val="ConsPlusNormal"/>
      </w:pPr>
      <w:r>
        <w:t>Приложение: на ______ листе(ах).</w:t>
      </w:r>
    </w:p>
    <w:p w:rsidR="00F167B4" w:rsidRDefault="00F167B4">
      <w:pPr>
        <w:pStyle w:val="ConsPlusNormal"/>
        <w:ind w:firstLine="540"/>
        <w:jc w:val="both"/>
      </w:pPr>
    </w:p>
    <w:p w:rsidR="00F167B4" w:rsidRDefault="00F167B4">
      <w:pPr>
        <w:pStyle w:val="ConsPlusNormal"/>
      </w:pPr>
      <w:r>
        <w:t>Полноту и достоверность сведений, представленных в составе заявки, подтверждаю.</w:t>
      </w:r>
    </w:p>
    <w:p w:rsidR="00F167B4" w:rsidRDefault="00F167B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3401"/>
        <w:gridCol w:w="340"/>
        <w:gridCol w:w="1700"/>
      </w:tblGrid>
      <w:tr w:rsidR="00F167B4">
        <w:tc>
          <w:tcPr>
            <w:tcW w:w="3288" w:type="dxa"/>
            <w:tcBorders>
              <w:top w:val="nil"/>
              <w:left w:val="nil"/>
              <w:bottom w:val="nil"/>
              <w:right w:val="nil"/>
            </w:tcBorders>
          </w:tcPr>
          <w:p w:rsidR="00F167B4" w:rsidRDefault="00F167B4">
            <w:pPr>
              <w:pStyle w:val="ConsPlusNormal"/>
            </w:pPr>
            <w:r>
              <w:t>Руководитель организации</w:t>
            </w:r>
          </w:p>
        </w:tc>
        <w:tc>
          <w:tcPr>
            <w:tcW w:w="340" w:type="dxa"/>
            <w:tcBorders>
              <w:top w:val="nil"/>
              <w:left w:val="nil"/>
              <w:bottom w:val="nil"/>
              <w:right w:val="nil"/>
            </w:tcBorders>
          </w:tcPr>
          <w:p w:rsidR="00F167B4" w:rsidRDefault="00F167B4">
            <w:pPr>
              <w:pStyle w:val="ConsPlusNormal"/>
            </w:pPr>
          </w:p>
        </w:tc>
        <w:tc>
          <w:tcPr>
            <w:tcW w:w="3401" w:type="dxa"/>
            <w:tcBorders>
              <w:top w:val="nil"/>
              <w:left w:val="nil"/>
              <w:bottom w:val="single" w:sz="4" w:space="0" w:color="auto"/>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1700" w:type="dxa"/>
            <w:tcBorders>
              <w:top w:val="nil"/>
              <w:left w:val="nil"/>
              <w:bottom w:val="single" w:sz="4" w:space="0" w:color="auto"/>
              <w:right w:val="nil"/>
            </w:tcBorders>
          </w:tcPr>
          <w:p w:rsidR="00F167B4" w:rsidRDefault="00F167B4">
            <w:pPr>
              <w:pStyle w:val="ConsPlusNormal"/>
            </w:pPr>
          </w:p>
        </w:tc>
      </w:tr>
      <w:tr w:rsidR="00F167B4">
        <w:tc>
          <w:tcPr>
            <w:tcW w:w="3288" w:type="dxa"/>
            <w:tcBorders>
              <w:top w:val="nil"/>
              <w:left w:val="nil"/>
              <w:bottom w:val="nil"/>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3401" w:type="dxa"/>
            <w:tcBorders>
              <w:top w:val="single" w:sz="4" w:space="0" w:color="auto"/>
              <w:left w:val="nil"/>
              <w:bottom w:val="nil"/>
              <w:right w:val="nil"/>
            </w:tcBorders>
          </w:tcPr>
          <w:p w:rsidR="00F167B4" w:rsidRDefault="00F167B4">
            <w:pPr>
              <w:pStyle w:val="ConsPlusNormal"/>
              <w:jc w:val="center"/>
            </w:pPr>
            <w:r>
              <w:t>(Ф.И.О. (последнее - при наличии)</w:t>
            </w:r>
          </w:p>
        </w:tc>
        <w:tc>
          <w:tcPr>
            <w:tcW w:w="340" w:type="dxa"/>
            <w:tcBorders>
              <w:top w:val="nil"/>
              <w:left w:val="nil"/>
              <w:bottom w:val="nil"/>
              <w:right w:val="nil"/>
            </w:tcBorders>
          </w:tcPr>
          <w:p w:rsidR="00F167B4" w:rsidRDefault="00F167B4">
            <w:pPr>
              <w:pStyle w:val="ConsPlusNormal"/>
            </w:pPr>
          </w:p>
        </w:tc>
        <w:tc>
          <w:tcPr>
            <w:tcW w:w="1700" w:type="dxa"/>
            <w:tcBorders>
              <w:top w:val="single" w:sz="4" w:space="0" w:color="auto"/>
              <w:left w:val="nil"/>
              <w:bottom w:val="nil"/>
              <w:right w:val="nil"/>
            </w:tcBorders>
          </w:tcPr>
          <w:p w:rsidR="00F167B4" w:rsidRDefault="00F167B4">
            <w:pPr>
              <w:pStyle w:val="ConsPlusNormal"/>
              <w:jc w:val="center"/>
            </w:pPr>
            <w:r>
              <w:t>(подпись)</w:t>
            </w:r>
          </w:p>
        </w:tc>
      </w:tr>
      <w:tr w:rsidR="00F167B4">
        <w:tc>
          <w:tcPr>
            <w:tcW w:w="9069" w:type="dxa"/>
            <w:gridSpan w:val="5"/>
            <w:tcBorders>
              <w:top w:val="nil"/>
              <w:left w:val="nil"/>
              <w:bottom w:val="nil"/>
              <w:right w:val="nil"/>
            </w:tcBorders>
          </w:tcPr>
          <w:p w:rsidR="00F167B4" w:rsidRDefault="00F167B4">
            <w:pPr>
              <w:pStyle w:val="ConsPlusNormal"/>
            </w:pPr>
          </w:p>
        </w:tc>
      </w:tr>
      <w:tr w:rsidR="00F167B4">
        <w:tc>
          <w:tcPr>
            <w:tcW w:w="3288" w:type="dxa"/>
            <w:tcBorders>
              <w:top w:val="nil"/>
              <w:left w:val="nil"/>
              <w:bottom w:val="nil"/>
              <w:right w:val="nil"/>
            </w:tcBorders>
          </w:tcPr>
          <w:p w:rsidR="00F167B4" w:rsidRDefault="00F167B4">
            <w:pPr>
              <w:pStyle w:val="ConsPlusNormal"/>
              <w:jc w:val="center"/>
            </w:pPr>
            <w:r>
              <w:t>"____" ____________ 20___ г.</w:t>
            </w:r>
          </w:p>
          <w:p w:rsidR="00F167B4" w:rsidRDefault="00F167B4">
            <w:pPr>
              <w:pStyle w:val="ConsPlusNormal"/>
              <w:jc w:val="center"/>
            </w:pPr>
            <w:r>
              <w:t>М.П. (при наличии)</w:t>
            </w:r>
          </w:p>
        </w:tc>
        <w:tc>
          <w:tcPr>
            <w:tcW w:w="340" w:type="dxa"/>
            <w:tcBorders>
              <w:top w:val="nil"/>
              <w:left w:val="nil"/>
              <w:bottom w:val="nil"/>
              <w:right w:val="nil"/>
            </w:tcBorders>
          </w:tcPr>
          <w:p w:rsidR="00F167B4" w:rsidRDefault="00F167B4">
            <w:pPr>
              <w:pStyle w:val="ConsPlusNormal"/>
            </w:pPr>
          </w:p>
        </w:tc>
        <w:tc>
          <w:tcPr>
            <w:tcW w:w="3401" w:type="dxa"/>
            <w:tcBorders>
              <w:top w:val="nil"/>
              <w:left w:val="nil"/>
              <w:bottom w:val="nil"/>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1700" w:type="dxa"/>
            <w:tcBorders>
              <w:top w:val="nil"/>
              <w:left w:val="nil"/>
              <w:bottom w:val="nil"/>
              <w:right w:val="nil"/>
            </w:tcBorders>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jc w:val="right"/>
        <w:outlineLvl w:val="1"/>
      </w:pPr>
      <w:r>
        <w:t>Приложение N 2</w:t>
      </w:r>
    </w:p>
    <w:p w:rsidR="00F167B4" w:rsidRDefault="00F167B4">
      <w:pPr>
        <w:pStyle w:val="ConsPlusNormal"/>
        <w:jc w:val="right"/>
      </w:pPr>
      <w:r>
        <w:t>к Порядку</w:t>
      </w:r>
    </w:p>
    <w:p w:rsidR="00F167B4" w:rsidRDefault="00F167B4">
      <w:pPr>
        <w:pStyle w:val="ConsPlusNormal"/>
        <w:jc w:val="right"/>
      </w:pPr>
      <w:r>
        <w:t>определения объема и предоставления</w:t>
      </w:r>
    </w:p>
    <w:p w:rsidR="00F167B4" w:rsidRDefault="00F167B4">
      <w:pPr>
        <w:pStyle w:val="ConsPlusNormal"/>
        <w:jc w:val="right"/>
      </w:pPr>
      <w:r>
        <w:t>субсидии автономной некоммерческой</w:t>
      </w:r>
    </w:p>
    <w:p w:rsidR="00F167B4" w:rsidRDefault="00F167B4">
      <w:pPr>
        <w:pStyle w:val="ConsPlusNormal"/>
        <w:jc w:val="right"/>
      </w:pPr>
      <w:r>
        <w:t>организации "Центр опережающей</w:t>
      </w:r>
    </w:p>
    <w:p w:rsidR="00F167B4" w:rsidRDefault="00F167B4">
      <w:pPr>
        <w:pStyle w:val="ConsPlusNormal"/>
        <w:jc w:val="right"/>
      </w:pPr>
      <w:r>
        <w:t>профессиональной подготовки</w:t>
      </w:r>
    </w:p>
    <w:p w:rsidR="00F167B4" w:rsidRDefault="00F167B4">
      <w:pPr>
        <w:pStyle w:val="ConsPlusNormal"/>
        <w:jc w:val="right"/>
      </w:pPr>
      <w:r>
        <w:t>Новосибирской области" на разработку</w:t>
      </w:r>
    </w:p>
    <w:p w:rsidR="00F167B4" w:rsidRDefault="00F167B4">
      <w:pPr>
        <w:pStyle w:val="ConsPlusNormal"/>
        <w:jc w:val="right"/>
      </w:pPr>
      <w:r>
        <w:t>и распространение в системе среднего</w:t>
      </w:r>
    </w:p>
    <w:p w:rsidR="00F167B4" w:rsidRDefault="00F167B4">
      <w:pPr>
        <w:pStyle w:val="ConsPlusNormal"/>
        <w:jc w:val="right"/>
      </w:pPr>
      <w:r>
        <w:t>профессионального образования новых</w:t>
      </w:r>
    </w:p>
    <w:p w:rsidR="00F167B4" w:rsidRDefault="00F167B4">
      <w:pPr>
        <w:pStyle w:val="ConsPlusNormal"/>
        <w:jc w:val="right"/>
      </w:pPr>
      <w:r>
        <w:t>образовательных технологий и формы</w:t>
      </w:r>
    </w:p>
    <w:p w:rsidR="00F167B4" w:rsidRDefault="00F167B4">
      <w:pPr>
        <w:pStyle w:val="ConsPlusNormal"/>
        <w:jc w:val="right"/>
      </w:pPr>
      <w:r>
        <w:t>опережающей профессиональной</w:t>
      </w:r>
    </w:p>
    <w:p w:rsidR="00F167B4" w:rsidRDefault="00F167B4">
      <w:pPr>
        <w:pStyle w:val="ConsPlusNormal"/>
        <w:jc w:val="right"/>
      </w:pPr>
      <w:r>
        <w:t>подготовки, в том числе финансовое</w:t>
      </w:r>
    </w:p>
    <w:p w:rsidR="00F167B4" w:rsidRDefault="00F167B4">
      <w:pPr>
        <w:pStyle w:val="ConsPlusNormal"/>
        <w:jc w:val="right"/>
      </w:pPr>
      <w:r>
        <w:t>обеспечение организации</w:t>
      </w:r>
    </w:p>
    <w:p w:rsidR="00F167B4" w:rsidRDefault="00F167B4">
      <w:pPr>
        <w:pStyle w:val="ConsPlusNormal"/>
        <w:jc w:val="right"/>
      </w:pPr>
      <w:r>
        <w:t>текущей деятельности</w:t>
      </w:r>
    </w:p>
    <w:p w:rsidR="00F167B4" w:rsidRDefault="00F167B4">
      <w:pPr>
        <w:pStyle w:val="ConsPlusNormal"/>
        <w:ind w:firstLine="540"/>
        <w:jc w:val="both"/>
      </w:pPr>
    </w:p>
    <w:p w:rsidR="00F167B4" w:rsidRDefault="00F167B4">
      <w:pPr>
        <w:pStyle w:val="ConsPlusNormal"/>
        <w:jc w:val="right"/>
      </w:pPr>
      <w:r>
        <w:t>Форма</w:t>
      </w:r>
    </w:p>
    <w:p w:rsidR="00F167B4" w:rsidRDefault="00F167B4">
      <w:pPr>
        <w:pStyle w:val="ConsPlusNormal"/>
        <w:ind w:firstLine="540"/>
        <w:jc w:val="both"/>
      </w:pPr>
    </w:p>
    <w:p w:rsidR="00F167B4" w:rsidRDefault="00F167B4">
      <w:pPr>
        <w:pStyle w:val="ConsPlusNormal"/>
        <w:jc w:val="center"/>
      </w:pPr>
      <w:bookmarkStart w:id="14" w:name="P4073"/>
      <w:bookmarkEnd w:id="14"/>
      <w:r>
        <w:t>Предварительная смета (перечень) затрат</w:t>
      </w:r>
    </w:p>
    <w:p w:rsidR="00F167B4" w:rsidRDefault="00F167B4">
      <w:pPr>
        <w:pStyle w:val="ConsPlusNormal"/>
        <w:jc w:val="center"/>
      </w:pPr>
      <w:r>
        <w:t>на разработку и распространение в системе среднего</w:t>
      </w:r>
    </w:p>
    <w:p w:rsidR="00F167B4" w:rsidRDefault="00F167B4">
      <w:pPr>
        <w:pStyle w:val="ConsPlusNormal"/>
        <w:jc w:val="center"/>
      </w:pPr>
      <w:r>
        <w:t>профессионального образования новых образовательных</w:t>
      </w:r>
    </w:p>
    <w:p w:rsidR="00F167B4" w:rsidRDefault="00F167B4">
      <w:pPr>
        <w:pStyle w:val="ConsPlusNormal"/>
        <w:jc w:val="center"/>
      </w:pPr>
      <w:r>
        <w:t>технологий и формы опережающей профессиональной подготовки,</w:t>
      </w:r>
    </w:p>
    <w:p w:rsidR="00F167B4" w:rsidRDefault="00F167B4">
      <w:pPr>
        <w:pStyle w:val="ConsPlusNormal"/>
        <w:jc w:val="center"/>
      </w:pPr>
      <w:r>
        <w:t>в том числе финансовое обеспечение организации текущей</w:t>
      </w:r>
    </w:p>
    <w:p w:rsidR="00F167B4" w:rsidRDefault="00F167B4">
      <w:pPr>
        <w:pStyle w:val="ConsPlusNormal"/>
        <w:jc w:val="center"/>
      </w:pPr>
      <w:r>
        <w:t>деятельности автономной некоммерческой организации</w:t>
      </w:r>
    </w:p>
    <w:p w:rsidR="00F167B4" w:rsidRDefault="00F167B4">
      <w:pPr>
        <w:pStyle w:val="ConsPlusNormal"/>
        <w:jc w:val="center"/>
      </w:pPr>
      <w:r>
        <w:t>"Центр опережающей профессиональной подготовки</w:t>
      </w:r>
    </w:p>
    <w:p w:rsidR="00F167B4" w:rsidRDefault="00F167B4">
      <w:pPr>
        <w:pStyle w:val="ConsPlusNormal"/>
        <w:jc w:val="center"/>
      </w:pPr>
      <w:r>
        <w:t>Новосибирской области"</w:t>
      </w:r>
    </w:p>
    <w:p w:rsidR="00F167B4" w:rsidRDefault="00F167B4">
      <w:pPr>
        <w:pStyle w:val="ConsPlusNormal"/>
        <w:ind w:firstLine="540"/>
        <w:jc w:val="both"/>
      </w:pPr>
    </w:p>
    <w:p w:rsidR="00F167B4" w:rsidRDefault="00F167B4">
      <w:pPr>
        <w:pStyle w:val="ConsPlusNormal"/>
      </w:pPr>
      <w:r>
        <w:t>Наименование юридического лица: _______________________________________</w:t>
      </w:r>
    </w:p>
    <w:p w:rsidR="00F167B4" w:rsidRDefault="00F167B4">
      <w:pPr>
        <w:pStyle w:val="ConsPlusNormal"/>
        <w:spacing w:before="220"/>
      </w:pPr>
      <w:r>
        <w:t>ИНН юридического лица: ________________________________________________</w:t>
      </w:r>
    </w:p>
    <w:p w:rsidR="00F167B4" w:rsidRDefault="00F167B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38"/>
        <w:gridCol w:w="1701"/>
        <w:gridCol w:w="1701"/>
      </w:tblGrid>
      <w:tr w:rsidR="00F167B4">
        <w:tc>
          <w:tcPr>
            <w:tcW w:w="567" w:type="dxa"/>
          </w:tcPr>
          <w:p w:rsidR="00F167B4" w:rsidRDefault="00F167B4">
            <w:pPr>
              <w:pStyle w:val="ConsPlusNormal"/>
              <w:jc w:val="center"/>
            </w:pPr>
            <w:r>
              <w:t>N п/п</w:t>
            </w:r>
          </w:p>
        </w:tc>
        <w:tc>
          <w:tcPr>
            <w:tcW w:w="4838" w:type="dxa"/>
          </w:tcPr>
          <w:p w:rsidR="00F167B4" w:rsidRDefault="00F167B4">
            <w:pPr>
              <w:pStyle w:val="ConsPlusNormal"/>
              <w:jc w:val="center"/>
            </w:pPr>
            <w:r>
              <w:t>Наименование расходов</w:t>
            </w:r>
          </w:p>
        </w:tc>
        <w:tc>
          <w:tcPr>
            <w:tcW w:w="1701" w:type="dxa"/>
          </w:tcPr>
          <w:p w:rsidR="00F167B4" w:rsidRDefault="00F167B4">
            <w:pPr>
              <w:pStyle w:val="ConsPlusNormal"/>
              <w:jc w:val="center"/>
            </w:pPr>
            <w:r>
              <w:t>Объем расходов, рублей</w:t>
            </w:r>
          </w:p>
        </w:tc>
        <w:tc>
          <w:tcPr>
            <w:tcW w:w="1701" w:type="dxa"/>
          </w:tcPr>
          <w:p w:rsidR="00F167B4" w:rsidRDefault="00F167B4">
            <w:pPr>
              <w:pStyle w:val="ConsPlusNormal"/>
              <w:jc w:val="center"/>
            </w:pPr>
            <w:r>
              <w:t>Расчеты и обоснования</w:t>
            </w:r>
          </w:p>
        </w:tc>
      </w:tr>
      <w:tr w:rsidR="00F167B4">
        <w:tc>
          <w:tcPr>
            <w:tcW w:w="567" w:type="dxa"/>
          </w:tcPr>
          <w:p w:rsidR="00F167B4" w:rsidRDefault="00F167B4">
            <w:pPr>
              <w:pStyle w:val="ConsPlusNormal"/>
              <w:jc w:val="center"/>
            </w:pPr>
            <w:r>
              <w:lastRenderedPageBreak/>
              <w:t>1</w:t>
            </w:r>
          </w:p>
        </w:tc>
        <w:tc>
          <w:tcPr>
            <w:tcW w:w="4838" w:type="dxa"/>
          </w:tcPr>
          <w:p w:rsidR="00F167B4" w:rsidRDefault="00F167B4">
            <w:pPr>
              <w:pStyle w:val="ConsPlusNormal"/>
              <w:jc w:val="both"/>
            </w:pPr>
            <w:r>
              <w:t>Финансовое обеспечение уставной деятельности автономной некоммерческой организации "Центр опережающей профессиональной подготовки Новосибирской области" (далее - ЦОПП НСО), в том числе:</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jc w:val="center"/>
            </w:pPr>
            <w:r>
              <w:t>1)</w:t>
            </w:r>
          </w:p>
        </w:tc>
        <w:tc>
          <w:tcPr>
            <w:tcW w:w="4838" w:type="dxa"/>
          </w:tcPr>
          <w:p w:rsidR="00F167B4" w:rsidRDefault="00F167B4">
            <w:pPr>
              <w:pStyle w:val="ConsPlusNormal"/>
              <w:jc w:val="both"/>
            </w:pPr>
            <w:r>
              <w:t>административно-хозяйственные расходы, связанные с финансовым обеспечением текущей деятельности ЦОПП НСО</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jc w:val="center"/>
            </w:pPr>
            <w:r>
              <w:t>2)</w:t>
            </w:r>
          </w:p>
        </w:tc>
        <w:tc>
          <w:tcPr>
            <w:tcW w:w="4838" w:type="dxa"/>
          </w:tcPr>
          <w:p w:rsidR="00F167B4" w:rsidRDefault="00F167B4">
            <w:pPr>
              <w:pStyle w:val="ConsPlusNormal"/>
              <w:jc w:val="both"/>
            </w:pPr>
            <w:r>
              <w:t>расходы на развитие и укрепление материально-технической базы</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jc w:val="center"/>
            </w:pPr>
            <w:r>
              <w:t>3)</w:t>
            </w:r>
          </w:p>
        </w:tc>
        <w:tc>
          <w:tcPr>
            <w:tcW w:w="4838" w:type="dxa"/>
          </w:tcPr>
          <w:p w:rsidR="00F167B4" w:rsidRDefault="00F167B4">
            <w:pPr>
              <w:pStyle w:val="ConsPlusNormal"/>
              <w:jc w:val="both"/>
            </w:pPr>
            <w:r>
              <w:t>расходы на организацию, участие и проведение общественно значимых мероприятий в сфере образования и подготовки кадров</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jc w:val="center"/>
            </w:pPr>
            <w:r>
              <w:t>2</w:t>
            </w:r>
          </w:p>
        </w:tc>
        <w:tc>
          <w:tcPr>
            <w:tcW w:w="4838" w:type="dxa"/>
          </w:tcPr>
          <w:p w:rsidR="00F167B4" w:rsidRDefault="00F167B4">
            <w:pPr>
              <w:pStyle w:val="ConsPlusNormal"/>
              <w:jc w:val="both"/>
            </w:pPr>
            <w:r>
              <w:t>Расходы на проведение мероприятий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в том числе:</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Мероприятие 1, в том числе:</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Мероприятие 2, в том числе:</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Мероприятие 3, в том числе:</w:t>
            </w:r>
          </w:p>
        </w:tc>
        <w:tc>
          <w:tcPr>
            <w:tcW w:w="1701" w:type="dxa"/>
          </w:tcPr>
          <w:p w:rsidR="00F167B4" w:rsidRDefault="00F167B4">
            <w:pPr>
              <w:pStyle w:val="ConsPlusNormal"/>
            </w:pPr>
          </w:p>
        </w:tc>
        <w:tc>
          <w:tcPr>
            <w:tcW w:w="1701" w:type="dxa"/>
          </w:tcPr>
          <w:p w:rsidR="00F167B4" w:rsidRDefault="00F167B4">
            <w:pPr>
              <w:pStyle w:val="ConsPlusNormal"/>
            </w:pPr>
          </w:p>
        </w:tc>
      </w:tr>
      <w:tr w:rsidR="00F167B4">
        <w:tc>
          <w:tcPr>
            <w:tcW w:w="567" w:type="dxa"/>
          </w:tcPr>
          <w:p w:rsidR="00F167B4" w:rsidRDefault="00F167B4">
            <w:pPr>
              <w:pStyle w:val="ConsPlusNormal"/>
            </w:pPr>
          </w:p>
        </w:tc>
        <w:tc>
          <w:tcPr>
            <w:tcW w:w="4838" w:type="dxa"/>
          </w:tcPr>
          <w:p w:rsidR="00F167B4" w:rsidRDefault="00F167B4">
            <w:pPr>
              <w:pStyle w:val="ConsPlusNormal"/>
              <w:jc w:val="both"/>
            </w:pPr>
            <w:r>
              <w:t>.........</w:t>
            </w:r>
          </w:p>
        </w:tc>
        <w:tc>
          <w:tcPr>
            <w:tcW w:w="1701" w:type="dxa"/>
          </w:tcPr>
          <w:p w:rsidR="00F167B4" w:rsidRDefault="00F167B4">
            <w:pPr>
              <w:pStyle w:val="ConsPlusNormal"/>
            </w:pPr>
          </w:p>
        </w:tc>
        <w:tc>
          <w:tcPr>
            <w:tcW w:w="1701" w:type="dxa"/>
          </w:tcPr>
          <w:p w:rsidR="00F167B4" w:rsidRDefault="00F167B4">
            <w:pPr>
              <w:pStyle w:val="ConsPlusNormal"/>
            </w:pPr>
          </w:p>
        </w:tc>
      </w:tr>
    </w:tbl>
    <w:p w:rsidR="00F167B4" w:rsidRDefault="00F167B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3401"/>
        <w:gridCol w:w="340"/>
        <w:gridCol w:w="1700"/>
      </w:tblGrid>
      <w:tr w:rsidR="00F167B4">
        <w:tc>
          <w:tcPr>
            <w:tcW w:w="3288" w:type="dxa"/>
            <w:tcBorders>
              <w:top w:val="nil"/>
              <w:left w:val="nil"/>
              <w:bottom w:val="nil"/>
              <w:right w:val="nil"/>
            </w:tcBorders>
          </w:tcPr>
          <w:p w:rsidR="00F167B4" w:rsidRDefault="00F167B4">
            <w:pPr>
              <w:pStyle w:val="ConsPlusNormal"/>
            </w:pPr>
            <w:r>
              <w:t>Руководитель организации</w:t>
            </w:r>
          </w:p>
        </w:tc>
        <w:tc>
          <w:tcPr>
            <w:tcW w:w="340" w:type="dxa"/>
            <w:tcBorders>
              <w:top w:val="nil"/>
              <w:left w:val="nil"/>
              <w:bottom w:val="nil"/>
              <w:right w:val="nil"/>
            </w:tcBorders>
          </w:tcPr>
          <w:p w:rsidR="00F167B4" w:rsidRDefault="00F167B4">
            <w:pPr>
              <w:pStyle w:val="ConsPlusNormal"/>
            </w:pPr>
          </w:p>
        </w:tc>
        <w:tc>
          <w:tcPr>
            <w:tcW w:w="3401" w:type="dxa"/>
            <w:tcBorders>
              <w:top w:val="nil"/>
              <w:left w:val="nil"/>
              <w:bottom w:val="single" w:sz="4" w:space="0" w:color="auto"/>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1700" w:type="dxa"/>
            <w:tcBorders>
              <w:top w:val="nil"/>
              <w:left w:val="nil"/>
              <w:bottom w:val="single" w:sz="4" w:space="0" w:color="auto"/>
              <w:right w:val="nil"/>
            </w:tcBorders>
          </w:tcPr>
          <w:p w:rsidR="00F167B4" w:rsidRDefault="00F167B4">
            <w:pPr>
              <w:pStyle w:val="ConsPlusNormal"/>
            </w:pPr>
          </w:p>
        </w:tc>
      </w:tr>
      <w:tr w:rsidR="00F167B4">
        <w:tc>
          <w:tcPr>
            <w:tcW w:w="3288" w:type="dxa"/>
            <w:tcBorders>
              <w:top w:val="nil"/>
              <w:left w:val="nil"/>
              <w:bottom w:val="nil"/>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3401" w:type="dxa"/>
            <w:tcBorders>
              <w:top w:val="single" w:sz="4" w:space="0" w:color="auto"/>
              <w:left w:val="nil"/>
              <w:bottom w:val="nil"/>
              <w:right w:val="nil"/>
            </w:tcBorders>
          </w:tcPr>
          <w:p w:rsidR="00F167B4" w:rsidRDefault="00F167B4">
            <w:pPr>
              <w:pStyle w:val="ConsPlusNormal"/>
              <w:jc w:val="center"/>
            </w:pPr>
            <w:r>
              <w:t>(Ф.И.О. (последнее - при наличии)</w:t>
            </w:r>
          </w:p>
        </w:tc>
        <w:tc>
          <w:tcPr>
            <w:tcW w:w="340" w:type="dxa"/>
            <w:tcBorders>
              <w:top w:val="nil"/>
              <w:left w:val="nil"/>
              <w:bottom w:val="nil"/>
              <w:right w:val="nil"/>
            </w:tcBorders>
          </w:tcPr>
          <w:p w:rsidR="00F167B4" w:rsidRDefault="00F167B4">
            <w:pPr>
              <w:pStyle w:val="ConsPlusNormal"/>
            </w:pPr>
          </w:p>
        </w:tc>
        <w:tc>
          <w:tcPr>
            <w:tcW w:w="1700" w:type="dxa"/>
            <w:tcBorders>
              <w:top w:val="single" w:sz="4" w:space="0" w:color="auto"/>
              <w:left w:val="nil"/>
              <w:bottom w:val="nil"/>
              <w:right w:val="nil"/>
            </w:tcBorders>
          </w:tcPr>
          <w:p w:rsidR="00F167B4" w:rsidRDefault="00F167B4">
            <w:pPr>
              <w:pStyle w:val="ConsPlusNormal"/>
              <w:jc w:val="center"/>
            </w:pPr>
            <w:r>
              <w:t>(подпись)</w:t>
            </w:r>
          </w:p>
        </w:tc>
      </w:tr>
      <w:tr w:rsidR="00F167B4">
        <w:tc>
          <w:tcPr>
            <w:tcW w:w="9069" w:type="dxa"/>
            <w:gridSpan w:val="5"/>
            <w:tcBorders>
              <w:top w:val="nil"/>
              <w:left w:val="nil"/>
              <w:bottom w:val="nil"/>
              <w:right w:val="nil"/>
            </w:tcBorders>
          </w:tcPr>
          <w:p w:rsidR="00F167B4" w:rsidRDefault="00F167B4">
            <w:pPr>
              <w:pStyle w:val="ConsPlusNormal"/>
            </w:pPr>
          </w:p>
        </w:tc>
      </w:tr>
      <w:tr w:rsidR="00F167B4">
        <w:tc>
          <w:tcPr>
            <w:tcW w:w="3288" w:type="dxa"/>
            <w:tcBorders>
              <w:top w:val="nil"/>
              <w:left w:val="nil"/>
              <w:bottom w:val="nil"/>
              <w:right w:val="nil"/>
            </w:tcBorders>
          </w:tcPr>
          <w:p w:rsidR="00F167B4" w:rsidRDefault="00F167B4">
            <w:pPr>
              <w:pStyle w:val="ConsPlusNormal"/>
            </w:pPr>
            <w:r>
              <w:t>"____" ____________ 20___ г.</w:t>
            </w:r>
          </w:p>
          <w:p w:rsidR="00F167B4" w:rsidRDefault="00F167B4">
            <w:pPr>
              <w:pStyle w:val="ConsPlusNormal"/>
            </w:pPr>
            <w:r>
              <w:t>М.П. (при наличии)</w:t>
            </w:r>
          </w:p>
        </w:tc>
        <w:tc>
          <w:tcPr>
            <w:tcW w:w="340" w:type="dxa"/>
            <w:tcBorders>
              <w:top w:val="nil"/>
              <w:left w:val="nil"/>
              <w:bottom w:val="nil"/>
              <w:right w:val="nil"/>
            </w:tcBorders>
          </w:tcPr>
          <w:p w:rsidR="00F167B4" w:rsidRDefault="00F167B4">
            <w:pPr>
              <w:pStyle w:val="ConsPlusNormal"/>
            </w:pPr>
          </w:p>
        </w:tc>
        <w:tc>
          <w:tcPr>
            <w:tcW w:w="3401" w:type="dxa"/>
            <w:tcBorders>
              <w:top w:val="nil"/>
              <w:left w:val="nil"/>
              <w:bottom w:val="nil"/>
              <w:right w:val="nil"/>
            </w:tcBorders>
          </w:tcPr>
          <w:p w:rsidR="00F167B4" w:rsidRDefault="00F167B4">
            <w:pPr>
              <w:pStyle w:val="ConsPlusNormal"/>
            </w:pPr>
          </w:p>
        </w:tc>
        <w:tc>
          <w:tcPr>
            <w:tcW w:w="340" w:type="dxa"/>
            <w:tcBorders>
              <w:top w:val="nil"/>
              <w:left w:val="nil"/>
              <w:bottom w:val="nil"/>
              <w:right w:val="nil"/>
            </w:tcBorders>
          </w:tcPr>
          <w:p w:rsidR="00F167B4" w:rsidRDefault="00F167B4">
            <w:pPr>
              <w:pStyle w:val="ConsPlusNormal"/>
            </w:pPr>
          </w:p>
        </w:tc>
        <w:tc>
          <w:tcPr>
            <w:tcW w:w="1700" w:type="dxa"/>
            <w:tcBorders>
              <w:top w:val="nil"/>
              <w:left w:val="nil"/>
              <w:bottom w:val="nil"/>
              <w:right w:val="nil"/>
            </w:tcBorders>
          </w:tcPr>
          <w:p w:rsidR="00F167B4" w:rsidRDefault="00F167B4">
            <w:pPr>
              <w:pStyle w:val="ConsPlusNormal"/>
            </w:pPr>
          </w:p>
        </w:tc>
      </w:tr>
    </w:tbl>
    <w:p w:rsidR="00F167B4" w:rsidRDefault="00F167B4">
      <w:pPr>
        <w:pStyle w:val="ConsPlusNormal"/>
        <w:ind w:firstLine="540"/>
        <w:jc w:val="both"/>
      </w:pPr>
    </w:p>
    <w:p w:rsidR="00F167B4" w:rsidRDefault="00F167B4">
      <w:pPr>
        <w:pStyle w:val="ConsPlusNormal"/>
        <w:ind w:firstLine="540"/>
        <w:jc w:val="both"/>
      </w:pPr>
    </w:p>
    <w:p w:rsidR="00F167B4" w:rsidRDefault="00F167B4">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B4"/>
    <w:rsid w:val="00002A54"/>
    <w:rsid w:val="00011342"/>
    <w:rsid w:val="00015A1A"/>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82C5A"/>
    <w:rsid w:val="00690583"/>
    <w:rsid w:val="006A33F7"/>
    <w:rsid w:val="006D12D3"/>
    <w:rsid w:val="006E2CB4"/>
    <w:rsid w:val="006E6B58"/>
    <w:rsid w:val="006E6CC0"/>
    <w:rsid w:val="00705DB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74AD"/>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448B"/>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167B4"/>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60F7"/>
  <w15:chartTrackingRefBased/>
  <w15:docId w15:val="{FE477465-21CE-4687-9118-F943DD54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7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7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7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7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985E0F2403F7AE632F76D0ECDF07219F0E65416E9A06EB232F2874345258970C0114CD38600146D4576175Eo1C" TargetMode="External"/><Relationship Id="rId21" Type="http://schemas.openxmlformats.org/officeDocument/2006/relationships/hyperlink" Target="consultantplus://offline/ref=9EA985E0F2403F7AE632E96018A1AE7B15FCB05E15E7FE32EF39F8D21B1A7CD93791171894DC0D1273477615E72526F77906ECEF85DB6B67BF2BEB715Co4C" TargetMode="External"/><Relationship Id="rId42" Type="http://schemas.openxmlformats.org/officeDocument/2006/relationships/hyperlink" Target="consultantplus://offline/ref=9EA985E0F2403F7AE632E96018A1AE7B15FCB05E15E0F33AE13EF8D21B1A7CD93791171894DC0D1273477615E42526F77906ECEF85DB6B67BF2BEB715Co4C" TargetMode="External"/><Relationship Id="rId63" Type="http://schemas.openxmlformats.org/officeDocument/2006/relationships/hyperlink" Target="consultantplus://offline/ref=9EA985E0F2403F7AE632E96018A1AE7B15FCB05E15E2F336E038F8D21B1A7CD93791171894DC0D1273477617E22526F77906ECEF85DB6B67BF2BEB715Co4C" TargetMode="External"/><Relationship Id="rId84" Type="http://schemas.openxmlformats.org/officeDocument/2006/relationships/hyperlink" Target="consultantplus://offline/ref=9EA985E0F2403F7AE632E96018A1AE7B15FCB05E15E6FF31E737F8D21B1A7CD93791171894DC0D1273477614EB2526F77906ECEF85DB6B67BF2BEB715Co4C" TargetMode="External"/><Relationship Id="rId138" Type="http://schemas.openxmlformats.org/officeDocument/2006/relationships/hyperlink" Target="consultantplus://offline/ref=9EA985E0F2403F7AE632E96018A1AE7B15FCB05E15E6F636E23FF8D21B1A7CD93791171894DC0D1273477613E32526F77906ECEF85DB6B67BF2BEB715Co4C" TargetMode="External"/><Relationship Id="rId159" Type="http://schemas.openxmlformats.org/officeDocument/2006/relationships/hyperlink" Target="consultantplus://offline/ref=9EA985E0F2403F7AE632E96018A1AE7B15FCB05E15E1F131E73BF8D21B1A7CD93791171894DC0D1273477617E02526F77906ECEF85DB6B67BF2BEB715Co4C" TargetMode="External"/><Relationship Id="rId170" Type="http://schemas.openxmlformats.org/officeDocument/2006/relationships/hyperlink" Target="consultantplus://offline/ref=9EA985E0F2403F7AE632E96018A1AE7B15FCB05E15E1F737E03FF8D21B1A7CD93791171894DC0D1273477611E52526F77906ECEF85DB6B67BF2BEB715Co4C" TargetMode="External"/><Relationship Id="rId191" Type="http://schemas.openxmlformats.org/officeDocument/2006/relationships/hyperlink" Target="consultantplus://offline/ref=9EA985E0F2403F7AE632E96018A1AE7B15FCB05E15E0F637E43FF8D21B1A7CD93791171894DC0D1273477613E62526F77906ECEF85DB6B67BF2BEB715Co4C" TargetMode="External"/><Relationship Id="rId205" Type="http://schemas.openxmlformats.org/officeDocument/2006/relationships/hyperlink" Target="consultantplus://offline/ref=9EA985E0F2403F7AE632F76D0ECDF07218F4EC5117E2FD64BA6BFE85444A7A8C77D1114AD59B041827163240EF2E76B83D54FFED81C756o8C" TargetMode="External"/><Relationship Id="rId16" Type="http://schemas.openxmlformats.org/officeDocument/2006/relationships/hyperlink" Target="consultantplus://offline/ref=9EA985E0F2403F7AE632E96018A1AE7B15FCB05E15E0F33AE13EF8D21B1A7CD93791171894DC0D1273477615E72526F77906ECEF85DB6B67BF2BEB715Co4C" TargetMode="External"/><Relationship Id="rId107" Type="http://schemas.openxmlformats.org/officeDocument/2006/relationships/hyperlink" Target="consultantplus://offline/ref=9EA985E0F2403F7AE632F76D0ECDF07218F3E65212E1FD64BA6BFE85444A7A8C65D14941D79C1E1374597415E052oDC" TargetMode="External"/><Relationship Id="rId11" Type="http://schemas.openxmlformats.org/officeDocument/2006/relationships/hyperlink" Target="consultantplus://offline/ref=9EA985E0F2403F7AE632E96018A1AE7B15FCB05E15E2F035E73DF8D21B1A7CD93791171894DC0D1273477615E72526F77906ECEF85DB6B67BF2BEB715Co4C" TargetMode="External"/><Relationship Id="rId32" Type="http://schemas.openxmlformats.org/officeDocument/2006/relationships/hyperlink" Target="consultantplus://offline/ref=9EA985E0F2403F7AE632E96018A1AE7B15FCB05E1CE4F737E734A5D8134370DB309E480F9395011373477613E97A23E2685EE1EB9FC56C7EA329E957o0C" TargetMode="External"/><Relationship Id="rId37" Type="http://schemas.openxmlformats.org/officeDocument/2006/relationships/hyperlink" Target="consultantplus://offline/ref=9EA985E0F2403F7AE632E96018A1AE7B15FCB05E15E2F035E73DF8D21B1A7CD93791171894DC0D1273477615E42526F77906ECEF85DB6B67BF2BEB715Co4C" TargetMode="External"/><Relationship Id="rId53" Type="http://schemas.openxmlformats.org/officeDocument/2006/relationships/hyperlink" Target="consultantplus://offline/ref=9EA985E0F2403F7AE632E96018A1AE7B15FCB05E15E2F336E038F8D21B1A7CD93791171894DC0D1273477614E02526F77906ECEF85DB6B67BF2BEB715Co4C" TargetMode="External"/><Relationship Id="rId58" Type="http://schemas.openxmlformats.org/officeDocument/2006/relationships/hyperlink" Target="consultantplus://offline/ref=9EA985E0F2403F7AE632E96018A1AE7B15FCB05E15E0F637E43FF8D21B1A7CD93791171894DC0D1273477614E32526F77906ECEF85DB6B67BF2BEB715Co4C" TargetMode="External"/><Relationship Id="rId74" Type="http://schemas.openxmlformats.org/officeDocument/2006/relationships/hyperlink" Target="consultantplus://offline/ref=9EA985E0F2403F7AE632E96018A1AE7B15FCB05E15E2FF36E73BF8D21B1A7CD93791171894DC0D1273477616E62526F77906ECEF85DB6B67BF2BEB715Co4C" TargetMode="External"/><Relationship Id="rId79" Type="http://schemas.openxmlformats.org/officeDocument/2006/relationships/hyperlink" Target="consultantplus://offline/ref=9EA985E0F2403F7AE632E96018A1AE7B15FCB05E15E1F737E03FF8D21B1A7CD93791171894DC0D1273477617EB2526F77906ECEF85DB6B67BF2BEB715Co4C" TargetMode="External"/><Relationship Id="rId102" Type="http://schemas.openxmlformats.org/officeDocument/2006/relationships/hyperlink" Target="consultantplus://offline/ref=9EA985E0F2403F7AE632E96018A1AE7B15FCB05E15E7FE33E73DF8D21B1A7CD93791171886DC551E73436815E53070A63F55o0C" TargetMode="External"/><Relationship Id="rId123" Type="http://schemas.openxmlformats.org/officeDocument/2006/relationships/hyperlink" Target="consultantplus://offline/ref=9EA985E0F2403F7AE632E96018A1AE7B15FCB05E15E1F131E73BF8D21B1A7CD93791171894DC0D1273477617E32526F77906ECEF85DB6B67BF2BEB715Co4C" TargetMode="External"/><Relationship Id="rId128" Type="http://schemas.openxmlformats.org/officeDocument/2006/relationships/hyperlink" Target="consultantplus://offline/ref=9EA985E0F2403F7AE632E96018A1AE7B15FCB05E15E4F737E73FF8D21B1A7CD93791171886DC551E73436815E53070A63F55o0C" TargetMode="External"/><Relationship Id="rId144" Type="http://schemas.openxmlformats.org/officeDocument/2006/relationships/hyperlink" Target="consultantplus://offline/ref=9EA985E0F2403F7AE632E96018A1AE7B15FCB05E15E7FE32EF39F8D21B1A7CD93791171894DC0D1273477617E32526F77906ECEF85DB6B67BF2BEB715Co4C" TargetMode="External"/><Relationship Id="rId149" Type="http://schemas.openxmlformats.org/officeDocument/2006/relationships/hyperlink" Target="consultantplus://offline/ref=9EA985E0F2403F7AE632E96018A1AE7B15FCB05E15E7F337E23FF8D21B1A7CD93791171886DC551E73436815E53070A63F55o0C" TargetMode="External"/><Relationship Id="rId5" Type="http://schemas.openxmlformats.org/officeDocument/2006/relationships/hyperlink" Target="consultantplus://offline/ref=9EA985E0F2403F7AE632E96018A1AE7B15FCB05E1CE2F732E734A5D8134370DB309E480F9395011373477610E97A23E2685EE1EB9FC56C7EA329E957o0C" TargetMode="External"/><Relationship Id="rId90" Type="http://schemas.openxmlformats.org/officeDocument/2006/relationships/hyperlink" Target="consultantplus://offline/ref=9EA985E0F2403F7AE632E96018A1AE7B15FCB05E15E0F637E43FF8D21B1A7CD93791171894DC0D1273477616E22526F77906ECEF85DB6B67BF2BEB715Co4C" TargetMode="External"/><Relationship Id="rId95" Type="http://schemas.openxmlformats.org/officeDocument/2006/relationships/hyperlink" Target="consultantplus://offline/ref=9EA985E0F2403F7AE632F76D0ECDF0721DF5E75010E4FD64BA6BFE85444A7A8C65D14941D79C1E1374597415E052oDC" TargetMode="External"/><Relationship Id="rId160" Type="http://schemas.openxmlformats.org/officeDocument/2006/relationships/hyperlink" Target="consultantplus://offline/ref=9EA985E0F2403F7AE632E96018A1AE7B15FCB05E15E6F636E23FF8D21B1A7CD93791171894DC0D1273477613EA2526F77906ECEF85DB6B67BF2BEB715Co4C" TargetMode="External"/><Relationship Id="rId165" Type="http://schemas.openxmlformats.org/officeDocument/2006/relationships/hyperlink" Target="consultantplus://offline/ref=9EA985E0F2403F7AE632E96018A1AE7B15FCB05E15E6FF31E737F8D21B1A7CD93791171894DC0D1273477617E12526F77906ECEF85DB6B67BF2BEB715Co4C" TargetMode="External"/><Relationship Id="rId181" Type="http://schemas.openxmlformats.org/officeDocument/2006/relationships/hyperlink" Target="consultantplus://offline/ref=9EA985E0F2403F7AE632E96018A1AE7B15FCB05E15E0F637E43FF8D21B1A7CD93791171894DC0D1273477613E32526F77906ECEF85DB6B67BF2BEB715Co4C" TargetMode="External"/><Relationship Id="rId186" Type="http://schemas.openxmlformats.org/officeDocument/2006/relationships/hyperlink" Target="consultantplus://offline/ref=9EA985E0F2403F7AE632E96018A1AE7B15FCB05E15E2F336E038F8D21B1A7CD93791171894DC0D127347761DE12526F77906ECEF85DB6B67BF2BEB715Co4C" TargetMode="External"/><Relationship Id="rId22" Type="http://schemas.openxmlformats.org/officeDocument/2006/relationships/hyperlink" Target="consultantplus://offline/ref=9EA985E0F2403F7AE632E96018A1AE7B15FCB05E15E4F635E13AF8D21B1A7CD93791171894DC0D1273477615E72526F77906ECEF85DB6B67BF2BEB715Co4C" TargetMode="External"/><Relationship Id="rId27" Type="http://schemas.openxmlformats.org/officeDocument/2006/relationships/hyperlink" Target="consultantplus://offline/ref=9EA985E0F2403F7AE632E96018A1AE7B15FCB05E15E1F737E03FF8D21B1A7CD93791171894DC0D1273477615E42526F77906ECEF85DB6B67BF2BEB715Co4C" TargetMode="External"/><Relationship Id="rId43" Type="http://schemas.openxmlformats.org/officeDocument/2006/relationships/hyperlink" Target="consultantplus://offline/ref=9EA985E0F2403F7AE632E96018A1AE7B15FCB05E15E1F737E03FF8D21B1A7CD93791171894DC0D1273477614E22526F77906ECEF85DB6B67BF2BEB715Co4C" TargetMode="External"/><Relationship Id="rId48" Type="http://schemas.openxmlformats.org/officeDocument/2006/relationships/hyperlink" Target="consultantplus://offline/ref=9EA985E0F2403F7AE632E96018A1AE7B15FCB05E15E4F635E13AF8D21B1A7CD93791171894DC0D1273477615E42526F77906ECEF85DB6B67BF2BEB715Co4C" TargetMode="External"/><Relationship Id="rId64" Type="http://schemas.openxmlformats.org/officeDocument/2006/relationships/hyperlink" Target="consultantplus://offline/ref=9EA985E0F2403F7AE632E96018A1AE7B15FCB05E15E2FF36E73BF8D21B1A7CD93791171894DC0D1273477617E32526F77906ECEF85DB6B67BF2BEB715Co4C" TargetMode="External"/><Relationship Id="rId69" Type="http://schemas.openxmlformats.org/officeDocument/2006/relationships/hyperlink" Target="consultantplus://offline/ref=9EA985E0F2403F7AE632E96018A1AE7B15FCB05E15E0F637E43FF8D21B1A7CD93791171894DC0D1273477614EB2526F77906ECEF85DB6B67BF2BEB715Co4C" TargetMode="External"/><Relationship Id="rId113" Type="http://schemas.openxmlformats.org/officeDocument/2006/relationships/hyperlink" Target="consultantplus://offline/ref=9EA985E0F2403F7AE632E96018A1AE7B15FCB05E15E7FF3AE33DF8D21B1A7CD93791171886DC551E73436815E53070A63F55o0C" TargetMode="External"/><Relationship Id="rId118" Type="http://schemas.openxmlformats.org/officeDocument/2006/relationships/hyperlink" Target="consultantplus://offline/ref=9EA985E0F2403F7AE632F76D0ECDF0721FF6EB5111E1FD64BA6BFE85444A7A8C77D1114DD7980012764C2244A67B7FA6394DE1E89FC76B625Ao2C" TargetMode="External"/><Relationship Id="rId134" Type="http://schemas.openxmlformats.org/officeDocument/2006/relationships/hyperlink" Target="consultantplus://offline/ref=9EA985E0F2403F7AE632E96018A1AE7B15FCB05E15E1F131E73BF8D21B1A7CD93791171894DC0D1273477617E02526F77906ECEF85DB6B67BF2BEB715Co4C" TargetMode="External"/><Relationship Id="rId139" Type="http://schemas.openxmlformats.org/officeDocument/2006/relationships/hyperlink" Target="consultantplus://offline/ref=9EA985E0F2403F7AE632E96018A1AE7B15FCB05E15E1F131E73BF8D21B1A7CD93791171894DC0D1273477617E02526F77906ECEF85DB6B67BF2BEB715Co4C" TargetMode="External"/><Relationship Id="rId80" Type="http://schemas.openxmlformats.org/officeDocument/2006/relationships/hyperlink" Target="consultantplus://offline/ref=9EA985E0F2403F7AE632E96018A1AE7B15FCB05E15E6FF31E737F8D21B1A7CD93791171894DC0D1273477614EB2526F77906ECEF85DB6B67BF2BEB715Co4C" TargetMode="External"/><Relationship Id="rId85" Type="http://schemas.openxmlformats.org/officeDocument/2006/relationships/hyperlink" Target="consultantplus://offline/ref=9EA985E0F2403F7AE632E96018A1AE7B15FCB05E15E7FE32EF39F8D21B1A7CD93791171894DC0D1273477614E62526F77906ECEF85DB6B67BF2BEB715Co4C" TargetMode="External"/><Relationship Id="rId150" Type="http://schemas.openxmlformats.org/officeDocument/2006/relationships/hyperlink" Target="consultantplus://offline/ref=9EA985E0F2403F7AE632E96018A1AE7B15FCB05E15E7FE32EF39F8D21B1A7CD93791171894DC0D1273477617E72526F77906ECEF85DB6B67BF2BEB715Co4C" TargetMode="External"/><Relationship Id="rId155" Type="http://schemas.openxmlformats.org/officeDocument/2006/relationships/hyperlink" Target="consultantplus://offline/ref=9EA985E0F2403F7AE632F76D0ECDF07218F3E75510E6FD64BA6BFE85444A7A8C65D14941D79C1E1374597415E052oDC" TargetMode="External"/><Relationship Id="rId171" Type="http://schemas.openxmlformats.org/officeDocument/2006/relationships/hyperlink" Target="consultantplus://offline/ref=9EA985E0F2403F7AE632E96018A1AE7B15FCB05E15E1F737E03FF8D21B1A7CD93791171894DC0D1273477611EA2526F77906ECEF85DB6B67BF2BEB715Co4C" TargetMode="External"/><Relationship Id="rId176" Type="http://schemas.openxmlformats.org/officeDocument/2006/relationships/hyperlink" Target="consultantplus://offline/ref=9EA985E0F2403F7AE632E96018A1AE7B15FCB05E15E4F63BE238F8D21B1A7CD93791171886DC551E73436815E53070A63F55o0C" TargetMode="External"/><Relationship Id="rId192" Type="http://schemas.openxmlformats.org/officeDocument/2006/relationships/hyperlink" Target="consultantplus://offline/ref=9EA985E0F2403F7AE632F76D0ECDF07218F4EC5117E2FD64BA6BFE85444A7A8C65D14941D79C1E1374597415E052oDC" TargetMode="External"/><Relationship Id="rId197" Type="http://schemas.openxmlformats.org/officeDocument/2006/relationships/hyperlink" Target="consultantplus://offline/ref=9EA985E0F2403F7AE632E96018A1AE7B15FCB05E15E2F336E038F8D21B1A7CD93791171894DC0D127347761DE72526F77906ECEF85DB6B67BF2BEB715Co4C" TargetMode="External"/><Relationship Id="rId206" Type="http://schemas.openxmlformats.org/officeDocument/2006/relationships/hyperlink" Target="consultantplus://offline/ref=9EA985E0F2403F7AE632E96018A1AE7B15FCB05E15E1F237E73DF8D21B1A7CD93791171886DC551E73436815E53070A63F55o0C" TargetMode="External"/><Relationship Id="rId201" Type="http://schemas.openxmlformats.org/officeDocument/2006/relationships/hyperlink" Target="consultantplus://offline/ref=9EA985E0F2403F7AE632E96018A1AE7B15FCB05E15E2FF36E73BF8D21B1A7CD93791171894DC0D1273477713E12526F77906ECEF85DB6B67BF2BEB715Co4C" TargetMode="External"/><Relationship Id="rId12" Type="http://schemas.openxmlformats.org/officeDocument/2006/relationships/hyperlink" Target="consultantplus://offline/ref=9EA985E0F2403F7AE632E96018A1AE7B15FCB05E15E2FF36E73BF8D21B1A7CD93791171894DC0D1273477615E72526F77906ECEF85DB6B67BF2BEB715Co4C" TargetMode="External"/><Relationship Id="rId17" Type="http://schemas.openxmlformats.org/officeDocument/2006/relationships/hyperlink" Target="consultantplus://offline/ref=9EA985E0F2403F7AE632E96018A1AE7B15FCB05E15E1F737E03FF8D21B1A7CD93791171894DC0D1273477615E72526F77906ECEF85DB6B67BF2BEB715Co4C" TargetMode="External"/><Relationship Id="rId33" Type="http://schemas.openxmlformats.org/officeDocument/2006/relationships/hyperlink" Target="consultantplus://offline/ref=9EA985E0F2403F7AE632E96018A1AE7B15FCB05E1DE1F533E734A5D8134370DB309E480F9395011373477613E97A23E2685EE1EB9FC56C7EA329E957o0C" TargetMode="External"/><Relationship Id="rId38" Type="http://schemas.openxmlformats.org/officeDocument/2006/relationships/hyperlink" Target="consultantplus://offline/ref=9EA985E0F2403F7AE632E96018A1AE7B15FCB05E15E2FF36E73BF8D21B1A7CD93791171894DC0D1273477615E42526F77906ECEF85DB6B67BF2BEB715Co4C" TargetMode="External"/><Relationship Id="rId59" Type="http://schemas.openxmlformats.org/officeDocument/2006/relationships/hyperlink" Target="consultantplus://offline/ref=9EA985E0F2403F7AE632E96018A1AE7B15FCB05E15E1F737E03FF8D21B1A7CD93791171894DC0D1273477614E02526F77906ECEF85DB6B67BF2BEB715Co4C" TargetMode="External"/><Relationship Id="rId103" Type="http://schemas.openxmlformats.org/officeDocument/2006/relationships/hyperlink" Target="consultantplus://offline/ref=9EA985E0F2403F7AE632E96018A1AE7B15FCB05E15E6F636E23FF8D21B1A7CD93791171894DC0D1273477616E62526F77906ECEF85DB6B67BF2BEB715Co4C" TargetMode="External"/><Relationship Id="rId108" Type="http://schemas.openxmlformats.org/officeDocument/2006/relationships/hyperlink" Target="consultantplus://offline/ref=9EA985E0F2403F7AE632E96018A1AE7B15FCB05E11E0F33AE634A5D8134370DB309E481D93CD0D1377597612FC2C72A453oEC" TargetMode="External"/><Relationship Id="rId124" Type="http://schemas.openxmlformats.org/officeDocument/2006/relationships/hyperlink" Target="consultantplus://offline/ref=9EA985E0F2403F7AE632E96018A1AE7B15FCB05E15E6F636E23FF8D21B1A7CD93791171894DC0D1273477610EA2526F77906ECEF85DB6B67BF2BEB715Co4C" TargetMode="External"/><Relationship Id="rId129" Type="http://schemas.openxmlformats.org/officeDocument/2006/relationships/hyperlink" Target="consultantplus://offline/ref=9EA985E0F2403F7AE632E96018A1AE7B15FCB05E15E4F531E13EF8D21B1A7CD93791171886DC551E73436815E53070A63F55o0C" TargetMode="External"/><Relationship Id="rId54" Type="http://schemas.openxmlformats.org/officeDocument/2006/relationships/hyperlink" Target="consultantplus://offline/ref=9EA985E0F2403F7AE632E96018A1AE7B15FCB05E15E2FF36E73BF8D21B1A7CD93791171894DC0D1273477614E72526F77906ECEF85DB6B67BF2BEB715Co4C" TargetMode="External"/><Relationship Id="rId70" Type="http://schemas.openxmlformats.org/officeDocument/2006/relationships/hyperlink" Target="consultantplus://offline/ref=9EA985E0F2403F7AE632E96018A1AE7B15FCB05E15E0F637E43FF8D21B1A7CD93791171894DC0D1273477614EB2526F77906ECEF85DB6B67BF2BEB715Co4C" TargetMode="External"/><Relationship Id="rId75" Type="http://schemas.openxmlformats.org/officeDocument/2006/relationships/hyperlink" Target="consultantplus://offline/ref=9EA985E0F2403F7AE632E96018A1AE7B15FCB05E15E0F637E43FF8D21B1A7CD93791171894DC0D1273477614EB2526F77906ECEF85DB6B67BF2BEB715Co4C" TargetMode="External"/><Relationship Id="rId91" Type="http://schemas.openxmlformats.org/officeDocument/2006/relationships/hyperlink" Target="consultantplus://offline/ref=9EA985E0F2403F7AE632E96018A1AE7B15FCB05E15E0F33AE13EF8D21B1A7CD93791171894DC0D1273477614E12526F77906ECEF85DB6B67BF2BEB715Co4C" TargetMode="External"/><Relationship Id="rId96" Type="http://schemas.openxmlformats.org/officeDocument/2006/relationships/hyperlink" Target="consultantplus://offline/ref=9EA985E0F2403F7AE632F76D0ECDF0721FF2E65316E4FD64BA6BFE85444A7A8C65D14941D79C1E1374597415E052oDC" TargetMode="External"/><Relationship Id="rId140" Type="http://schemas.openxmlformats.org/officeDocument/2006/relationships/hyperlink" Target="consultantplus://offline/ref=9EA985E0F2403F7AE632E96018A1AE7B15FCB05E15E6F636E23FF8D21B1A7CD93791171894DC0D1273477613E32526F77906ECEF85DB6B67BF2BEB715Co4C" TargetMode="External"/><Relationship Id="rId145" Type="http://schemas.openxmlformats.org/officeDocument/2006/relationships/hyperlink" Target="consultantplus://offline/ref=9EA985E0F2403F7AE632E96018A1AE7B15FCB05E15E7FE32EF39F8D21B1A7CD93791171894DC0D1273477617E02526F77906ECEF85DB6B67BF2BEB715Co4C" TargetMode="External"/><Relationship Id="rId161" Type="http://schemas.openxmlformats.org/officeDocument/2006/relationships/hyperlink" Target="consultantplus://offline/ref=9EA985E0F2403F7AE632F76D0ECDF07219F0E65416E9A06EB232F2874345258970C0114CD38600146D4576175Eo1C" TargetMode="External"/><Relationship Id="rId166" Type="http://schemas.openxmlformats.org/officeDocument/2006/relationships/hyperlink" Target="consultantplus://offline/ref=9EA985E0F2403F7AE632E96018A1AE7B15FCB05E15E6F636E23FF8D21B1A7CD93791171894DC0D1273477612E02526F77906ECEF85DB6B67BF2BEB715Co4C" TargetMode="External"/><Relationship Id="rId182" Type="http://schemas.openxmlformats.org/officeDocument/2006/relationships/hyperlink" Target="consultantplus://offline/ref=9EA985E0F2403F7AE632F76D0ECDF07218F3E75510E6FD64BA6BFE85444A7A8C65D14941D79C1E1374597415E052oDC" TargetMode="External"/><Relationship Id="rId187" Type="http://schemas.openxmlformats.org/officeDocument/2006/relationships/hyperlink" Target="consultantplus://offline/ref=9EA985E0F2403F7AE632E96018A1AE7B15FCB05E15E2FF36E73BF8D21B1A7CD93791171894DC0D1273477710E72526F77906ECEF85DB6B67BF2BEB715Co4C" TargetMode="External"/><Relationship Id="rId1" Type="http://schemas.openxmlformats.org/officeDocument/2006/relationships/styles" Target="styles.xml"/><Relationship Id="rId6" Type="http://schemas.openxmlformats.org/officeDocument/2006/relationships/hyperlink" Target="consultantplus://offline/ref=9EA985E0F2403F7AE632E96018A1AE7B15FCB05E1CE4F737E734A5D8134370DB309E480F9395011373477610E97A23E2685EE1EB9FC56C7EA329E957o0C" TargetMode="External"/><Relationship Id="rId23" Type="http://schemas.openxmlformats.org/officeDocument/2006/relationships/hyperlink" Target="consultantplus://offline/ref=9EA985E0F2403F7AE632E96018A1AE7B15FCB05E15E7F036E03BF8D21B1A7CD93791171894DC0D1273477616E32526F77906ECEF85DB6B67BF2BEB715Co4C" TargetMode="External"/><Relationship Id="rId28" Type="http://schemas.openxmlformats.org/officeDocument/2006/relationships/hyperlink" Target="consultantplus://offline/ref=9EA985E0F2403F7AE632E96018A1AE7B15FCB05E15E2F336E038F8D21B1A7CD93791171894DC0D1273477615E42526F77906ECEF85DB6B67BF2BEB715Co4C" TargetMode="External"/><Relationship Id="rId49" Type="http://schemas.openxmlformats.org/officeDocument/2006/relationships/hyperlink" Target="consultantplus://offline/ref=9EA985E0F2403F7AE632E96018A1AE7B15FCB05E15E0F637E43FF8D21B1A7CD93791171894DC0D1273477614E22526F77906ECEF85DB6B67BF2BEB715Co4C" TargetMode="External"/><Relationship Id="rId114" Type="http://schemas.openxmlformats.org/officeDocument/2006/relationships/hyperlink" Target="consultantplus://offline/ref=9EA985E0F2403F7AE632F76D0ECDF07218F3E75510E6FD64BA6BFE85444A7A8C65D14941D79C1E1374597415E052oDC" TargetMode="External"/><Relationship Id="rId119" Type="http://schemas.openxmlformats.org/officeDocument/2006/relationships/hyperlink" Target="consultantplus://offline/ref=9EA985E0F2403F7AE632E96018A1AE7B15FCB05E15E4F635E13AF8D21B1A7CD93791171894DC0D1273477616E12526F77906ECEF85DB6B67BF2BEB715Co4C" TargetMode="External"/><Relationship Id="rId44" Type="http://schemas.openxmlformats.org/officeDocument/2006/relationships/hyperlink" Target="consultantplus://offline/ref=9EA985E0F2403F7AE632E96018A1AE7B15FCB05E15E1F131E73BF8D21B1A7CD93791171894DC0D1273477615E42526F77906ECEF85DB6B67BF2BEB715Co4C" TargetMode="External"/><Relationship Id="rId60" Type="http://schemas.openxmlformats.org/officeDocument/2006/relationships/hyperlink" Target="consultantplus://offline/ref=9EA985E0F2403F7AE632E96018A1AE7B15FCB05E15E1F131E73BF8D21B1A7CD93791171894DC0D1273477615EA2526F77906ECEF85DB6B67BF2BEB715Co4C" TargetMode="External"/><Relationship Id="rId65" Type="http://schemas.openxmlformats.org/officeDocument/2006/relationships/hyperlink" Target="consultantplus://offline/ref=9EA985E0F2403F7AE632E96018A1AE7B15FCB05E15E2FF36E73BF8D21B1A7CD93791171894DC0D1273477617E42526F77906ECEF85DB6B67BF2BEB715Co4C" TargetMode="External"/><Relationship Id="rId81" Type="http://schemas.openxmlformats.org/officeDocument/2006/relationships/hyperlink" Target="consultantplus://offline/ref=9EA985E0F2403F7AE632E96018A1AE7B15FCB05E15E0F637E43FF8D21B1A7CD93791171894DC0D1273477617E72526F77906ECEF85DB6B67BF2BEB715Co4C" TargetMode="External"/><Relationship Id="rId86" Type="http://schemas.openxmlformats.org/officeDocument/2006/relationships/hyperlink" Target="consultantplus://offline/ref=9EA985E0F2403F7AE632E96018A1AE7B15FCB05E15E4F635E13AF8D21B1A7CD93791171894DC0D1273477617E62526F77906ECEF85DB6B67BF2BEB715Co4C" TargetMode="External"/><Relationship Id="rId130" Type="http://schemas.openxmlformats.org/officeDocument/2006/relationships/hyperlink" Target="consultantplus://offline/ref=9EA985E0F2403F7AE632E96018A1AE7B15FCB05E15E6F636E23FF8D21B1A7CD93791171894DC0D1273477610EB2526F77906ECEF85DB6B67BF2BEB715Co4C" TargetMode="External"/><Relationship Id="rId135" Type="http://schemas.openxmlformats.org/officeDocument/2006/relationships/hyperlink" Target="consultantplus://offline/ref=9EA985E0F2403F7AE632E96018A1AE7B15FCB05E15E6F636E23FF8D21B1A7CD93791171894DC0D1273477613E22526F77906ECEF85DB6B67BF2BEB715Co4C" TargetMode="External"/><Relationship Id="rId151" Type="http://schemas.openxmlformats.org/officeDocument/2006/relationships/hyperlink" Target="consultantplus://offline/ref=9EA985E0F2403F7AE632E96018A1AE7B15FCB05E15E7FF34EE3CF8D21B1A7CD93791171886DC551E73436815E53070A63F55o0C" TargetMode="External"/><Relationship Id="rId156" Type="http://schemas.openxmlformats.org/officeDocument/2006/relationships/hyperlink" Target="consultantplus://offline/ref=9EA985E0F2403F7AE632E96018A1AE7B15FCB05E15E6F636E23FF8D21B1A7CD93791171894DC0D1273477613E52526F77906ECEF85DB6B67BF2BEB715Co4C" TargetMode="External"/><Relationship Id="rId177" Type="http://schemas.openxmlformats.org/officeDocument/2006/relationships/hyperlink" Target="consultantplus://offline/ref=9EA985E0F2403F7AE632E96018A1AE7B15FCB05E15E4F635E13AF8D21B1A7CD93791171894DC0D1273477616E02526F77906ECEF85DB6B67BF2BEB715Co4C" TargetMode="External"/><Relationship Id="rId198" Type="http://schemas.openxmlformats.org/officeDocument/2006/relationships/hyperlink" Target="consultantplus://offline/ref=9EA985E0F2403F7AE632E96018A1AE7B15FCB05E15E2FF36E73BF8D21B1A7CD93791171894DC0D1273477713E22526F77906ECEF85DB6B67BF2BEB715Co4C" TargetMode="External"/><Relationship Id="rId172" Type="http://schemas.openxmlformats.org/officeDocument/2006/relationships/hyperlink" Target="consultantplus://offline/ref=9EA985E0F2403F7AE632E96901A6AE7B15FCB05E16E6F43AEE34A5D8134370DB309E481D93CD0D1377597612FC2C72A453oEC" TargetMode="External"/><Relationship Id="rId193" Type="http://schemas.openxmlformats.org/officeDocument/2006/relationships/hyperlink" Target="consultantplus://offline/ref=9EA985E0F2403F7AE632E96018A1AE7B15FCB05E15E2FF36E73BF8D21B1A7CD93791171894DC0D1273477710E42526F77906ECEF85DB6B67BF2BEB715Co4C" TargetMode="External"/><Relationship Id="rId202" Type="http://schemas.openxmlformats.org/officeDocument/2006/relationships/hyperlink" Target="consultantplus://offline/ref=9EA985E0F2403F7AE632E96018A1AE7B15FCB05E15E2FF36E73BF8D21B1A7CD93791171894DC0D1273477713E62526F77906ECEF85DB6B67BF2BEB715Co4C" TargetMode="External"/><Relationship Id="rId207" Type="http://schemas.openxmlformats.org/officeDocument/2006/relationships/hyperlink" Target="consultantplus://offline/ref=9EA985E0F2403F7AE632E96018A1AE7B15FCB05E15E4F433E338F8D21B1A7CD93791171886DC551E73436815E53070A63F55o0C" TargetMode="External"/><Relationship Id="rId13" Type="http://schemas.openxmlformats.org/officeDocument/2006/relationships/hyperlink" Target="consultantplus://offline/ref=9EA985E0F2403F7AE632E96018A1AE7B15FCB05E15E3F434EE3EF8D21B1A7CD93791171894DC0D1273477615E72526F77906ECEF85DB6B67BF2BEB715Co4C" TargetMode="External"/><Relationship Id="rId18" Type="http://schemas.openxmlformats.org/officeDocument/2006/relationships/hyperlink" Target="consultantplus://offline/ref=9EA985E0F2403F7AE632E96018A1AE7B15FCB05E15E1F131E73BF8D21B1A7CD93791171894DC0D1273477615E72526F77906ECEF85DB6B67BF2BEB715Co4C" TargetMode="External"/><Relationship Id="rId39" Type="http://schemas.openxmlformats.org/officeDocument/2006/relationships/hyperlink" Target="consultantplus://offline/ref=9EA985E0F2403F7AE632E96018A1AE7B15FCB05E15E3F434EE3EF8D21B1A7CD93791171894DC0D1273477615E42526F77906ECEF85DB6B67BF2BEB715Co4C" TargetMode="External"/><Relationship Id="rId109" Type="http://schemas.openxmlformats.org/officeDocument/2006/relationships/hyperlink" Target="consultantplus://offline/ref=9EA985E0F2403F7AE632E96018A1AE7B15FCB05E15E4F737E73FF8D21B1A7CD93791171886DC551E73436815E53070A63F55o0C" TargetMode="External"/><Relationship Id="rId34" Type="http://schemas.openxmlformats.org/officeDocument/2006/relationships/hyperlink" Target="consultantplus://offline/ref=9EA985E0F2403F7AE632E96018A1AE7B15FCB05E1DE4FF30E034A5D8134370DB309E480F9395011373477613E97A23E2685EE1EB9FC56C7EA329E957o0C" TargetMode="External"/><Relationship Id="rId50" Type="http://schemas.openxmlformats.org/officeDocument/2006/relationships/hyperlink" Target="consultantplus://offline/ref=9EA985E0F2403F7AE632E96018A1AE7B15FCB05E15E2FF36E73BF8D21B1A7CD93791171894DC0D1273477615EA2526F77906ECEF85DB6B67BF2BEB715Co4C" TargetMode="External"/><Relationship Id="rId55" Type="http://schemas.openxmlformats.org/officeDocument/2006/relationships/hyperlink" Target="consultantplus://offline/ref=9EA985E0F2403F7AE632F76D0ECDF07218F3E75510E6FD64BA6BFE85444A7A8C65D14941D79C1E1374597415E052oDC" TargetMode="External"/><Relationship Id="rId76" Type="http://schemas.openxmlformats.org/officeDocument/2006/relationships/hyperlink" Target="consultantplus://offline/ref=9EA985E0F2403F7AE632E96018A1AE7B15FCB05E15E1F737E03FF8D21B1A7CD93791171894DC0D1273477617E62526F77906ECEF85DB6B67BF2BEB715Co4C" TargetMode="External"/><Relationship Id="rId97" Type="http://schemas.openxmlformats.org/officeDocument/2006/relationships/hyperlink" Target="consultantplus://offline/ref=9EA985E0F2403F7AE632F76D0ECDF07218F3EF5415E3FD64BA6BFE85444A7A8C65D14941D79C1E1374597415E052oDC" TargetMode="External"/><Relationship Id="rId104" Type="http://schemas.openxmlformats.org/officeDocument/2006/relationships/hyperlink" Target="consultantplus://offline/ref=9EA985E0F2403F7AE632E96018A1AE7B15FCB05E15E6F636E23FF8D21B1A7CD93791171894DC0D1273477616E42526F77906ECEF85DB6B67BF2BEB715Co4C" TargetMode="External"/><Relationship Id="rId120" Type="http://schemas.openxmlformats.org/officeDocument/2006/relationships/hyperlink" Target="consultantplus://offline/ref=9EA985E0F2403F7AE632E96018A1AE7B15FCB05E15E6F636E23FF8D21B1A7CD93791171894DC0D1273477610E52526F77906ECEF85DB6B67BF2BEB715Co4C" TargetMode="External"/><Relationship Id="rId125" Type="http://schemas.openxmlformats.org/officeDocument/2006/relationships/hyperlink" Target="consultantplus://offline/ref=9EA985E0F2403F7AE632E96018A1AE7B15FCB05E15E7FE32EF39F8D21B1A7CD93791171894DC0D1273477614E52526F77906ECEF85DB6B67BF2BEB715Co4C" TargetMode="External"/><Relationship Id="rId141" Type="http://schemas.openxmlformats.org/officeDocument/2006/relationships/hyperlink" Target="consultantplus://offline/ref=9EA985E0F2403F7AE632E96018A1AE7B15FCB05E15E6F636E23FF8D21B1A7CD93791171894DC0D1273477613E02526F77906ECEF85DB6B67BF2BEB715Co4C" TargetMode="External"/><Relationship Id="rId146" Type="http://schemas.openxmlformats.org/officeDocument/2006/relationships/hyperlink" Target="consultantplus://offline/ref=9EA985E0F2403F7AE632E96018A1AE7B15FCB05E15E7FE32EF39F8D21B1A7CD93791171894DC0D1273477617E12526F77906ECEF85DB6B67BF2BEB715Co4C" TargetMode="External"/><Relationship Id="rId167" Type="http://schemas.openxmlformats.org/officeDocument/2006/relationships/hyperlink" Target="consultantplus://offline/ref=9EA985E0F2403F7AE632E96018A1AE7B15FCB05E15E1F737E03FF8D21B1A7CD93791171894DC0D1273477611E62526F77906ECEF85DB6B67BF2BEB715Co4C" TargetMode="External"/><Relationship Id="rId188" Type="http://schemas.openxmlformats.org/officeDocument/2006/relationships/hyperlink" Target="consultantplus://offline/ref=9EA985E0F2403F7AE632E96018A1AE7B15FCB05E15E0F637E43FF8D21B1A7CD93791171894DC0D1273477613E62526F77906ECEF85DB6B67BF2BEB715Co4C" TargetMode="External"/><Relationship Id="rId7" Type="http://schemas.openxmlformats.org/officeDocument/2006/relationships/hyperlink" Target="consultantplus://offline/ref=9EA985E0F2403F7AE632E96018A1AE7B15FCB05E1DE1F533E734A5D8134370DB309E480F9395011373477610E97A23E2685EE1EB9FC56C7EA329E957o0C" TargetMode="External"/><Relationship Id="rId71" Type="http://schemas.openxmlformats.org/officeDocument/2006/relationships/hyperlink" Target="consultantplus://offline/ref=9EA985E0F2403F7AE632E96018A1AE7B15FCB05E15E0F637E43FF8D21B1A7CD93791171894DC0D1273477614EB2526F77906ECEF85DB6B67BF2BEB715Co4C" TargetMode="External"/><Relationship Id="rId92" Type="http://schemas.openxmlformats.org/officeDocument/2006/relationships/hyperlink" Target="consultantplus://offline/ref=9EA985E0F2403F7AE632F76D0ECDF0721FF2E65316E4FD64BA6BFE85444A7A8C65D14941D79C1E1374597415E052oDC" TargetMode="External"/><Relationship Id="rId162" Type="http://schemas.openxmlformats.org/officeDocument/2006/relationships/hyperlink" Target="consultantplus://offline/ref=9EA985E0F2403F7AE632E96018A1AE7B15FCB05E15E1F131E73BF8D21B1A7CD93791171894DC0D1273477617E32526F77906ECEF85DB6B67BF2BEB715Co4C" TargetMode="External"/><Relationship Id="rId183" Type="http://schemas.openxmlformats.org/officeDocument/2006/relationships/hyperlink" Target="consultantplus://offline/ref=9EA985E0F2403F7AE632E96018A1AE7B15FCB05E15E4F635E13AF8D21B1A7CD93791171894DC0D1273477616E42526F77906ECEF85DB6B67BF2BEB715Co4C" TargetMode="External"/><Relationship Id="rId2" Type="http://schemas.openxmlformats.org/officeDocument/2006/relationships/settings" Target="settings.xml"/><Relationship Id="rId29" Type="http://schemas.openxmlformats.org/officeDocument/2006/relationships/hyperlink" Target="consultantplus://offline/ref=9EA985E0F2403F7AE632E96018A1AE7B15FCB05E15E3F13AEF3DF8D21B1A7CD93791171894DC0D1273477615E42526F77906ECEF85DB6B67BF2BEB715Co4C" TargetMode="External"/><Relationship Id="rId24" Type="http://schemas.openxmlformats.org/officeDocument/2006/relationships/hyperlink" Target="consultantplus://offline/ref=9EA985E0F2403F7AE632E96018A1AE7B15FCB05E1CE2F732E734A5D8134370DB309E480F9395011373477613E97A23E2685EE1EB9FC56C7EA329E957o0C" TargetMode="External"/><Relationship Id="rId40" Type="http://schemas.openxmlformats.org/officeDocument/2006/relationships/hyperlink" Target="consultantplus://offline/ref=9EA985E0F2403F7AE632E96018A1AE7B15FCB05E15E3F13AEF3DF8D21B1A7CD93791171894DC0D1273477615E52526F77906ECEF85DB6B67BF2BEB715Co4C" TargetMode="External"/><Relationship Id="rId45" Type="http://schemas.openxmlformats.org/officeDocument/2006/relationships/hyperlink" Target="consultantplus://offline/ref=9EA985E0F2403F7AE632E96018A1AE7B15FCB05E15E6F636E23FF8D21B1A7CD93791171894DC0D1273477615E42526F77906ECEF85DB6B67BF2BEB715Co4C" TargetMode="External"/><Relationship Id="rId66" Type="http://schemas.openxmlformats.org/officeDocument/2006/relationships/hyperlink" Target="consultantplus://offline/ref=9EA985E0F2403F7AE632E96018A1AE7B15FCB05E15E4F635E13AF8D21B1A7CD93791171894DC0D1273477615EA2526F77906ECEF85DB6B67BF2BEB715Co4C" TargetMode="External"/><Relationship Id="rId87" Type="http://schemas.openxmlformats.org/officeDocument/2006/relationships/hyperlink" Target="consultantplus://offline/ref=9EA985E0F2403F7AE632E96018A1AE7B15FCB05E15E2F336E038F8D21B1A7CD93791171894DC0D1273477617E32526F77906ECEF85DB6B67BF2BEB715Co4C" TargetMode="External"/><Relationship Id="rId110" Type="http://schemas.openxmlformats.org/officeDocument/2006/relationships/hyperlink" Target="consultantplus://offline/ref=9EA985E0F2403F7AE632E96018A1AE7B15FCB05E15E4F531E13EF8D21B1A7CD93791171886DC551E73436815E53070A63F55o0C" TargetMode="External"/><Relationship Id="rId115" Type="http://schemas.openxmlformats.org/officeDocument/2006/relationships/hyperlink" Target="consultantplus://offline/ref=9EA985E0F2403F7AE632E96018A1AE7B15FCB05E15E3F73BE639F8D21B1A7CD93791171886DC551E73436815E53070A63F55o0C" TargetMode="External"/><Relationship Id="rId131" Type="http://schemas.openxmlformats.org/officeDocument/2006/relationships/hyperlink" Target="consultantplus://offline/ref=9EA985E0F2403F7AE632E96018A1AE7B15FCB05E15E1F131E73BF8D21B1A7CD93791171894DC0D1273477617E02526F77906ECEF85DB6B67BF2BEB715Co4C" TargetMode="External"/><Relationship Id="rId136" Type="http://schemas.openxmlformats.org/officeDocument/2006/relationships/hyperlink" Target="consultantplus://offline/ref=9EA985E0F2403F7AE632E96018A1AE7B15FCB05E15E7F230E53CF8D21B1A7CD93791171886DC551E73436815E53070A63F55o0C" TargetMode="External"/><Relationship Id="rId157" Type="http://schemas.openxmlformats.org/officeDocument/2006/relationships/hyperlink" Target="consultantplus://offline/ref=9EA985E0F2403F7AE632E96018A1AE7B15FCB05E15E3F73BE639F8D21B1A7CD93791171886DC551E73436815E53070A63F55o0C" TargetMode="External"/><Relationship Id="rId178" Type="http://schemas.openxmlformats.org/officeDocument/2006/relationships/hyperlink" Target="consultantplus://offline/ref=9EA985E0F2403F7AE632E96018A1AE7B15FCB05E15E4F635E13AF8D21B1A7CD93791171894DC0D1273477616E02526F77906ECEF85DB6B67BF2BEB715Co4C" TargetMode="External"/><Relationship Id="rId61" Type="http://schemas.openxmlformats.org/officeDocument/2006/relationships/hyperlink" Target="consultantplus://offline/ref=9EA985E0F2403F7AE632E96018A1AE7B15FCB05E15E6F636E23FF8D21B1A7CD93791171894DC0D1273477615EA2526F77906ECEF85DB6B67BF2BEB715Co4C" TargetMode="External"/><Relationship Id="rId82" Type="http://schemas.openxmlformats.org/officeDocument/2006/relationships/hyperlink" Target="consultantplus://offline/ref=9EA985E0F2403F7AE632E96018A1AE7B15FCB05E15E1F737E03FF8D21B1A7CD93791171894DC0D1273477617EB2526F77906ECEF85DB6B67BF2BEB715Co4C" TargetMode="External"/><Relationship Id="rId152" Type="http://schemas.openxmlformats.org/officeDocument/2006/relationships/hyperlink" Target="consultantplus://offline/ref=9EA985E0F2403F7AE632E96018A1AE7B15FCB05E15E7FF3AE33DF8D21B1A7CD93791171886DC551E73436815E53070A63F55o0C" TargetMode="External"/><Relationship Id="rId173" Type="http://schemas.openxmlformats.org/officeDocument/2006/relationships/hyperlink" Target="consultantplus://offline/ref=9EA985E0F2403F7AE632E96018A1AE7B15FCB05E15E1F131E73BF8D21B1A7CD93791171894DC0D1273477617E12526F77906ECEF85DB6B67BF2BEB715Co4C" TargetMode="External"/><Relationship Id="rId194" Type="http://schemas.openxmlformats.org/officeDocument/2006/relationships/hyperlink" Target="consultantplus://offline/ref=9EA985E0F2403F7AE632E96018A1AE7B15FCB05E15E2FF36E73BF8D21B1A7CD93791171894DC0D1273477710EB2526F77906ECEF85DB6B67BF2BEB715Co4C" TargetMode="External"/><Relationship Id="rId199" Type="http://schemas.openxmlformats.org/officeDocument/2006/relationships/hyperlink" Target="consultantplus://offline/ref=9EA985E0F2403F7AE632E96018A1AE7B15FCB05E15E1F131E73BF8D21B1A7CD93791171894DC0D1273477616E42526F77906ECEF85DB6B67BF2BEB715Co4C" TargetMode="External"/><Relationship Id="rId203" Type="http://schemas.openxmlformats.org/officeDocument/2006/relationships/hyperlink" Target="consultantplus://offline/ref=9EA985E0F2403F7AE632E96018A1AE7B15FCB05E15E2FF36E73BF8D21B1A7CD93791171894DC0D1273477713E72526F77906ECEF85DB6B67BF2BEB715Co4C" TargetMode="External"/><Relationship Id="rId208" Type="http://schemas.openxmlformats.org/officeDocument/2006/relationships/hyperlink" Target="consultantplus://offline/ref=9EA985E0F2403F7AE632F76D0ECDF07218F4EC5117E2FD64BA6BFE85444A7A8C65D14941D79C1E1374597415E052oDC" TargetMode="External"/><Relationship Id="rId19" Type="http://schemas.openxmlformats.org/officeDocument/2006/relationships/hyperlink" Target="consultantplus://offline/ref=9EA985E0F2403F7AE632E96018A1AE7B15FCB05E15E6F636E23FF8D21B1A7CD93791171894DC0D1273477615E72526F77906ECEF85DB6B67BF2BEB715Co4C" TargetMode="External"/><Relationship Id="rId14" Type="http://schemas.openxmlformats.org/officeDocument/2006/relationships/hyperlink" Target="consultantplus://offline/ref=9EA985E0F2403F7AE632E96018A1AE7B15FCB05E15E3F13AEF3DF8D21B1A7CD93791171894DC0D1273477615E72526F77906ECEF85DB6B67BF2BEB715Co4C" TargetMode="External"/><Relationship Id="rId30" Type="http://schemas.openxmlformats.org/officeDocument/2006/relationships/hyperlink" Target="consultantplus://offline/ref=9EA985E0F2403F7AE632E96018A1AE7B15FCB05E1CE2F432E734A5D8134370DB309E480F9395011373477017E97A23E2685EE1EB9FC56C7EA329E957o0C" TargetMode="External"/><Relationship Id="rId35" Type="http://schemas.openxmlformats.org/officeDocument/2006/relationships/hyperlink" Target="consultantplus://offline/ref=9EA985E0F2403F7AE632E96018A1AE7B15FCB05E15E2F731E03DF8D21B1A7CD93791171894DC0D1273477615E42526F77906ECEF85DB6B67BF2BEB715Co4C" TargetMode="External"/><Relationship Id="rId56" Type="http://schemas.openxmlformats.org/officeDocument/2006/relationships/hyperlink" Target="consultantplus://offline/ref=9EA985E0F2403F7AE632E96018A1AE7B15FCB05E15E2F336E038F8D21B1A7CD93791171894DC0D1273477614E62526F77906ECEF85DB6B67BF2BEB715Co4C" TargetMode="External"/><Relationship Id="rId77" Type="http://schemas.openxmlformats.org/officeDocument/2006/relationships/hyperlink" Target="consultantplus://offline/ref=9EA985E0F2403F7AE632E96018A1AE7B15FCB05E15E6F636E23FF8D21B1A7CD93791171894DC0D1273477614EB2526F77906ECEF85DB6B67BF2BEB715Co4C" TargetMode="External"/><Relationship Id="rId100" Type="http://schemas.openxmlformats.org/officeDocument/2006/relationships/hyperlink" Target="consultantplus://offline/ref=9EA985E0F2403F7AE632E96018A1AE7B15FCB05E15E6F535E337F8D21B1A7CD93791171886DC551E73436815E53070A63F55o0C" TargetMode="External"/><Relationship Id="rId105" Type="http://schemas.openxmlformats.org/officeDocument/2006/relationships/hyperlink" Target="consultantplus://offline/ref=9EA985E0F2403F7AE632E96018A1AE7B15FCB05E15E4F635E13AF8D21B1A7CD93791171894DC0D1273477616E02526F77906ECEF85DB6B67BF2BEB715Co4C" TargetMode="External"/><Relationship Id="rId126" Type="http://schemas.openxmlformats.org/officeDocument/2006/relationships/hyperlink" Target="consultantplus://offline/ref=9EA985E0F2403F7AE632F76D0ECDF07218F3E65212E1FD64BA6BFE85444A7A8C65D14941D79C1E1374597415E052oDC" TargetMode="External"/><Relationship Id="rId147" Type="http://schemas.openxmlformats.org/officeDocument/2006/relationships/hyperlink" Target="consultantplus://offline/ref=9EA985E0F2403F7AE632E96018A1AE7B15FCB05E15E4F73BE43AF8D21B1A7CD93791171886DC551E73436815E53070A63F55o0C" TargetMode="External"/><Relationship Id="rId168" Type="http://schemas.openxmlformats.org/officeDocument/2006/relationships/hyperlink" Target="consultantplus://offline/ref=9EA985E0F2403F7AE632E96018A1AE7B15FCB05E15E1F737E03FF8D21B1A7CD93791171894DC0D1273477611E42526F77906ECEF85DB6B67BF2BEB715Co4C" TargetMode="External"/><Relationship Id="rId8" Type="http://schemas.openxmlformats.org/officeDocument/2006/relationships/hyperlink" Target="consultantplus://offline/ref=9EA985E0F2403F7AE632E96018A1AE7B15FCB05E1DE4FF30E034A5D8134370DB309E480F9395011373477610E97A23E2685EE1EB9FC56C7EA329E957o0C" TargetMode="External"/><Relationship Id="rId51" Type="http://schemas.openxmlformats.org/officeDocument/2006/relationships/hyperlink" Target="consultantplus://offline/ref=9EA985E0F2403F7AE632E96018A1AE7B15FCB05E15E2F336E038F8D21B1A7CD93791171894DC0D1273477614E22526F77906ECEF85DB6B67BF2BEB715Co4C" TargetMode="External"/><Relationship Id="rId72" Type="http://schemas.openxmlformats.org/officeDocument/2006/relationships/hyperlink" Target="consultantplus://offline/ref=9EA985E0F2403F7AE632E96018A1AE7B15FCB05E15E1F737E03FF8D21B1A7CD93791171894DC0D1273477617E62526F77906ECEF85DB6B67BF2BEB715Co4C" TargetMode="External"/><Relationship Id="rId93" Type="http://schemas.openxmlformats.org/officeDocument/2006/relationships/hyperlink" Target="consultantplus://offline/ref=9EA985E0F2403F7AE632F76D0ECDF07218F3E75413E5FD64BA6BFE85444A7A8C65D14941D79C1E1374597415E052oDC" TargetMode="External"/><Relationship Id="rId98" Type="http://schemas.openxmlformats.org/officeDocument/2006/relationships/hyperlink" Target="consultantplus://offline/ref=9EA985E0F2403F7AE632F76D0ECDF0721DF1EC541DE5FD64BA6BFE85444A7A8C65D14941D79C1E1374597415E052oDC" TargetMode="External"/><Relationship Id="rId121" Type="http://schemas.openxmlformats.org/officeDocument/2006/relationships/hyperlink" Target="consultantplus://offline/ref=9EA985E0F2403F7AE632E96018A1AE7B15FCB05E15E1F131E73BF8D21B1A7CD93791171894DC0D1273477617E22526F77906ECEF85DB6B67BF2BEB715Co4C" TargetMode="External"/><Relationship Id="rId142" Type="http://schemas.openxmlformats.org/officeDocument/2006/relationships/hyperlink" Target="consultantplus://offline/ref=9EA985E0F2403F7AE632E96018A1AE7B15FCB05E15E7FE32EF39F8D21B1A7CD93791171894DC0D1273477614EB2526F77906ECEF85DB6B67BF2BEB715Co4C" TargetMode="External"/><Relationship Id="rId163" Type="http://schemas.openxmlformats.org/officeDocument/2006/relationships/hyperlink" Target="consultantplus://offline/ref=9EA985E0F2403F7AE632E96018A1AE7B15FCB05E15E6F636E23FF8D21B1A7CD93791171894DC0D1273477613EB2526F77906ECEF85DB6B67BF2BEB715Co4C" TargetMode="External"/><Relationship Id="rId184" Type="http://schemas.openxmlformats.org/officeDocument/2006/relationships/hyperlink" Target="consultantplus://offline/ref=9EA985E0F2403F7AE632E96018A1AE7B15FCB05E15E4F635E13AF8D21B1A7CD93791171894DC0D1273477616E52526F77906ECEF85DB6B67BF2BEB715Co4C" TargetMode="External"/><Relationship Id="rId189" Type="http://schemas.openxmlformats.org/officeDocument/2006/relationships/hyperlink" Target="consultantplus://offline/ref=9EA985E0F2403F7AE632E96018A1AE7B15FCB05E15E1F131E73BF8D21B1A7CD93791171894DC0D1273477616E42526F77906ECEF85DB6B67BF2BEB715Co4C" TargetMode="External"/><Relationship Id="rId3" Type="http://schemas.openxmlformats.org/officeDocument/2006/relationships/webSettings" Target="webSettings.xml"/><Relationship Id="rId25" Type="http://schemas.openxmlformats.org/officeDocument/2006/relationships/hyperlink" Target="consultantplus://offline/ref=9EA985E0F2403F7AE632E96018A1AE7B15FCB05E1CE2F432E734A5D8134370DB309E480F9395011373477612E97A23E2685EE1EB9FC56C7EA329E957o0C" TargetMode="External"/><Relationship Id="rId46" Type="http://schemas.openxmlformats.org/officeDocument/2006/relationships/hyperlink" Target="consultantplus://offline/ref=9EA985E0F2403F7AE632E96018A1AE7B15FCB05E15E6FF31E737F8D21B1A7CD93791171894DC0D1273477615E42526F77906ECEF85DB6B67BF2BEB715Co4C" TargetMode="External"/><Relationship Id="rId67" Type="http://schemas.openxmlformats.org/officeDocument/2006/relationships/hyperlink" Target="consultantplus://offline/ref=9EA985E0F2403F7AE632E96018A1AE7B15FCB05E15E4F635E13AF8D21B1A7CD93791171894DC0D1273477614E12526F77906ECEF85DB6B67BF2BEB715Co4C" TargetMode="External"/><Relationship Id="rId116" Type="http://schemas.openxmlformats.org/officeDocument/2006/relationships/hyperlink" Target="consultantplus://offline/ref=9EA985E0F2403F7AE632E96018A1AE7B15FCB05E15E0F33BE33FF8D21B1A7CD93791171886DC551E73436815E53070A63F55o0C" TargetMode="External"/><Relationship Id="rId137" Type="http://schemas.openxmlformats.org/officeDocument/2006/relationships/hyperlink" Target="consultantplus://offline/ref=9EA985E0F2403F7AE632E96018A1AE7B15FCB05E15E4F73AE53DF8D21B1A7CD93791171886DC551E73436815E53070A63F55o0C" TargetMode="External"/><Relationship Id="rId158" Type="http://schemas.openxmlformats.org/officeDocument/2006/relationships/hyperlink" Target="consultantplus://offline/ref=9EA985E0F2403F7AE632E96018A1AE7B15FCB05E15E0F33BE33FF8D21B1A7CD93791171886DC551E73436815E53070A63F55o0C" TargetMode="External"/><Relationship Id="rId20" Type="http://schemas.openxmlformats.org/officeDocument/2006/relationships/hyperlink" Target="consultantplus://offline/ref=9EA985E0F2403F7AE632E96018A1AE7B15FCB05E15E6FF31E737F8D21B1A7CD93791171894DC0D1273477615E72526F77906ECEF85DB6B67BF2BEB715Co4C" TargetMode="External"/><Relationship Id="rId41" Type="http://schemas.openxmlformats.org/officeDocument/2006/relationships/hyperlink" Target="consultantplus://offline/ref=9EA985E0F2403F7AE632E96018A1AE7B15FCB05E15E0F637E43FF8D21B1A7CD93791171894DC0D1273477615E52526F77906ECEF85DB6B67BF2BEB715Co4C" TargetMode="External"/><Relationship Id="rId62" Type="http://schemas.openxmlformats.org/officeDocument/2006/relationships/hyperlink" Target="consultantplus://offline/ref=9EA985E0F2403F7AE632E96018A1AE7B15FCB05E15E2F731E03DF8D21B1A7CD93791171894DC0D1273477615EB2526F77906ECEF85DB6B67BF2BEB715Co4C" TargetMode="External"/><Relationship Id="rId83" Type="http://schemas.openxmlformats.org/officeDocument/2006/relationships/hyperlink" Target="consultantplus://offline/ref=9EA985E0F2403F7AE632E96018A1AE7B15FCB05E15E6F636E23FF8D21B1A7CD93791171894DC0D1273477617E72526F77906ECEF85DB6B67BF2BEB715Co4C" TargetMode="External"/><Relationship Id="rId88" Type="http://schemas.openxmlformats.org/officeDocument/2006/relationships/hyperlink" Target="consultantplus://offline/ref=9EA985E0F2403F7AE632E96018A1AE7B15FCB05E15E2FF36E73BF8D21B1A7CD93791171894DC0D1273477616EB2526F77906ECEF85DB6B67BF2BEB715Co4C" TargetMode="External"/><Relationship Id="rId111" Type="http://schemas.openxmlformats.org/officeDocument/2006/relationships/hyperlink" Target="consultantplus://offline/ref=9EA985E0F2403F7AE632E96018A1AE7B15FCB05E15E4F532E33BF8D21B1A7CD93791171894DC0D127347761DE72526F77906ECEF85DB6B67BF2BEB715Co4C" TargetMode="External"/><Relationship Id="rId132" Type="http://schemas.openxmlformats.org/officeDocument/2006/relationships/hyperlink" Target="consultantplus://offline/ref=9EA985E0F2403F7AE632E96018A1AE7B15FCB05E15E6F636E23FF8D21B1A7CD93791171894DC0D1273477613E22526F77906ECEF85DB6B67BF2BEB715Co4C" TargetMode="External"/><Relationship Id="rId153" Type="http://schemas.openxmlformats.org/officeDocument/2006/relationships/hyperlink" Target="consultantplus://offline/ref=9EA985E0F2403F7AE632E96018A1AE7B15FCB05E15E6F636E23FF8D21B1A7CD93791171894DC0D1273477613E62526F77906ECEF85DB6B67BF2BEB715Co4C" TargetMode="External"/><Relationship Id="rId174" Type="http://schemas.openxmlformats.org/officeDocument/2006/relationships/hyperlink" Target="consultantplus://offline/ref=9EA985E0F2403F7AE632F76D0ECDF07218F3E75413E5FD64BA6BFE85444A7A8C65D14941D79C1E1374597415E052oDC" TargetMode="External"/><Relationship Id="rId179" Type="http://schemas.openxmlformats.org/officeDocument/2006/relationships/hyperlink" Target="consultantplus://offline/ref=9EA985E0F2403F7AE632E96018A1AE7B15FCB05E15E4F635E13AF8D21B1A7CD93791171894DC0D1273477616E02526F77906ECEF85DB6B67BF2BEB715Co4C" TargetMode="External"/><Relationship Id="rId195" Type="http://schemas.openxmlformats.org/officeDocument/2006/relationships/hyperlink" Target="consultantplus://offline/ref=9EA985E0F2403F7AE632F76D0ECDF07218F4EC5117E2FD64BA6BFE85444A7A8C65D14941D79C1E1374597415E052oDC" TargetMode="External"/><Relationship Id="rId209" Type="http://schemas.openxmlformats.org/officeDocument/2006/relationships/fontTable" Target="fontTable.xml"/><Relationship Id="rId190" Type="http://schemas.openxmlformats.org/officeDocument/2006/relationships/hyperlink" Target="consultantplus://offline/ref=9EA985E0F2403F7AE632E96018A1AE7B15FCB05E15E6F636E23FF8D21B1A7CD93791171894DC0D127347761DE62526F77906ECEF85DB6B67BF2BEB715Co4C" TargetMode="External"/><Relationship Id="rId204" Type="http://schemas.openxmlformats.org/officeDocument/2006/relationships/hyperlink" Target="consultantplus://offline/ref=9EA985E0F2403F7AE632E96018A1AE7B15FCB05E15E1F737E03FF8D21B1A7CD93791171894DC0D1273477613E42526F77906ECEF85DB6B67BF2BEB715Co4C" TargetMode="External"/><Relationship Id="rId15" Type="http://schemas.openxmlformats.org/officeDocument/2006/relationships/hyperlink" Target="consultantplus://offline/ref=9EA985E0F2403F7AE632E96018A1AE7B15FCB05E15E0F637E43FF8D21B1A7CD93791171894DC0D1273477615E72526F77906ECEF85DB6B67BF2BEB715Co4C" TargetMode="External"/><Relationship Id="rId36" Type="http://schemas.openxmlformats.org/officeDocument/2006/relationships/hyperlink" Target="consultantplus://offline/ref=9EA985E0F2403F7AE632E96018A1AE7B15FCB05E15E2F336E038F8D21B1A7CD93791171894DC0D1273477615EA2526F77906ECEF85DB6B67BF2BEB715Co4C" TargetMode="External"/><Relationship Id="rId57" Type="http://schemas.openxmlformats.org/officeDocument/2006/relationships/hyperlink" Target="consultantplus://offline/ref=9EA985E0F2403F7AE632E96018A1AE7B15FCB05E15E2FF36E73BF8D21B1A7CD93791171894DC0D1273477614EB2526F77906ECEF85DB6B67BF2BEB715Co4C" TargetMode="External"/><Relationship Id="rId106" Type="http://schemas.openxmlformats.org/officeDocument/2006/relationships/hyperlink" Target="consultantplus://offline/ref=9EA985E0F2403F7AE632E96018A1AE7B15FCB05E15E0F637E43FF8D21B1A7CD93791171894DC0D1273477611E72526F77906ECEF85DB6B67BF2BEB715Co4C" TargetMode="External"/><Relationship Id="rId127" Type="http://schemas.openxmlformats.org/officeDocument/2006/relationships/hyperlink" Target="consultantplus://offline/ref=9EA985E0F2403F7AE632E96018A1AE7B15FCB05E11E0F33AE634A5D8134370DB309E481D93CD0D1377597612FC2C72A453oEC" TargetMode="External"/><Relationship Id="rId10" Type="http://schemas.openxmlformats.org/officeDocument/2006/relationships/hyperlink" Target="consultantplus://offline/ref=9EA985E0F2403F7AE632E96018A1AE7B15FCB05E15E2F336E038F8D21B1A7CD93791171894DC0D1273477615E72526F77906ECEF85DB6B67BF2BEB715Co4C" TargetMode="External"/><Relationship Id="rId31" Type="http://schemas.openxmlformats.org/officeDocument/2006/relationships/hyperlink" Target="consultantplus://offline/ref=9EA985E0F2403F7AE632E96018A1AE7B15FCB05E1CE2F732E734A5D8134370DB309E480F939501137347761CE97A23E2685EE1EB9FC56C7EA329E957o0C" TargetMode="External"/><Relationship Id="rId52" Type="http://schemas.openxmlformats.org/officeDocument/2006/relationships/hyperlink" Target="consultantplus://offline/ref=9EA985E0F2403F7AE632E96018A1AE7B15FCB05E15E2FF36E73BF8D21B1A7CD93791171894DC0D1273477614E32526F77906ECEF85DB6B67BF2BEB715Co4C" TargetMode="External"/><Relationship Id="rId73" Type="http://schemas.openxmlformats.org/officeDocument/2006/relationships/hyperlink" Target="consultantplus://offline/ref=9EA985E0F2403F7AE632E96018A1AE7B15FCB05E15E4F635E13AF8D21B1A7CD93791171894DC0D1273477614EA2526F77906ECEF85DB6B67BF2BEB715Co4C" TargetMode="External"/><Relationship Id="rId78" Type="http://schemas.openxmlformats.org/officeDocument/2006/relationships/hyperlink" Target="consultantplus://offline/ref=9EA985E0F2403F7AE632E96018A1AE7B15FCB05E15E4F635E13AF8D21B1A7CD93791171894DC0D1273477614EA2526F77906ECEF85DB6B67BF2BEB715Co4C" TargetMode="External"/><Relationship Id="rId94" Type="http://schemas.openxmlformats.org/officeDocument/2006/relationships/hyperlink" Target="consultantplus://offline/ref=9EA985E0F2403F7AE632F76D0ECDF0721DF5E75010E6FD64BA6BFE85444A7A8C65D14941D79C1E1374597415E052oDC" TargetMode="External"/><Relationship Id="rId99" Type="http://schemas.openxmlformats.org/officeDocument/2006/relationships/hyperlink" Target="consultantplus://offline/ref=9EA985E0F2403F7AE632F76D0ECDF0721DF0E85315E2FD64BA6BFE85444A7A8C65D14941D79C1E1374597415E052oDC" TargetMode="External"/><Relationship Id="rId101" Type="http://schemas.openxmlformats.org/officeDocument/2006/relationships/hyperlink" Target="consultantplus://offline/ref=9EA985E0F2403F7AE632E96018A1AE7B15FCB05E15E2F63BE139F8D21B1A7CD93791171886DC551E73436815E53070A63F55o0C" TargetMode="External"/><Relationship Id="rId122" Type="http://schemas.openxmlformats.org/officeDocument/2006/relationships/hyperlink" Target="consultantplus://offline/ref=9EA985E0F2403F7AE632E96018A1AE7B15FCB05E15E6F636E23FF8D21B1A7CD93791171894DC0D1273477610E52526F77906ECEF85DB6B67BF2BEB715Co4C" TargetMode="External"/><Relationship Id="rId143" Type="http://schemas.openxmlformats.org/officeDocument/2006/relationships/hyperlink" Target="consultantplus://offline/ref=9EA985E0F2403F7AE632E96018A1AE7B15FCB05E15E7FE32EF39F8D21B1A7CD93791171894DC0D1273477617E22526F77906ECEF85DB6B67BF2BEB715Co4C" TargetMode="External"/><Relationship Id="rId148" Type="http://schemas.openxmlformats.org/officeDocument/2006/relationships/hyperlink" Target="consultantplus://offline/ref=9EA985E0F2403F7AE632E96018A1AE7B15FCB05E15E7FE32EF39F8D21B1A7CD93791171894DC0D1273477617E62526F77906ECEF85DB6B67BF2BEB715Co4C" TargetMode="External"/><Relationship Id="rId164" Type="http://schemas.openxmlformats.org/officeDocument/2006/relationships/hyperlink" Target="consultantplus://offline/ref=9EA985E0F2403F7AE632F76D0ECDF07218F4EF5211E3FD64BA6BFE85444A7A8C77D1114DD7980011764C2244A67B7FA6394DE1E89FC76B625Ao2C" TargetMode="External"/><Relationship Id="rId169" Type="http://schemas.openxmlformats.org/officeDocument/2006/relationships/hyperlink" Target="consultantplus://offline/ref=9EA985E0F2403F7AE632E96018A1AE7B15FCB05E15E6F636E23FF8D21B1A7CD93791171894DC0D1273477612E12526F77906ECEF85DB6B67BF2BEB715Co4C" TargetMode="External"/><Relationship Id="rId185" Type="http://schemas.openxmlformats.org/officeDocument/2006/relationships/hyperlink" Target="consultantplus://offline/ref=9EA985E0F2403F7AE632E96018A1AE7B15FCB05E1CE2F732E734A5D8134370DB309E480F9395011373477414E97A23E2685EE1EB9FC56C7EA329E957o0C" TargetMode="External"/><Relationship Id="rId4" Type="http://schemas.openxmlformats.org/officeDocument/2006/relationships/hyperlink" Target="consultantplus://offline/ref=9EA985E0F2403F7AE632E96018A1AE7B15FCB05E1CE2F432E734A5D8134370DB309E480F9395011373477610E97A23E2685EE1EB9FC56C7EA329E957o0C" TargetMode="External"/><Relationship Id="rId9" Type="http://schemas.openxmlformats.org/officeDocument/2006/relationships/hyperlink" Target="consultantplus://offline/ref=9EA985E0F2403F7AE632E96018A1AE7B15FCB05E15E2F731E03DF8D21B1A7CD93791171894DC0D1273477615E72526F77906ECEF85DB6B67BF2BEB715Co4C" TargetMode="External"/><Relationship Id="rId180" Type="http://schemas.openxmlformats.org/officeDocument/2006/relationships/hyperlink" Target="consultantplus://offline/ref=9EA985E0F2403F7AE632E96018A1AE7B15FCB05E15E4F635E13AF8D21B1A7CD93791171894DC0D1273477616E72526F77906ECEF85DB6B67BF2BEB715Co4C" TargetMode="External"/><Relationship Id="rId210" Type="http://schemas.openxmlformats.org/officeDocument/2006/relationships/theme" Target="theme/theme1.xml"/><Relationship Id="rId26" Type="http://schemas.openxmlformats.org/officeDocument/2006/relationships/hyperlink" Target="consultantplus://offline/ref=9EA985E0F2403F7AE632E96018A1AE7B15FCB05E15E0F637E43FF8D21B1A7CD93791171894DC0D1273477615E42526F77906ECEF85DB6B67BF2BEB715Co4C" TargetMode="External"/><Relationship Id="rId47" Type="http://schemas.openxmlformats.org/officeDocument/2006/relationships/hyperlink" Target="consultantplus://offline/ref=9EA985E0F2403F7AE632E96018A1AE7B15FCB05E15E7FE32EF39F8D21B1A7CD93791171894DC0D1273477615E42526F77906ECEF85DB6B67BF2BEB715Co4C" TargetMode="External"/><Relationship Id="rId68" Type="http://schemas.openxmlformats.org/officeDocument/2006/relationships/hyperlink" Target="consultantplus://offline/ref=9EA985E0F2403F7AE632E96018A1AE7B15FCB05E15E6FF31E737F8D21B1A7CD93791171894DC0D1273477614E62526F77906ECEF85DB6B67BF2BEB715Co4C" TargetMode="External"/><Relationship Id="rId89" Type="http://schemas.openxmlformats.org/officeDocument/2006/relationships/hyperlink" Target="consultantplus://offline/ref=9EA985E0F2403F7AE632E96018A1AE7B15FCB05E15E6F636E23FF8D21B1A7CD93791171894DC0D1273477616E02526F77906ECEF85DB6B67BF2BEB715Co4C" TargetMode="External"/><Relationship Id="rId112" Type="http://schemas.openxmlformats.org/officeDocument/2006/relationships/hyperlink" Target="consultantplus://offline/ref=9EA985E0F2403F7AE632E96018A1AE7B15FCB05E15E7FF34EE3CF8D21B1A7CD93791171886DC551E73436815E53070A63F55o0C" TargetMode="External"/><Relationship Id="rId133" Type="http://schemas.openxmlformats.org/officeDocument/2006/relationships/hyperlink" Target="consultantplus://offline/ref=9EA985E0F2403F7AE632E96018A1AE7B15FCB05E15E4F532E33BF8D21B1A7CD93791171894DC0D127347761DE72526F77906ECEF85DB6B67BF2BEB715Co4C" TargetMode="External"/><Relationship Id="rId154" Type="http://schemas.openxmlformats.org/officeDocument/2006/relationships/hyperlink" Target="consultantplus://offline/ref=9EA985E0F2403F7AE632E96018A1AE7B15FCB05E15E6F636E23FF8D21B1A7CD93791171894DC0D1273477613E42526F77906ECEF85DB6B67BF2BEB715Co4C" TargetMode="External"/><Relationship Id="rId175" Type="http://schemas.openxmlformats.org/officeDocument/2006/relationships/hyperlink" Target="consultantplus://offline/ref=9EA985E0F2403F7AE632E96018A1AE7B15FCB05E15E4F73BE43AF8D21B1A7CD93791171886DC551E73436815E53070A63F55o0C" TargetMode="External"/><Relationship Id="rId196" Type="http://schemas.openxmlformats.org/officeDocument/2006/relationships/hyperlink" Target="consultantplus://offline/ref=9EA985E0F2403F7AE632F76D0ECDF07218F3E75510E6FD64BA6BFE85444A7A8C65D14941D79C1E1374597415E052oDC" TargetMode="External"/><Relationship Id="rId200" Type="http://schemas.openxmlformats.org/officeDocument/2006/relationships/hyperlink" Target="consultantplus://offline/ref=9EA985E0F2403F7AE632E96018A1AE7B15FCB05E15E6F636E23FF8D21B1A7CD93791171894DC0D127347761DE62526F77906ECEF85DB6B67BF2BEB715Co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33202</Words>
  <Characters>189256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2</cp:revision>
  <dcterms:created xsi:type="dcterms:W3CDTF">2023-07-04T02:40:00Z</dcterms:created>
  <dcterms:modified xsi:type="dcterms:W3CDTF">2023-07-04T02:42:00Z</dcterms:modified>
</cp:coreProperties>
</file>